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theme/themeOverride2.xml" ContentType="application/vnd.openxmlformats-officedocument.themeOverride+xml"/>
  <Override PartName="/word/theme/themeOverride1.xml" ContentType="application/vnd.openxmlformats-officedocument.themeOverride+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9854"/>
      </w:tblGrid>
      <w:tr w:rsidR="009D1311" w:rsidRPr="000661D6" w:rsidTr="00B540E3">
        <w:tc>
          <w:tcPr>
            <w:tcW w:w="9854" w:type="dxa"/>
          </w:tcPr>
          <w:p w:rsidR="009D1311" w:rsidRPr="000661D6" w:rsidRDefault="009D1311" w:rsidP="004E6A50">
            <w:pPr>
              <w:overflowPunct w:val="0"/>
              <w:autoSpaceDE w:val="0"/>
              <w:autoSpaceDN w:val="0"/>
              <w:adjustRightInd w:val="0"/>
              <w:jc w:val="right"/>
              <w:textAlignment w:val="baseline"/>
              <w:rPr>
                <w:rFonts w:eastAsia="Times New Roman"/>
                <w:b/>
                <w:bCs/>
                <w:color w:val="31849B"/>
                <w:sz w:val="28"/>
                <w:szCs w:val="28"/>
                <w:lang w:eastAsia="uk-UA"/>
              </w:rPr>
            </w:pPr>
          </w:p>
          <w:p w:rsidR="009D1311" w:rsidRPr="000661D6" w:rsidRDefault="00BD0EA8" w:rsidP="00A767D4">
            <w:pPr>
              <w:overflowPunct w:val="0"/>
              <w:autoSpaceDE w:val="0"/>
              <w:autoSpaceDN w:val="0"/>
              <w:adjustRightInd w:val="0"/>
              <w:jc w:val="center"/>
              <w:textAlignment w:val="baseline"/>
              <w:rPr>
                <w:rFonts w:eastAsia="Times New Roman"/>
                <w:b/>
                <w:bCs/>
                <w:sz w:val="28"/>
                <w:szCs w:val="28"/>
                <w:lang w:eastAsia="uk-UA"/>
              </w:rPr>
            </w:pPr>
            <w:r>
              <w:rPr>
                <w:noProof/>
                <w:sz w:val="24"/>
                <w:szCs w:val="24"/>
                <w:lang w:val="ru-RU"/>
              </w:rPr>
              <w:drawing>
                <wp:inline distT="0" distB="0" distL="0" distR="0">
                  <wp:extent cx="2581275" cy="3238500"/>
                  <wp:effectExtent l="19050" t="0" r="9525" b="0"/>
                  <wp:docPr id="1" name="Рисунок 3" descr="mlino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mlinov2"/>
                          <pic:cNvPicPr>
                            <a:picLocks noChangeAspect="1" noChangeArrowheads="1"/>
                          </pic:cNvPicPr>
                        </pic:nvPicPr>
                        <pic:blipFill>
                          <a:blip r:embed="rId8" cstate="print"/>
                          <a:srcRect/>
                          <a:stretch>
                            <a:fillRect/>
                          </a:stretch>
                        </pic:blipFill>
                        <pic:spPr bwMode="auto">
                          <a:xfrm>
                            <a:off x="0" y="0"/>
                            <a:ext cx="2581275" cy="3238500"/>
                          </a:xfrm>
                          <a:prstGeom prst="rect">
                            <a:avLst/>
                          </a:prstGeom>
                          <a:noFill/>
                          <a:ln w="9525">
                            <a:noFill/>
                            <a:miter lim="800000"/>
                            <a:headEnd/>
                            <a:tailEnd/>
                          </a:ln>
                        </pic:spPr>
                      </pic:pic>
                    </a:graphicData>
                  </a:graphic>
                </wp:inline>
              </w:drawing>
            </w:r>
          </w:p>
        </w:tc>
      </w:tr>
    </w:tbl>
    <w:p w:rsidR="007B6FB9" w:rsidRPr="000661D6" w:rsidRDefault="007B6FB9" w:rsidP="00F7625B">
      <w:pPr>
        <w:rPr>
          <w:rFonts w:eastAsia="Times New Roman"/>
          <w:b/>
          <w:bCs/>
          <w:color w:val="31849B"/>
          <w:sz w:val="28"/>
          <w:szCs w:val="28"/>
          <w:lang w:eastAsia="uk-UA"/>
        </w:rPr>
      </w:pPr>
    </w:p>
    <w:p w:rsidR="00F7625B" w:rsidRPr="000661D6" w:rsidRDefault="00F7625B" w:rsidP="00F7625B">
      <w:pPr>
        <w:rPr>
          <w:rFonts w:eastAsia="Times New Roman"/>
          <w:b/>
          <w:bCs/>
          <w:color w:val="31849B"/>
          <w:sz w:val="28"/>
          <w:szCs w:val="28"/>
          <w:lang w:eastAsia="uk-UA"/>
        </w:rPr>
      </w:pPr>
    </w:p>
    <w:p w:rsidR="007B6FB9" w:rsidRPr="000661D6" w:rsidRDefault="007B6FB9" w:rsidP="00A767D4">
      <w:pPr>
        <w:jc w:val="center"/>
        <w:rPr>
          <w:rFonts w:eastAsia="Times New Roman"/>
          <w:b/>
          <w:bCs/>
          <w:color w:val="31849B"/>
          <w:sz w:val="28"/>
          <w:szCs w:val="28"/>
          <w:lang w:eastAsia="uk-UA"/>
        </w:rPr>
      </w:pPr>
    </w:p>
    <w:p w:rsidR="00497EB5" w:rsidRPr="000661D6" w:rsidRDefault="00497EB5" w:rsidP="00A767D4">
      <w:pPr>
        <w:jc w:val="center"/>
        <w:rPr>
          <w:rFonts w:eastAsia="Times New Roman"/>
          <w:b/>
          <w:bCs/>
          <w:color w:val="31849B"/>
          <w:sz w:val="28"/>
          <w:szCs w:val="28"/>
          <w:lang w:eastAsia="uk-UA"/>
        </w:rPr>
      </w:pPr>
    </w:p>
    <w:p w:rsidR="000E4593" w:rsidRPr="000661D6" w:rsidRDefault="000E4593" w:rsidP="00A767D4">
      <w:pPr>
        <w:jc w:val="center"/>
        <w:rPr>
          <w:rFonts w:eastAsia="Times New Roman"/>
          <w:b/>
          <w:bCs/>
          <w:sz w:val="28"/>
          <w:szCs w:val="28"/>
          <w:lang w:eastAsia="uk-UA"/>
        </w:rPr>
      </w:pPr>
      <w:r w:rsidRPr="000661D6">
        <w:rPr>
          <w:rFonts w:eastAsia="Times New Roman"/>
          <w:b/>
          <w:bCs/>
          <w:sz w:val="28"/>
          <w:szCs w:val="28"/>
          <w:lang w:eastAsia="uk-UA"/>
        </w:rPr>
        <w:t>ЗВІТ</w:t>
      </w:r>
    </w:p>
    <w:p w:rsidR="005D212E" w:rsidRPr="000661D6" w:rsidRDefault="005D212E" w:rsidP="00A767D4">
      <w:pPr>
        <w:jc w:val="center"/>
        <w:rPr>
          <w:rFonts w:eastAsia="Times New Roman"/>
          <w:b/>
          <w:bCs/>
          <w:sz w:val="28"/>
          <w:szCs w:val="28"/>
          <w:lang w:eastAsia="uk-UA"/>
        </w:rPr>
      </w:pPr>
    </w:p>
    <w:p w:rsidR="00497EB5" w:rsidRPr="000661D6" w:rsidRDefault="00497EB5" w:rsidP="00A767D4">
      <w:pPr>
        <w:jc w:val="center"/>
        <w:rPr>
          <w:rFonts w:eastAsia="Times New Roman"/>
          <w:b/>
          <w:bCs/>
          <w:sz w:val="28"/>
          <w:szCs w:val="28"/>
          <w:lang w:eastAsia="uk-UA"/>
        </w:rPr>
      </w:pPr>
    </w:p>
    <w:p w:rsidR="004E6A50" w:rsidRPr="000661D6" w:rsidRDefault="005D212E" w:rsidP="00A767D4">
      <w:pPr>
        <w:jc w:val="center"/>
        <w:rPr>
          <w:rFonts w:eastAsia="Times New Roman"/>
          <w:b/>
          <w:bCs/>
          <w:sz w:val="28"/>
          <w:szCs w:val="28"/>
          <w:lang w:eastAsia="uk-UA"/>
        </w:rPr>
      </w:pPr>
      <w:r w:rsidRPr="000661D6">
        <w:rPr>
          <w:rFonts w:eastAsia="Times New Roman"/>
          <w:b/>
          <w:bCs/>
          <w:sz w:val="28"/>
          <w:szCs w:val="28"/>
          <w:lang w:eastAsia="uk-UA"/>
        </w:rPr>
        <w:t xml:space="preserve">ПРО СТРАТЕГІЧНУ ЕКОЛОГІЧНУ ОЦІНКУ </w:t>
      </w:r>
      <w:r w:rsidR="004D6601" w:rsidRPr="000661D6">
        <w:rPr>
          <w:rFonts w:eastAsia="Times New Roman"/>
          <w:b/>
          <w:bCs/>
          <w:sz w:val="28"/>
          <w:szCs w:val="28"/>
          <w:lang w:eastAsia="uk-UA"/>
        </w:rPr>
        <w:t>ПРО</w:t>
      </w:r>
      <w:r w:rsidR="00B13C55" w:rsidRPr="000661D6">
        <w:rPr>
          <w:rFonts w:eastAsia="Times New Roman"/>
          <w:b/>
          <w:bCs/>
          <w:sz w:val="28"/>
          <w:szCs w:val="28"/>
          <w:lang w:eastAsia="uk-UA"/>
        </w:rPr>
        <w:t>Є</w:t>
      </w:r>
      <w:r w:rsidR="004D6601" w:rsidRPr="000661D6">
        <w:rPr>
          <w:rFonts w:eastAsia="Times New Roman"/>
          <w:b/>
          <w:bCs/>
          <w:sz w:val="28"/>
          <w:szCs w:val="28"/>
          <w:lang w:eastAsia="uk-UA"/>
        </w:rPr>
        <w:t>КТУ</w:t>
      </w:r>
      <w:r w:rsidR="009D1311" w:rsidRPr="000661D6">
        <w:rPr>
          <w:rFonts w:eastAsia="Times New Roman"/>
          <w:b/>
          <w:bCs/>
          <w:sz w:val="28"/>
          <w:szCs w:val="28"/>
          <w:lang w:eastAsia="uk-UA"/>
        </w:rPr>
        <w:t xml:space="preserve"> </w:t>
      </w:r>
      <w:r w:rsidRPr="000661D6">
        <w:rPr>
          <w:rFonts w:eastAsia="Times New Roman"/>
          <w:b/>
          <w:bCs/>
          <w:sz w:val="28"/>
          <w:szCs w:val="28"/>
          <w:lang w:eastAsia="uk-UA"/>
        </w:rPr>
        <w:t xml:space="preserve">СТРАТЕГІЇ РОЗВИТКУ </w:t>
      </w:r>
      <w:r w:rsidR="0009407E">
        <w:rPr>
          <w:rFonts w:eastAsia="Times New Roman"/>
          <w:b/>
          <w:bCs/>
          <w:sz w:val="28"/>
          <w:szCs w:val="28"/>
          <w:lang w:eastAsia="uk-UA"/>
        </w:rPr>
        <w:t>МЛИ</w:t>
      </w:r>
      <w:r w:rsidR="00F1398A" w:rsidRPr="000661D6">
        <w:rPr>
          <w:rFonts w:eastAsia="Times New Roman"/>
          <w:b/>
          <w:bCs/>
          <w:sz w:val="28"/>
          <w:szCs w:val="28"/>
          <w:lang w:eastAsia="uk-UA"/>
        </w:rPr>
        <w:t>НІВ</w:t>
      </w:r>
      <w:r w:rsidR="00E831CF" w:rsidRPr="000661D6">
        <w:rPr>
          <w:rFonts w:eastAsia="Times New Roman"/>
          <w:b/>
          <w:bCs/>
          <w:sz w:val="28"/>
          <w:szCs w:val="28"/>
          <w:lang w:eastAsia="uk-UA"/>
        </w:rPr>
        <w:t>СЬКОЇ</w:t>
      </w:r>
      <w:r w:rsidR="006D695C">
        <w:rPr>
          <w:rFonts w:eastAsia="Times New Roman"/>
          <w:b/>
          <w:bCs/>
          <w:sz w:val="28"/>
          <w:szCs w:val="28"/>
          <w:lang w:eastAsia="uk-UA"/>
        </w:rPr>
        <w:t xml:space="preserve"> СЕЛИЩНОЇ</w:t>
      </w:r>
      <w:r w:rsidR="00E831CF" w:rsidRPr="000661D6">
        <w:rPr>
          <w:rFonts w:eastAsia="Times New Roman"/>
          <w:b/>
          <w:bCs/>
          <w:sz w:val="28"/>
          <w:szCs w:val="28"/>
          <w:lang w:eastAsia="uk-UA"/>
        </w:rPr>
        <w:t xml:space="preserve"> </w:t>
      </w:r>
      <w:r w:rsidR="009060F8" w:rsidRPr="000661D6">
        <w:rPr>
          <w:rFonts w:eastAsia="Times New Roman"/>
          <w:b/>
          <w:bCs/>
          <w:sz w:val="28"/>
          <w:szCs w:val="28"/>
          <w:lang w:eastAsia="uk-UA"/>
        </w:rPr>
        <w:t xml:space="preserve">ТЕРИТОРІАЛЬНОЇ </w:t>
      </w:r>
      <w:r w:rsidR="00E831CF" w:rsidRPr="000661D6">
        <w:rPr>
          <w:rFonts w:eastAsia="Times New Roman"/>
          <w:b/>
          <w:bCs/>
          <w:sz w:val="28"/>
          <w:szCs w:val="28"/>
          <w:lang w:eastAsia="uk-UA"/>
        </w:rPr>
        <w:t xml:space="preserve">ГРОМАДИ </w:t>
      </w:r>
    </w:p>
    <w:p w:rsidR="008378E9" w:rsidRDefault="008378E9" w:rsidP="008378E9">
      <w:pPr>
        <w:jc w:val="center"/>
        <w:rPr>
          <w:b/>
          <w:color w:val="000000"/>
          <w:sz w:val="36"/>
          <w:szCs w:val="36"/>
        </w:rPr>
      </w:pPr>
      <w:r w:rsidRPr="008378E9">
        <w:rPr>
          <w:b/>
          <w:color w:val="000000"/>
          <w:sz w:val="28"/>
          <w:szCs w:val="28"/>
        </w:rPr>
        <w:t>НА 2026-2031 РОКИ</w:t>
      </w:r>
    </w:p>
    <w:p w:rsidR="008A1327" w:rsidRPr="008378E9" w:rsidRDefault="008378E9" w:rsidP="008378E9">
      <w:pPr>
        <w:jc w:val="center"/>
        <w:rPr>
          <w:rFonts w:eastAsia="Times New Roman"/>
          <w:bCs/>
          <w:color w:val="31849B"/>
          <w:sz w:val="28"/>
          <w:szCs w:val="28"/>
          <w:lang w:eastAsia="uk-UA"/>
        </w:rPr>
      </w:pPr>
      <w:r w:rsidRPr="008378E9">
        <w:rPr>
          <w:b/>
          <w:color w:val="000000"/>
          <w:sz w:val="28"/>
          <w:szCs w:val="28"/>
        </w:rPr>
        <w:t>з перспективою її продовження до 2035 року</w:t>
      </w:r>
    </w:p>
    <w:p w:rsidR="008A1327" w:rsidRPr="000661D6" w:rsidRDefault="008A1327" w:rsidP="00A767D4">
      <w:pPr>
        <w:jc w:val="right"/>
        <w:rPr>
          <w:rFonts w:eastAsia="Times New Roman"/>
          <w:bCs/>
          <w:color w:val="31849B"/>
          <w:sz w:val="28"/>
          <w:szCs w:val="28"/>
          <w:lang w:eastAsia="uk-UA"/>
        </w:rPr>
      </w:pPr>
    </w:p>
    <w:p w:rsidR="008A1327" w:rsidRPr="000661D6" w:rsidRDefault="008A1327" w:rsidP="00A767D4">
      <w:pPr>
        <w:jc w:val="right"/>
        <w:rPr>
          <w:rFonts w:eastAsia="Times New Roman"/>
          <w:bCs/>
          <w:color w:val="31849B"/>
          <w:sz w:val="28"/>
          <w:szCs w:val="28"/>
          <w:lang w:eastAsia="uk-UA"/>
        </w:rPr>
      </w:pPr>
    </w:p>
    <w:p w:rsidR="00E44F85" w:rsidRPr="000661D6" w:rsidRDefault="00E44F85" w:rsidP="000C4401">
      <w:pPr>
        <w:rPr>
          <w:rFonts w:eastAsia="Times New Roman"/>
          <w:bCs/>
          <w:color w:val="31849B"/>
          <w:sz w:val="28"/>
          <w:szCs w:val="28"/>
          <w:lang w:eastAsia="uk-UA"/>
        </w:rPr>
      </w:pPr>
    </w:p>
    <w:p w:rsidR="00E44F85" w:rsidRPr="000661D6" w:rsidRDefault="00E44F85" w:rsidP="00A767D4">
      <w:pPr>
        <w:jc w:val="right"/>
        <w:rPr>
          <w:rFonts w:eastAsia="Times New Roman"/>
          <w:bCs/>
          <w:color w:val="31849B"/>
          <w:sz w:val="28"/>
          <w:szCs w:val="28"/>
          <w:lang w:eastAsia="uk-UA"/>
        </w:rPr>
      </w:pPr>
    </w:p>
    <w:p w:rsidR="008A1327" w:rsidRPr="000661D6" w:rsidRDefault="008A1327" w:rsidP="00A767D4">
      <w:pPr>
        <w:jc w:val="right"/>
        <w:rPr>
          <w:rFonts w:eastAsia="Times New Roman"/>
          <w:bCs/>
          <w:color w:val="31849B"/>
          <w:sz w:val="28"/>
          <w:szCs w:val="28"/>
          <w:lang w:eastAsia="uk-UA"/>
        </w:rPr>
      </w:pPr>
    </w:p>
    <w:p w:rsidR="008A1327" w:rsidRPr="000661D6" w:rsidRDefault="008A1327" w:rsidP="00A767D4">
      <w:pPr>
        <w:jc w:val="right"/>
        <w:rPr>
          <w:rFonts w:eastAsia="Times New Roman"/>
          <w:bCs/>
          <w:color w:val="31849B"/>
          <w:sz w:val="28"/>
          <w:szCs w:val="28"/>
          <w:lang w:eastAsia="uk-UA"/>
        </w:rPr>
      </w:pPr>
    </w:p>
    <w:p w:rsidR="008A1327" w:rsidRPr="000661D6" w:rsidRDefault="008A1327" w:rsidP="00A767D4">
      <w:pPr>
        <w:jc w:val="right"/>
        <w:rPr>
          <w:rFonts w:eastAsia="Times New Roman"/>
          <w:bCs/>
          <w:color w:val="31849B"/>
          <w:sz w:val="28"/>
          <w:szCs w:val="28"/>
          <w:lang w:eastAsia="uk-UA"/>
        </w:rPr>
      </w:pPr>
    </w:p>
    <w:p w:rsidR="008A1327" w:rsidRPr="000661D6" w:rsidRDefault="008A1327" w:rsidP="00A767D4">
      <w:pPr>
        <w:jc w:val="right"/>
        <w:rPr>
          <w:rFonts w:eastAsia="Times New Roman"/>
          <w:bCs/>
          <w:color w:val="31849B"/>
          <w:sz w:val="28"/>
          <w:szCs w:val="28"/>
          <w:lang w:eastAsia="uk-UA"/>
        </w:rPr>
      </w:pPr>
    </w:p>
    <w:p w:rsidR="00B13C55" w:rsidRPr="000661D6" w:rsidRDefault="00B13C55" w:rsidP="00A767D4">
      <w:pPr>
        <w:jc w:val="right"/>
        <w:rPr>
          <w:rFonts w:eastAsia="Times New Roman"/>
          <w:bCs/>
          <w:color w:val="31849B"/>
          <w:sz w:val="28"/>
          <w:szCs w:val="28"/>
          <w:lang w:eastAsia="uk-UA"/>
        </w:rPr>
      </w:pPr>
    </w:p>
    <w:p w:rsidR="00B13C55" w:rsidRPr="000661D6" w:rsidRDefault="00B13C55" w:rsidP="00A767D4">
      <w:pPr>
        <w:jc w:val="right"/>
        <w:rPr>
          <w:rFonts w:eastAsia="Times New Roman"/>
          <w:bCs/>
          <w:color w:val="31849B"/>
          <w:sz w:val="28"/>
          <w:szCs w:val="28"/>
          <w:lang w:eastAsia="uk-UA"/>
        </w:rPr>
      </w:pPr>
    </w:p>
    <w:p w:rsidR="00B13C55" w:rsidRDefault="00B13C55" w:rsidP="00A767D4">
      <w:pPr>
        <w:jc w:val="right"/>
        <w:rPr>
          <w:rFonts w:eastAsia="Times New Roman"/>
          <w:bCs/>
          <w:color w:val="31849B"/>
          <w:sz w:val="28"/>
          <w:szCs w:val="28"/>
          <w:lang w:eastAsia="uk-UA"/>
        </w:rPr>
      </w:pPr>
    </w:p>
    <w:p w:rsidR="001C53C8" w:rsidRPr="000661D6" w:rsidRDefault="001C53C8" w:rsidP="00A767D4">
      <w:pPr>
        <w:jc w:val="right"/>
        <w:rPr>
          <w:rFonts w:eastAsia="Times New Roman"/>
          <w:bCs/>
          <w:color w:val="31849B"/>
          <w:sz w:val="28"/>
          <w:szCs w:val="28"/>
          <w:lang w:eastAsia="uk-UA"/>
        </w:rPr>
      </w:pPr>
    </w:p>
    <w:p w:rsidR="00B13C55" w:rsidRPr="000661D6" w:rsidRDefault="00B13C55" w:rsidP="00A767D4">
      <w:pPr>
        <w:jc w:val="right"/>
        <w:rPr>
          <w:rFonts w:eastAsia="Times New Roman"/>
          <w:bCs/>
          <w:color w:val="31849B"/>
          <w:sz w:val="28"/>
          <w:szCs w:val="28"/>
          <w:lang w:eastAsia="uk-UA"/>
        </w:rPr>
      </w:pPr>
    </w:p>
    <w:p w:rsidR="00B13C55" w:rsidRPr="000661D6" w:rsidRDefault="00B13C55" w:rsidP="00A767D4">
      <w:pPr>
        <w:jc w:val="right"/>
        <w:rPr>
          <w:rFonts w:eastAsia="Times New Roman"/>
          <w:bCs/>
          <w:color w:val="31849B"/>
          <w:sz w:val="28"/>
          <w:szCs w:val="28"/>
          <w:lang w:eastAsia="uk-UA"/>
        </w:rPr>
      </w:pPr>
    </w:p>
    <w:p w:rsidR="008A1327" w:rsidRPr="000661D6" w:rsidRDefault="008A1327" w:rsidP="00A767D4">
      <w:pPr>
        <w:jc w:val="right"/>
        <w:rPr>
          <w:rFonts w:eastAsia="Times New Roman"/>
          <w:bCs/>
          <w:color w:val="31849B"/>
          <w:sz w:val="28"/>
          <w:szCs w:val="28"/>
          <w:lang w:eastAsia="uk-UA"/>
        </w:rPr>
      </w:pPr>
    </w:p>
    <w:p w:rsidR="009D1311" w:rsidRPr="000661D6" w:rsidRDefault="000E4593" w:rsidP="00A767D4">
      <w:pPr>
        <w:jc w:val="center"/>
        <w:rPr>
          <w:rFonts w:eastAsia="Times New Roman"/>
          <w:b/>
          <w:bCs/>
          <w:sz w:val="28"/>
          <w:szCs w:val="28"/>
          <w:lang w:eastAsia="uk-UA"/>
        </w:rPr>
        <w:sectPr w:rsidR="009D1311" w:rsidRPr="000661D6" w:rsidSect="008E766E">
          <w:headerReference w:type="default" r:id="rId9"/>
          <w:footerReference w:type="even" r:id="rId10"/>
          <w:footerReference w:type="default" r:id="rId11"/>
          <w:pgSz w:w="11906" w:h="16838"/>
          <w:pgMar w:top="1134" w:right="1134" w:bottom="1134" w:left="1134" w:header="709" w:footer="709" w:gutter="0"/>
          <w:cols w:space="720"/>
          <w:titlePg/>
          <w:docGrid w:linePitch="272"/>
        </w:sectPr>
      </w:pPr>
      <w:r w:rsidRPr="000661D6">
        <w:rPr>
          <w:rFonts w:eastAsia="Times New Roman"/>
          <w:b/>
          <w:bCs/>
          <w:sz w:val="28"/>
          <w:szCs w:val="28"/>
          <w:lang w:eastAsia="uk-UA"/>
        </w:rPr>
        <w:t>20</w:t>
      </w:r>
      <w:r w:rsidR="009D1311" w:rsidRPr="000661D6">
        <w:rPr>
          <w:rFonts w:eastAsia="Times New Roman"/>
          <w:b/>
          <w:bCs/>
          <w:sz w:val="28"/>
          <w:szCs w:val="28"/>
          <w:lang w:eastAsia="uk-UA"/>
        </w:rPr>
        <w:t>2</w:t>
      </w:r>
      <w:r w:rsidR="0009407E">
        <w:rPr>
          <w:rFonts w:eastAsia="Times New Roman"/>
          <w:b/>
          <w:bCs/>
          <w:sz w:val="28"/>
          <w:szCs w:val="28"/>
          <w:lang w:eastAsia="uk-UA"/>
        </w:rPr>
        <w:t>6</w:t>
      </w:r>
    </w:p>
    <w:p w:rsidR="008A1327" w:rsidRPr="000661D6" w:rsidRDefault="008A1327" w:rsidP="00A767D4">
      <w:pPr>
        <w:jc w:val="center"/>
        <w:rPr>
          <w:rFonts w:eastAsia="Times New Roman"/>
          <w:b/>
          <w:bCs/>
          <w:color w:val="31849B"/>
          <w:sz w:val="28"/>
          <w:szCs w:val="28"/>
          <w:lang w:eastAsia="uk-UA"/>
        </w:rPr>
      </w:pPr>
    </w:p>
    <w:p w:rsidR="00DD4685" w:rsidRPr="000661D6" w:rsidRDefault="000F2528" w:rsidP="002425B8">
      <w:pPr>
        <w:jc w:val="center"/>
        <w:rPr>
          <w:color w:val="000000"/>
          <w:sz w:val="28"/>
          <w:szCs w:val="28"/>
        </w:rPr>
      </w:pPr>
      <w:r w:rsidRPr="000661D6">
        <w:rPr>
          <w:color w:val="000000"/>
          <w:sz w:val="28"/>
          <w:szCs w:val="28"/>
        </w:rPr>
        <w:t>Зміст</w:t>
      </w:r>
    </w:p>
    <w:p w:rsidR="002425B8" w:rsidRPr="000661D6" w:rsidRDefault="002425B8">
      <w:pPr>
        <w:pStyle w:val="affffffff"/>
        <w:rPr>
          <w:rFonts w:ascii="Times New Roman" w:hAnsi="Times New Roman"/>
          <w:sz w:val="28"/>
          <w:szCs w:val="28"/>
        </w:rPr>
      </w:pPr>
      <w:r w:rsidRPr="000661D6">
        <w:rPr>
          <w:rFonts w:ascii="Times New Roman" w:hAnsi="Times New Roman"/>
          <w:sz w:val="28"/>
          <w:szCs w:val="28"/>
        </w:rPr>
        <w:t>Зміст</w:t>
      </w:r>
    </w:p>
    <w:p w:rsidR="002425B8" w:rsidRPr="000661D6" w:rsidRDefault="002425B8">
      <w:pPr>
        <w:pStyle w:val="14"/>
        <w:rPr>
          <w:b w:val="0"/>
          <w:lang w:eastAsia="uk-UA"/>
        </w:rPr>
      </w:pPr>
      <w:r w:rsidRPr="000661D6">
        <w:rPr>
          <w:b w:val="0"/>
        </w:rPr>
        <w:fldChar w:fldCharType="begin"/>
      </w:r>
      <w:r w:rsidRPr="000661D6">
        <w:rPr>
          <w:b w:val="0"/>
        </w:rPr>
        <w:instrText xml:space="preserve"> TOC \o "1-3" \h \z \u </w:instrText>
      </w:r>
      <w:r w:rsidRPr="000661D6">
        <w:rPr>
          <w:b w:val="0"/>
        </w:rPr>
        <w:fldChar w:fldCharType="separate"/>
      </w:r>
      <w:hyperlink w:anchor="_Toc160140527" w:history="1">
        <w:r w:rsidRPr="000661D6">
          <w:rPr>
            <w:rStyle w:val="ab"/>
            <w:rFonts w:eastAsia="Calibri"/>
            <w:b w:val="0"/>
            <w:lang w:eastAsia="uk-UA"/>
          </w:rPr>
          <w:t xml:space="preserve">Список </w:t>
        </w:r>
        <w:r w:rsidRPr="000661D6">
          <w:rPr>
            <w:rStyle w:val="ab"/>
            <w:rFonts w:eastAsia="Calibri"/>
            <w:b w:val="0"/>
          </w:rPr>
          <w:t>скорочень</w:t>
        </w:r>
        <w:r w:rsidRPr="000661D6">
          <w:rPr>
            <w:b w:val="0"/>
            <w:webHidden/>
          </w:rPr>
          <w:tab/>
        </w:r>
        <w:r w:rsidRPr="000661D6">
          <w:rPr>
            <w:b w:val="0"/>
            <w:webHidden/>
          </w:rPr>
          <w:fldChar w:fldCharType="begin"/>
        </w:r>
        <w:r w:rsidRPr="000661D6">
          <w:rPr>
            <w:b w:val="0"/>
            <w:webHidden/>
          </w:rPr>
          <w:instrText xml:space="preserve"> PAGEREF _Toc160140527 \h </w:instrText>
        </w:r>
        <w:r w:rsidRPr="000661D6">
          <w:rPr>
            <w:b w:val="0"/>
            <w:webHidden/>
          </w:rPr>
        </w:r>
        <w:r w:rsidRPr="000661D6">
          <w:rPr>
            <w:b w:val="0"/>
            <w:webHidden/>
          </w:rPr>
          <w:fldChar w:fldCharType="separate"/>
        </w:r>
        <w:r w:rsidR="00C6539A">
          <w:rPr>
            <w:b w:val="0"/>
            <w:webHidden/>
          </w:rPr>
          <w:t>4</w:t>
        </w:r>
        <w:r w:rsidRPr="000661D6">
          <w:rPr>
            <w:b w:val="0"/>
            <w:webHidden/>
          </w:rPr>
          <w:fldChar w:fldCharType="end"/>
        </w:r>
      </w:hyperlink>
    </w:p>
    <w:p w:rsidR="002425B8" w:rsidRPr="000661D6" w:rsidRDefault="002425B8">
      <w:pPr>
        <w:pStyle w:val="14"/>
        <w:rPr>
          <w:b w:val="0"/>
          <w:lang w:eastAsia="uk-UA"/>
        </w:rPr>
      </w:pPr>
      <w:hyperlink w:anchor="_Toc160140530" w:history="1">
        <w:r w:rsidRPr="000661D6">
          <w:rPr>
            <w:rStyle w:val="ab"/>
            <w:rFonts w:eastAsia="Calibri"/>
            <w:b w:val="0"/>
          </w:rPr>
          <w:t xml:space="preserve">Розділ 1. Зміст та основні цілі документа державного планування – проекту Стратегії розвитку </w:t>
        </w:r>
        <w:r w:rsidR="0009407E">
          <w:rPr>
            <w:rStyle w:val="ab"/>
            <w:rFonts w:eastAsia="Calibri"/>
            <w:b w:val="0"/>
          </w:rPr>
          <w:t>Мли</w:t>
        </w:r>
        <w:r w:rsidR="00F1398A" w:rsidRPr="000661D6">
          <w:rPr>
            <w:rStyle w:val="ab"/>
            <w:rFonts w:eastAsia="Calibri"/>
            <w:b w:val="0"/>
          </w:rPr>
          <w:t>нів</w:t>
        </w:r>
        <w:r w:rsidRPr="000661D6">
          <w:rPr>
            <w:rStyle w:val="ab"/>
            <w:rFonts w:eastAsia="Calibri"/>
            <w:b w:val="0"/>
          </w:rPr>
          <w:t xml:space="preserve">ської територіальної громади на період до </w:t>
        </w:r>
        <w:r w:rsidR="00A63DC6" w:rsidRPr="000661D6">
          <w:rPr>
            <w:rStyle w:val="ab"/>
            <w:rFonts w:eastAsia="Calibri"/>
            <w:b w:val="0"/>
          </w:rPr>
          <w:t>203</w:t>
        </w:r>
        <w:r w:rsidR="000A0F00">
          <w:rPr>
            <w:rStyle w:val="ab"/>
            <w:rFonts w:eastAsia="Calibri"/>
            <w:b w:val="0"/>
          </w:rPr>
          <w:t>1</w:t>
        </w:r>
        <w:r w:rsidRPr="000661D6">
          <w:rPr>
            <w:rStyle w:val="ab"/>
            <w:rFonts w:eastAsia="Calibri"/>
            <w:b w:val="0"/>
          </w:rPr>
          <w:t xml:space="preserve"> р., його зв'язок з іншими документами державного планування</w:t>
        </w:r>
        <w:r w:rsidRPr="000661D6">
          <w:rPr>
            <w:b w:val="0"/>
            <w:webHidden/>
          </w:rPr>
          <w:tab/>
        </w:r>
        <w:r w:rsidR="00332B34" w:rsidRPr="000661D6">
          <w:rPr>
            <w:b w:val="0"/>
            <w:webHidden/>
          </w:rPr>
          <w:t>5</w:t>
        </w:r>
      </w:hyperlink>
    </w:p>
    <w:p w:rsidR="002425B8" w:rsidRPr="000661D6" w:rsidRDefault="002425B8">
      <w:pPr>
        <w:pStyle w:val="25"/>
        <w:rPr>
          <w:sz w:val="28"/>
          <w:szCs w:val="28"/>
          <w:lang w:eastAsia="uk-UA"/>
        </w:rPr>
      </w:pPr>
      <w:hyperlink w:anchor="_Toc160140531" w:history="1">
        <w:r w:rsidRPr="000661D6">
          <w:rPr>
            <w:rStyle w:val="ab"/>
            <w:rFonts w:eastAsia="Calibri"/>
            <w:sz w:val="28"/>
            <w:szCs w:val="28"/>
          </w:rPr>
          <w:t>1.1.Загальні положення</w:t>
        </w:r>
        <w:r w:rsidRPr="000661D6">
          <w:rPr>
            <w:webHidden/>
            <w:sz w:val="28"/>
            <w:szCs w:val="28"/>
          </w:rPr>
          <w:tab/>
        </w:r>
        <w:r w:rsidR="00332B34" w:rsidRPr="000661D6">
          <w:rPr>
            <w:webHidden/>
            <w:sz w:val="28"/>
            <w:szCs w:val="28"/>
          </w:rPr>
          <w:t>5</w:t>
        </w:r>
      </w:hyperlink>
    </w:p>
    <w:p w:rsidR="002425B8" w:rsidRPr="000661D6" w:rsidRDefault="002425B8">
      <w:pPr>
        <w:pStyle w:val="25"/>
        <w:rPr>
          <w:sz w:val="28"/>
          <w:szCs w:val="28"/>
          <w:lang w:eastAsia="uk-UA"/>
        </w:rPr>
      </w:pPr>
      <w:hyperlink w:anchor="_Toc160140532" w:history="1">
        <w:r w:rsidRPr="000661D6">
          <w:rPr>
            <w:rStyle w:val="ab"/>
            <w:rFonts w:eastAsia="Calibri"/>
            <w:sz w:val="28"/>
            <w:szCs w:val="28"/>
          </w:rPr>
          <w:t xml:space="preserve">1.2.Стратегічне планування у </w:t>
        </w:r>
        <w:r w:rsidR="0009407E">
          <w:rPr>
            <w:rStyle w:val="ab"/>
            <w:rFonts w:eastAsia="Calibri"/>
            <w:sz w:val="28"/>
            <w:szCs w:val="28"/>
          </w:rPr>
          <w:t>Мли</w:t>
        </w:r>
        <w:r w:rsidR="00F1398A" w:rsidRPr="000661D6">
          <w:rPr>
            <w:rStyle w:val="ab"/>
            <w:rFonts w:eastAsia="Calibri"/>
            <w:sz w:val="28"/>
            <w:szCs w:val="28"/>
          </w:rPr>
          <w:t>нів</w:t>
        </w:r>
        <w:r w:rsidRPr="000661D6">
          <w:rPr>
            <w:rStyle w:val="ab"/>
            <w:rFonts w:eastAsia="Calibri"/>
            <w:sz w:val="28"/>
            <w:szCs w:val="28"/>
          </w:rPr>
          <w:t>ській територіальній громаді</w:t>
        </w:r>
        <w:r w:rsidRPr="000661D6">
          <w:rPr>
            <w:webHidden/>
            <w:sz w:val="28"/>
            <w:szCs w:val="28"/>
          </w:rPr>
          <w:tab/>
        </w:r>
        <w:r w:rsidR="00332B34" w:rsidRPr="000661D6">
          <w:rPr>
            <w:webHidden/>
            <w:sz w:val="28"/>
            <w:szCs w:val="28"/>
          </w:rPr>
          <w:t>7</w:t>
        </w:r>
      </w:hyperlink>
    </w:p>
    <w:p w:rsidR="002425B8" w:rsidRPr="000661D6" w:rsidRDefault="002425B8">
      <w:pPr>
        <w:pStyle w:val="25"/>
        <w:rPr>
          <w:sz w:val="28"/>
          <w:szCs w:val="28"/>
          <w:lang w:eastAsia="uk-UA"/>
        </w:rPr>
      </w:pPr>
      <w:hyperlink w:anchor="_Toc160140533" w:history="1">
        <w:r w:rsidRPr="000661D6">
          <w:rPr>
            <w:rStyle w:val="ab"/>
            <w:rFonts w:eastAsia="Calibri"/>
            <w:sz w:val="28"/>
            <w:szCs w:val="28"/>
          </w:rPr>
          <w:t>1.3. Стратегічні та операційні цілі розвитку територіальної громади</w:t>
        </w:r>
        <w:r w:rsidRPr="000661D6">
          <w:rPr>
            <w:webHidden/>
            <w:sz w:val="28"/>
            <w:szCs w:val="28"/>
          </w:rPr>
          <w:tab/>
        </w:r>
        <w:r w:rsidRPr="000661D6">
          <w:rPr>
            <w:webHidden/>
            <w:sz w:val="28"/>
            <w:szCs w:val="28"/>
          </w:rPr>
          <w:fldChar w:fldCharType="begin"/>
        </w:r>
        <w:r w:rsidRPr="000661D6">
          <w:rPr>
            <w:webHidden/>
            <w:sz w:val="28"/>
            <w:szCs w:val="28"/>
          </w:rPr>
          <w:instrText xml:space="preserve"> PAGEREF _Toc160140533 \h </w:instrText>
        </w:r>
        <w:r w:rsidRPr="000661D6">
          <w:rPr>
            <w:webHidden/>
            <w:sz w:val="28"/>
            <w:szCs w:val="28"/>
          </w:rPr>
        </w:r>
        <w:r w:rsidRPr="000661D6">
          <w:rPr>
            <w:webHidden/>
            <w:sz w:val="28"/>
            <w:szCs w:val="28"/>
          </w:rPr>
          <w:fldChar w:fldCharType="separate"/>
        </w:r>
        <w:r w:rsidR="00C6539A">
          <w:rPr>
            <w:webHidden/>
            <w:sz w:val="28"/>
            <w:szCs w:val="28"/>
          </w:rPr>
          <w:t>10</w:t>
        </w:r>
        <w:r w:rsidRPr="000661D6">
          <w:rPr>
            <w:webHidden/>
            <w:sz w:val="28"/>
            <w:szCs w:val="28"/>
          </w:rPr>
          <w:fldChar w:fldCharType="end"/>
        </w:r>
      </w:hyperlink>
    </w:p>
    <w:p w:rsidR="002425B8" w:rsidRPr="000661D6" w:rsidRDefault="002425B8">
      <w:pPr>
        <w:pStyle w:val="25"/>
        <w:rPr>
          <w:sz w:val="28"/>
          <w:szCs w:val="28"/>
          <w:lang w:eastAsia="uk-UA"/>
        </w:rPr>
      </w:pPr>
      <w:hyperlink w:anchor="_Toc160140534" w:history="1">
        <w:r w:rsidRPr="000661D6">
          <w:rPr>
            <w:rStyle w:val="ab"/>
            <w:rFonts w:eastAsia="Calibri"/>
            <w:sz w:val="28"/>
            <w:szCs w:val="28"/>
          </w:rPr>
          <w:t>1.4. Зв'язок проекту Стратегії з іншими документами державного планування</w:t>
        </w:r>
        <w:r w:rsidRPr="000661D6">
          <w:rPr>
            <w:webHidden/>
            <w:sz w:val="28"/>
            <w:szCs w:val="28"/>
          </w:rPr>
          <w:tab/>
        </w:r>
        <w:r w:rsidRPr="000661D6">
          <w:rPr>
            <w:webHidden/>
            <w:sz w:val="28"/>
            <w:szCs w:val="28"/>
          </w:rPr>
          <w:fldChar w:fldCharType="begin"/>
        </w:r>
        <w:r w:rsidRPr="000661D6">
          <w:rPr>
            <w:webHidden/>
            <w:sz w:val="28"/>
            <w:szCs w:val="28"/>
          </w:rPr>
          <w:instrText xml:space="preserve"> PAGEREF _Toc160140534 \h </w:instrText>
        </w:r>
        <w:r w:rsidRPr="000661D6">
          <w:rPr>
            <w:webHidden/>
            <w:sz w:val="28"/>
            <w:szCs w:val="28"/>
          </w:rPr>
        </w:r>
        <w:r w:rsidRPr="000661D6">
          <w:rPr>
            <w:webHidden/>
            <w:sz w:val="28"/>
            <w:szCs w:val="28"/>
          </w:rPr>
          <w:fldChar w:fldCharType="separate"/>
        </w:r>
        <w:r w:rsidR="00C6539A">
          <w:rPr>
            <w:webHidden/>
            <w:sz w:val="28"/>
            <w:szCs w:val="28"/>
          </w:rPr>
          <w:t>13</w:t>
        </w:r>
        <w:r w:rsidRPr="000661D6">
          <w:rPr>
            <w:webHidden/>
            <w:sz w:val="28"/>
            <w:szCs w:val="28"/>
          </w:rPr>
          <w:fldChar w:fldCharType="end"/>
        </w:r>
      </w:hyperlink>
    </w:p>
    <w:p w:rsidR="002425B8" w:rsidRPr="000661D6" w:rsidRDefault="002425B8">
      <w:pPr>
        <w:pStyle w:val="14"/>
        <w:rPr>
          <w:b w:val="0"/>
          <w:lang w:eastAsia="uk-UA"/>
        </w:rPr>
      </w:pPr>
      <w:hyperlink w:anchor="_Toc160140535" w:history="1">
        <w:r w:rsidRPr="000661D6">
          <w:rPr>
            <w:rStyle w:val="ab"/>
            <w:rFonts w:eastAsia="TimesNewRomanPSMT"/>
            <w:b w:val="0"/>
            <w:lang w:eastAsia="ko-KR"/>
          </w:rPr>
          <w:t xml:space="preserve">Розділ </w:t>
        </w:r>
        <w:r w:rsidRPr="000661D6">
          <w:rPr>
            <w:rStyle w:val="ab"/>
            <w:rFonts w:eastAsia="Calibri"/>
            <w:b w:val="0"/>
          </w:rPr>
          <w:t>2. Характеристика поточного стану довкілля, у тому числі здоров’я населення та прогнозні зміни цього стану, якщо документ державного планування не буде затверджено (за адміністративними даними, статистичною інформацією та результатами досліджень)</w:t>
        </w:r>
        <w:r w:rsidRPr="000661D6">
          <w:rPr>
            <w:b w:val="0"/>
            <w:webHidden/>
          </w:rPr>
          <w:tab/>
        </w:r>
        <w:r w:rsidRPr="000661D6">
          <w:rPr>
            <w:b w:val="0"/>
            <w:webHidden/>
          </w:rPr>
          <w:fldChar w:fldCharType="begin"/>
        </w:r>
        <w:r w:rsidRPr="000661D6">
          <w:rPr>
            <w:b w:val="0"/>
            <w:webHidden/>
          </w:rPr>
          <w:instrText xml:space="preserve"> PAGEREF _Toc160140535 \h </w:instrText>
        </w:r>
        <w:r w:rsidRPr="000661D6">
          <w:rPr>
            <w:b w:val="0"/>
            <w:webHidden/>
          </w:rPr>
        </w:r>
        <w:r w:rsidRPr="000661D6">
          <w:rPr>
            <w:b w:val="0"/>
            <w:webHidden/>
          </w:rPr>
          <w:fldChar w:fldCharType="separate"/>
        </w:r>
        <w:r w:rsidR="00C6539A">
          <w:rPr>
            <w:b w:val="0"/>
            <w:webHidden/>
          </w:rPr>
          <w:t>18</w:t>
        </w:r>
        <w:r w:rsidRPr="000661D6">
          <w:rPr>
            <w:b w:val="0"/>
            <w:webHidden/>
          </w:rPr>
          <w:fldChar w:fldCharType="end"/>
        </w:r>
      </w:hyperlink>
    </w:p>
    <w:p w:rsidR="002425B8" w:rsidRPr="000661D6" w:rsidRDefault="002425B8">
      <w:pPr>
        <w:pStyle w:val="14"/>
        <w:rPr>
          <w:b w:val="0"/>
          <w:lang w:eastAsia="uk-UA"/>
        </w:rPr>
      </w:pPr>
      <w:hyperlink w:anchor="_Toc160140536" w:history="1">
        <w:r w:rsidRPr="000661D6">
          <w:rPr>
            <w:rStyle w:val="ab"/>
            <w:rFonts w:eastAsia="Calibri"/>
            <w:b w:val="0"/>
          </w:rPr>
          <w:t>Розділ 3. Характеристика стану довкілля та умов життєдіяльності населення на територіях ймовірного впливу та їх прогнозні зміни, якщо документ державного планування не буде затверджено</w:t>
        </w:r>
        <w:r w:rsidRPr="000661D6">
          <w:rPr>
            <w:b w:val="0"/>
            <w:webHidden/>
          </w:rPr>
          <w:tab/>
        </w:r>
        <w:r w:rsidR="00332B34" w:rsidRPr="000661D6">
          <w:rPr>
            <w:b w:val="0"/>
            <w:webHidden/>
          </w:rPr>
          <w:t>30</w:t>
        </w:r>
      </w:hyperlink>
    </w:p>
    <w:p w:rsidR="002425B8" w:rsidRPr="000661D6" w:rsidRDefault="002425B8">
      <w:pPr>
        <w:pStyle w:val="25"/>
        <w:rPr>
          <w:sz w:val="28"/>
          <w:szCs w:val="28"/>
          <w:lang w:eastAsia="uk-UA"/>
        </w:rPr>
      </w:pPr>
      <w:hyperlink w:anchor="_Toc160140537" w:history="1">
        <w:r w:rsidRPr="000661D6">
          <w:rPr>
            <w:rStyle w:val="ab"/>
            <w:rFonts w:eastAsia="Calibri"/>
            <w:sz w:val="28"/>
            <w:szCs w:val="28"/>
          </w:rPr>
          <w:t>3.1. За станом атмосферного повітря</w:t>
        </w:r>
        <w:r w:rsidRPr="000661D6">
          <w:rPr>
            <w:webHidden/>
            <w:sz w:val="28"/>
            <w:szCs w:val="28"/>
          </w:rPr>
          <w:tab/>
        </w:r>
        <w:r w:rsidR="00332B34" w:rsidRPr="000661D6">
          <w:rPr>
            <w:webHidden/>
            <w:sz w:val="28"/>
            <w:szCs w:val="28"/>
          </w:rPr>
          <w:t>30</w:t>
        </w:r>
      </w:hyperlink>
    </w:p>
    <w:p w:rsidR="002425B8" w:rsidRPr="000661D6" w:rsidRDefault="002425B8">
      <w:pPr>
        <w:pStyle w:val="25"/>
        <w:rPr>
          <w:sz w:val="28"/>
          <w:szCs w:val="28"/>
          <w:lang w:eastAsia="uk-UA"/>
        </w:rPr>
      </w:pPr>
      <w:hyperlink w:anchor="_Toc160140538" w:history="1">
        <w:r w:rsidRPr="000661D6">
          <w:rPr>
            <w:rStyle w:val="ab"/>
            <w:rFonts w:eastAsia="Calibri"/>
            <w:sz w:val="28"/>
            <w:szCs w:val="28"/>
          </w:rPr>
          <w:t>3.2. За екологічною ситуацією в галузі водокористування</w:t>
        </w:r>
        <w:r w:rsidRPr="000661D6">
          <w:rPr>
            <w:webHidden/>
            <w:sz w:val="28"/>
            <w:szCs w:val="28"/>
          </w:rPr>
          <w:tab/>
        </w:r>
        <w:r w:rsidR="007B4253" w:rsidRPr="000661D6">
          <w:rPr>
            <w:webHidden/>
            <w:sz w:val="28"/>
            <w:szCs w:val="28"/>
          </w:rPr>
          <w:t>3</w:t>
        </w:r>
        <w:r w:rsidR="00332B34" w:rsidRPr="000661D6">
          <w:rPr>
            <w:webHidden/>
            <w:sz w:val="28"/>
            <w:szCs w:val="28"/>
          </w:rPr>
          <w:t>1</w:t>
        </w:r>
      </w:hyperlink>
    </w:p>
    <w:p w:rsidR="002425B8" w:rsidRPr="000661D6" w:rsidRDefault="002425B8">
      <w:pPr>
        <w:pStyle w:val="25"/>
        <w:rPr>
          <w:sz w:val="28"/>
          <w:szCs w:val="28"/>
          <w:lang w:eastAsia="uk-UA"/>
        </w:rPr>
      </w:pPr>
      <w:hyperlink w:anchor="_Toc160140539" w:history="1">
        <w:r w:rsidRPr="000661D6">
          <w:rPr>
            <w:rStyle w:val="ab"/>
            <w:rFonts w:eastAsia="Calibri"/>
            <w:sz w:val="28"/>
            <w:szCs w:val="28"/>
          </w:rPr>
          <w:t>3.3. За земельними ресурсами та станом грунтів</w:t>
        </w:r>
        <w:r w:rsidRPr="000661D6">
          <w:rPr>
            <w:webHidden/>
            <w:sz w:val="28"/>
            <w:szCs w:val="28"/>
          </w:rPr>
          <w:tab/>
        </w:r>
        <w:r w:rsidR="007B4253" w:rsidRPr="000661D6">
          <w:rPr>
            <w:webHidden/>
            <w:sz w:val="28"/>
            <w:szCs w:val="28"/>
          </w:rPr>
          <w:t>3</w:t>
        </w:r>
        <w:r w:rsidR="00332B34" w:rsidRPr="000661D6">
          <w:rPr>
            <w:webHidden/>
            <w:sz w:val="28"/>
            <w:szCs w:val="28"/>
          </w:rPr>
          <w:t>2</w:t>
        </w:r>
      </w:hyperlink>
    </w:p>
    <w:p w:rsidR="002425B8" w:rsidRPr="000661D6" w:rsidRDefault="002425B8">
      <w:pPr>
        <w:pStyle w:val="25"/>
        <w:rPr>
          <w:sz w:val="28"/>
          <w:szCs w:val="28"/>
          <w:lang w:eastAsia="uk-UA"/>
        </w:rPr>
      </w:pPr>
      <w:hyperlink w:anchor="_Toc160140540" w:history="1">
        <w:r w:rsidRPr="000661D6">
          <w:rPr>
            <w:rStyle w:val="ab"/>
            <w:rFonts w:eastAsia="Calibri"/>
            <w:sz w:val="28"/>
            <w:szCs w:val="28"/>
          </w:rPr>
          <w:t>3.4. За утворенням та накопиченням відходів</w:t>
        </w:r>
        <w:r w:rsidRPr="000661D6">
          <w:rPr>
            <w:webHidden/>
            <w:sz w:val="28"/>
            <w:szCs w:val="28"/>
          </w:rPr>
          <w:tab/>
        </w:r>
        <w:r w:rsidRPr="000661D6">
          <w:rPr>
            <w:webHidden/>
            <w:sz w:val="28"/>
            <w:szCs w:val="28"/>
          </w:rPr>
          <w:fldChar w:fldCharType="begin"/>
        </w:r>
        <w:r w:rsidRPr="000661D6">
          <w:rPr>
            <w:webHidden/>
            <w:sz w:val="28"/>
            <w:szCs w:val="28"/>
          </w:rPr>
          <w:instrText xml:space="preserve"> PAGEREF _Toc160140540 \h </w:instrText>
        </w:r>
        <w:r w:rsidRPr="000661D6">
          <w:rPr>
            <w:webHidden/>
            <w:sz w:val="28"/>
            <w:szCs w:val="28"/>
          </w:rPr>
        </w:r>
        <w:r w:rsidRPr="000661D6">
          <w:rPr>
            <w:webHidden/>
            <w:sz w:val="28"/>
            <w:szCs w:val="28"/>
          </w:rPr>
          <w:fldChar w:fldCharType="separate"/>
        </w:r>
        <w:r w:rsidR="00C6539A">
          <w:rPr>
            <w:webHidden/>
            <w:sz w:val="28"/>
            <w:szCs w:val="28"/>
          </w:rPr>
          <w:t>36</w:t>
        </w:r>
        <w:r w:rsidRPr="000661D6">
          <w:rPr>
            <w:webHidden/>
            <w:sz w:val="28"/>
            <w:szCs w:val="28"/>
          </w:rPr>
          <w:fldChar w:fldCharType="end"/>
        </w:r>
      </w:hyperlink>
    </w:p>
    <w:p w:rsidR="00DD58C6" w:rsidRPr="000661D6" w:rsidRDefault="002425B8">
      <w:pPr>
        <w:pStyle w:val="25"/>
        <w:rPr>
          <w:rStyle w:val="ab"/>
          <w:rFonts w:eastAsia="Calibri"/>
          <w:sz w:val="28"/>
          <w:szCs w:val="28"/>
        </w:rPr>
      </w:pPr>
      <w:hyperlink w:anchor="_Toc160140541" w:history="1">
        <w:r w:rsidRPr="000661D6">
          <w:rPr>
            <w:rStyle w:val="ab"/>
            <w:rFonts w:eastAsia="Calibri"/>
            <w:sz w:val="28"/>
            <w:szCs w:val="28"/>
          </w:rPr>
          <w:t>3.5. Щодо еколого небезпечних об’єктів області</w:t>
        </w:r>
        <w:r w:rsidRPr="000661D6">
          <w:rPr>
            <w:webHidden/>
            <w:sz w:val="28"/>
            <w:szCs w:val="28"/>
          </w:rPr>
          <w:tab/>
        </w:r>
        <w:r w:rsidRPr="000661D6">
          <w:rPr>
            <w:webHidden/>
            <w:sz w:val="28"/>
            <w:szCs w:val="28"/>
          </w:rPr>
          <w:fldChar w:fldCharType="begin"/>
        </w:r>
        <w:r w:rsidRPr="000661D6">
          <w:rPr>
            <w:webHidden/>
            <w:sz w:val="28"/>
            <w:szCs w:val="28"/>
          </w:rPr>
          <w:instrText xml:space="preserve"> PAGEREF _Toc160140541 \h </w:instrText>
        </w:r>
        <w:r w:rsidRPr="000661D6">
          <w:rPr>
            <w:webHidden/>
            <w:sz w:val="28"/>
            <w:szCs w:val="28"/>
          </w:rPr>
        </w:r>
        <w:r w:rsidRPr="000661D6">
          <w:rPr>
            <w:webHidden/>
            <w:sz w:val="28"/>
            <w:szCs w:val="28"/>
          </w:rPr>
          <w:fldChar w:fldCharType="separate"/>
        </w:r>
        <w:r w:rsidR="00C6539A">
          <w:rPr>
            <w:webHidden/>
            <w:sz w:val="28"/>
            <w:szCs w:val="28"/>
          </w:rPr>
          <w:t>38</w:t>
        </w:r>
        <w:r w:rsidRPr="000661D6">
          <w:rPr>
            <w:webHidden/>
            <w:sz w:val="28"/>
            <w:szCs w:val="28"/>
          </w:rPr>
          <w:fldChar w:fldCharType="end"/>
        </w:r>
      </w:hyperlink>
    </w:p>
    <w:p w:rsidR="002425B8" w:rsidRPr="000661D6" w:rsidRDefault="002425B8" w:rsidP="00D20168">
      <w:pPr>
        <w:pStyle w:val="25"/>
        <w:jc w:val="left"/>
        <w:rPr>
          <w:sz w:val="28"/>
          <w:szCs w:val="28"/>
          <w:lang w:eastAsia="uk-UA"/>
        </w:rPr>
      </w:pPr>
      <w:hyperlink w:anchor="_Toc160140542" w:history="1">
        <w:r w:rsidRPr="000661D6">
          <w:rPr>
            <w:rStyle w:val="ab"/>
            <w:rFonts w:eastAsia="Calibri"/>
            <w:sz w:val="28"/>
            <w:szCs w:val="28"/>
          </w:rPr>
          <w:t>3.6. Ймовірні наслідки впливу на довкілля і здоров’я населення проекту   Стратегії розвитку</w:t>
        </w:r>
        <w:r w:rsidR="0009407E">
          <w:rPr>
            <w:rStyle w:val="ab"/>
            <w:rFonts w:eastAsia="Calibri"/>
            <w:sz w:val="28"/>
            <w:szCs w:val="28"/>
          </w:rPr>
          <w:t>Мли</w:t>
        </w:r>
        <w:r w:rsidR="00F1398A" w:rsidRPr="000661D6">
          <w:rPr>
            <w:rStyle w:val="ab"/>
            <w:rFonts w:eastAsia="Calibri"/>
            <w:sz w:val="28"/>
            <w:szCs w:val="28"/>
          </w:rPr>
          <w:t>нів</w:t>
        </w:r>
        <w:r w:rsidR="003A1E81" w:rsidRPr="000661D6">
          <w:rPr>
            <w:rStyle w:val="ab"/>
            <w:rFonts w:eastAsia="Calibri"/>
            <w:sz w:val="28"/>
            <w:szCs w:val="28"/>
          </w:rPr>
          <w:t xml:space="preserve">ської громади </w:t>
        </w:r>
        <w:r w:rsidRPr="000661D6">
          <w:rPr>
            <w:rStyle w:val="ab"/>
            <w:rFonts w:eastAsia="Calibri"/>
            <w:sz w:val="28"/>
            <w:szCs w:val="28"/>
          </w:rPr>
          <w:t xml:space="preserve"> на період до </w:t>
        </w:r>
        <w:r w:rsidR="00A63DC6" w:rsidRPr="000661D6">
          <w:rPr>
            <w:rStyle w:val="ab"/>
            <w:rFonts w:eastAsia="Calibri"/>
            <w:sz w:val="28"/>
            <w:szCs w:val="28"/>
          </w:rPr>
          <w:t>2030</w:t>
        </w:r>
        <w:r w:rsidRPr="000661D6">
          <w:rPr>
            <w:rStyle w:val="ab"/>
            <w:rFonts w:eastAsia="Calibri"/>
            <w:sz w:val="28"/>
            <w:szCs w:val="28"/>
          </w:rPr>
          <w:t xml:space="preserve"> р.</w:t>
        </w:r>
        <w:r w:rsidRPr="000661D6">
          <w:rPr>
            <w:webHidden/>
            <w:sz w:val="28"/>
            <w:szCs w:val="28"/>
          </w:rPr>
          <w:tab/>
        </w:r>
        <w:r w:rsidRPr="000661D6">
          <w:rPr>
            <w:webHidden/>
            <w:sz w:val="28"/>
            <w:szCs w:val="28"/>
          </w:rPr>
          <w:fldChar w:fldCharType="begin"/>
        </w:r>
        <w:r w:rsidRPr="000661D6">
          <w:rPr>
            <w:webHidden/>
            <w:sz w:val="28"/>
            <w:szCs w:val="28"/>
          </w:rPr>
          <w:instrText xml:space="preserve"> PAGEREF _Toc160140542 \h </w:instrText>
        </w:r>
        <w:r w:rsidRPr="000661D6">
          <w:rPr>
            <w:webHidden/>
            <w:sz w:val="28"/>
            <w:szCs w:val="28"/>
          </w:rPr>
        </w:r>
        <w:r w:rsidRPr="000661D6">
          <w:rPr>
            <w:webHidden/>
            <w:sz w:val="28"/>
            <w:szCs w:val="28"/>
          </w:rPr>
          <w:fldChar w:fldCharType="separate"/>
        </w:r>
        <w:r w:rsidR="00C6539A">
          <w:rPr>
            <w:webHidden/>
            <w:sz w:val="28"/>
            <w:szCs w:val="28"/>
          </w:rPr>
          <w:t>40</w:t>
        </w:r>
        <w:r w:rsidRPr="000661D6">
          <w:rPr>
            <w:webHidden/>
            <w:sz w:val="28"/>
            <w:szCs w:val="28"/>
          </w:rPr>
          <w:fldChar w:fldCharType="end"/>
        </w:r>
      </w:hyperlink>
    </w:p>
    <w:p w:rsidR="002425B8" w:rsidRPr="000661D6" w:rsidRDefault="002425B8">
      <w:pPr>
        <w:pStyle w:val="14"/>
        <w:rPr>
          <w:b w:val="0"/>
          <w:lang w:eastAsia="uk-UA"/>
        </w:rPr>
      </w:pPr>
      <w:hyperlink w:anchor="_Toc160140543" w:history="1">
        <w:r w:rsidRPr="000661D6">
          <w:rPr>
            <w:rStyle w:val="ab"/>
            <w:rFonts w:eastAsia="Calibri"/>
            <w:b w:val="0"/>
          </w:rPr>
          <w:t>Розділ 4. Екологічні проблеми, у тому числі ризики впливу на здоров’я населення, які стосуються документа державного планування, зокрема щодо територій з природоохоронним статусом (за адміністративними даними, статистичною інформацією та результатами досліджень)</w:t>
        </w:r>
        <w:r w:rsidRPr="000661D6">
          <w:rPr>
            <w:b w:val="0"/>
            <w:webHidden/>
          </w:rPr>
          <w:tab/>
        </w:r>
        <w:r w:rsidR="007B4253" w:rsidRPr="000661D6">
          <w:rPr>
            <w:b w:val="0"/>
            <w:webHidden/>
          </w:rPr>
          <w:t>4</w:t>
        </w:r>
        <w:r w:rsidR="008378E9">
          <w:rPr>
            <w:b w:val="0"/>
            <w:webHidden/>
          </w:rPr>
          <w:t>3</w:t>
        </w:r>
      </w:hyperlink>
    </w:p>
    <w:p w:rsidR="002425B8" w:rsidRPr="000661D6" w:rsidRDefault="002425B8">
      <w:pPr>
        <w:pStyle w:val="14"/>
        <w:rPr>
          <w:b w:val="0"/>
          <w:lang w:eastAsia="uk-UA"/>
        </w:rPr>
      </w:pPr>
      <w:hyperlink w:anchor="_Toc160140544" w:history="1">
        <w:r w:rsidRPr="000661D6">
          <w:rPr>
            <w:rStyle w:val="ab"/>
            <w:rFonts w:eastAsia="Calibri"/>
            <w:b w:val="0"/>
          </w:rPr>
          <w:t>Розділ 5. Зобов’язання у сфері охорони довкілля, у тому числі пов’язані із запобіганням негативному впливу на здоров’я населення, встановлені на міжнародному, державному та інших рівнях, що стосуються проекту документа державного планування, а також шляхи врахування таких зобов’язань під час підготовки документа державного планування</w:t>
        </w:r>
        <w:r w:rsidRPr="000661D6">
          <w:rPr>
            <w:b w:val="0"/>
            <w:webHidden/>
          </w:rPr>
          <w:tab/>
        </w:r>
        <w:r w:rsidR="007B4253" w:rsidRPr="000661D6">
          <w:rPr>
            <w:b w:val="0"/>
            <w:webHidden/>
          </w:rPr>
          <w:t>4</w:t>
        </w:r>
        <w:r w:rsidR="008378E9">
          <w:rPr>
            <w:b w:val="0"/>
            <w:webHidden/>
          </w:rPr>
          <w:t>5</w:t>
        </w:r>
      </w:hyperlink>
    </w:p>
    <w:p w:rsidR="002425B8" w:rsidRPr="000661D6" w:rsidRDefault="002425B8">
      <w:pPr>
        <w:pStyle w:val="14"/>
        <w:rPr>
          <w:b w:val="0"/>
          <w:lang w:eastAsia="uk-UA"/>
        </w:rPr>
      </w:pPr>
      <w:hyperlink w:anchor="_Toc160140545" w:history="1">
        <w:r w:rsidRPr="000661D6">
          <w:rPr>
            <w:rStyle w:val="ab"/>
            <w:rFonts w:eastAsia="Calibri"/>
            <w:b w:val="0"/>
          </w:rPr>
          <w:t>Розділ 6. Опис наслідків для довкілля, зокрема для здоров’я населення, у тому числі вторинних, кумулятивних, синергічних, коротко-, середньо- та довгострокових (1, 3-5 та 10-15 років відповідно, а за необхідності – 50-100 років), постійних і тимчасових, позитивних і негативних наслідків</w:t>
        </w:r>
        <w:r w:rsidRPr="000661D6">
          <w:rPr>
            <w:b w:val="0"/>
            <w:webHidden/>
          </w:rPr>
          <w:tab/>
        </w:r>
        <w:r w:rsidR="008378E9">
          <w:rPr>
            <w:b w:val="0"/>
            <w:webHidden/>
          </w:rPr>
          <w:t>50</w:t>
        </w:r>
      </w:hyperlink>
    </w:p>
    <w:p w:rsidR="002425B8" w:rsidRPr="000661D6" w:rsidRDefault="002425B8">
      <w:pPr>
        <w:pStyle w:val="14"/>
        <w:rPr>
          <w:b w:val="0"/>
          <w:lang w:eastAsia="uk-UA"/>
        </w:rPr>
      </w:pPr>
      <w:hyperlink w:anchor="_Toc160140546" w:history="1">
        <w:r w:rsidRPr="000661D6">
          <w:rPr>
            <w:rStyle w:val="ab"/>
            <w:rFonts w:eastAsia="Calibri"/>
            <w:b w:val="0"/>
          </w:rPr>
          <w:t>Розділ 7. Заходи, що передбачається вжити для запобігання, зменшення та пом’якшення негативних наслідків виконання проекту документа державного планування</w:t>
        </w:r>
        <w:r w:rsidRPr="000661D6">
          <w:rPr>
            <w:b w:val="0"/>
            <w:webHidden/>
          </w:rPr>
          <w:tab/>
        </w:r>
        <w:r w:rsidR="007B4253" w:rsidRPr="000661D6">
          <w:rPr>
            <w:b w:val="0"/>
            <w:webHidden/>
          </w:rPr>
          <w:t>5</w:t>
        </w:r>
        <w:r w:rsidR="008378E9">
          <w:rPr>
            <w:b w:val="0"/>
            <w:webHidden/>
          </w:rPr>
          <w:t>5</w:t>
        </w:r>
      </w:hyperlink>
    </w:p>
    <w:p w:rsidR="002425B8" w:rsidRPr="000661D6" w:rsidRDefault="002425B8">
      <w:pPr>
        <w:pStyle w:val="14"/>
        <w:rPr>
          <w:b w:val="0"/>
          <w:lang w:eastAsia="uk-UA"/>
        </w:rPr>
      </w:pPr>
      <w:hyperlink w:anchor="_Toc160140547" w:history="1">
        <w:r w:rsidRPr="000661D6">
          <w:rPr>
            <w:rStyle w:val="ab"/>
            <w:rFonts w:eastAsia="Calibri"/>
            <w:b w:val="0"/>
          </w:rPr>
          <w:t xml:space="preserve">Розділ 8. Обґрунтування вибору виправданих альтернатив, що розглядалися, опис способу, в який здійснювалася стратегічна екологічна оцінка, у тому числі </w:t>
        </w:r>
        <w:r w:rsidRPr="000661D6">
          <w:rPr>
            <w:rStyle w:val="ab"/>
            <w:rFonts w:eastAsia="Calibri"/>
            <w:b w:val="0"/>
          </w:rPr>
          <w:lastRenderedPageBreak/>
          <w:t>будь-які ускладнення (недостатність інформації та технічних засобів під час здійснення такої оцінки)</w:t>
        </w:r>
        <w:r w:rsidRPr="000661D6">
          <w:rPr>
            <w:b w:val="0"/>
            <w:webHidden/>
          </w:rPr>
          <w:tab/>
        </w:r>
        <w:r w:rsidR="007B4253" w:rsidRPr="000661D6">
          <w:rPr>
            <w:b w:val="0"/>
            <w:webHidden/>
          </w:rPr>
          <w:t>5</w:t>
        </w:r>
        <w:r w:rsidR="008378E9">
          <w:rPr>
            <w:b w:val="0"/>
            <w:webHidden/>
          </w:rPr>
          <w:t>7</w:t>
        </w:r>
      </w:hyperlink>
    </w:p>
    <w:p w:rsidR="002425B8" w:rsidRPr="000661D6" w:rsidRDefault="002425B8">
      <w:pPr>
        <w:pStyle w:val="14"/>
        <w:rPr>
          <w:b w:val="0"/>
          <w:lang w:eastAsia="uk-UA"/>
        </w:rPr>
      </w:pPr>
      <w:hyperlink w:anchor="_Toc160140548" w:history="1">
        <w:r w:rsidRPr="000661D6">
          <w:rPr>
            <w:rStyle w:val="ab"/>
            <w:rFonts w:eastAsia="Calibri"/>
            <w:b w:val="0"/>
            <w:lang w:eastAsia="uk-UA"/>
          </w:rPr>
          <w:t xml:space="preserve">Розділ 9. </w:t>
        </w:r>
        <w:r w:rsidRPr="000661D6">
          <w:rPr>
            <w:rStyle w:val="ab"/>
            <w:rFonts w:eastAsia="Calibri"/>
            <w:b w:val="0"/>
          </w:rPr>
          <w:t>Заходи, передбачені для здійснення моніторингу наслідків виконання проекту ДДП для довкілля, у тому числі для здоров’я населення</w:t>
        </w:r>
        <w:r w:rsidRPr="000661D6">
          <w:rPr>
            <w:b w:val="0"/>
            <w:webHidden/>
          </w:rPr>
          <w:tab/>
        </w:r>
        <w:r w:rsidR="00DD58C6" w:rsidRPr="000661D6">
          <w:rPr>
            <w:b w:val="0"/>
            <w:webHidden/>
          </w:rPr>
          <w:t>5</w:t>
        </w:r>
        <w:r w:rsidR="0040520F" w:rsidRPr="000661D6">
          <w:rPr>
            <w:b w:val="0"/>
            <w:webHidden/>
          </w:rPr>
          <w:t>9</w:t>
        </w:r>
      </w:hyperlink>
    </w:p>
    <w:p w:rsidR="002425B8" w:rsidRPr="000661D6" w:rsidRDefault="002425B8">
      <w:pPr>
        <w:pStyle w:val="14"/>
        <w:rPr>
          <w:b w:val="0"/>
          <w:lang w:eastAsia="uk-UA"/>
        </w:rPr>
      </w:pPr>
      <w:hyperlink w:anchor="_Toc160140549" w:history="1">
        <w:r w:rsidRPr="000661D6">
          <w:rPr>
            <w:rStyle w:val="ab"/>
            <w:rFonts w:eastAsia="Calibri"/>
            <w:b w:val="0"/>
          </w:rPr>
          <w:t>Розділ 10. Опис ймовірних транскордонних наслідків для довкілля та здоров’я населення</w:t>
        </w:r>
        <w:r w:rsidRPr="000661D6">
          <w:rPr>
            <w:b w:val="0"/>
            <w:webHidden/>
          </w:rPr>
          <w:tab/>
        </w:r>
        <w:r w:rsidR="007B4253" w:rsidRPr="000661D6">
          <w:rPr>
            <w:b w:val="0"/>
            <w:webHidden/>
          </w:rPr>
          <w:t>6</w:t>
        </w:r>
        <w:r w:rsidR="0040520F" w:rsidRPr="000661D6">
          <w:rPr>
            <w:b w:val="0"/>
            <w:webHidden/>
          </w:rPr>
          <w:t>4</w:t>
        </w:r>
      </w:hyperlink>
    </w:p>
    <w:p w:rsidR="002425B8" w:rsidRPr="000661D6" w:rsidRDefault="006E5949">
      <w:pPr>
        <w:pStyle w:val="14"/>
        <w:rPr>
          <w:b w:val="0"/>
          <w:lang w:eastAsia="uk-UA"/>
        </w:rPr>
      </w:pPr>
      <w:r w:rsidRPr="000661D6">
        <w:rPr>
          <w:rStyle w:val="ab"/>
          <w:rFonts w:eastAsia="Calibri"/>
          <w:b w:val="0"/>
          <w:color w:val="auto"/>
          <w:u w:val="none"/>
        </w:rPr>
        <w:t>Розділ 11.</w:t>
      </w:r>
      <w:r w:rsidRPr="000661D6">
        <w:rPr>
          <w:rStyle w:val="ab"/>
          <w:rFonts w:eastAsia="Calibri"/>
          <w:b w:val="0"/>
          <w:u w:val="none"/>
        </w:rPr>
        <w:t xml:space="preserve"> </w:t>
      </w:r>
      <w:hyperlink w:anchor="_Toc160140550" w:history="1">
        <w:r w:rsidR="002425B8" w:rsidRPr="000661D6">
          <w:rPr>
            <w:rStyle w:val="ab"/>
            <w:rFonts w:eastAsia="Calibri"/>
            <w:b w:val="0"/>
          </w:rPr>
          <w:t>Резюме нетехнічного характеру, розраховане на широку аудиторію</w:t>
        </w:r>
        <w:r w:rsidR="002425B8" w:rsidRPr="000661D6">
          <w:rPr>
            <w:b w:val="0"/>
            <w:webHidden/>
          </w:rPr>
          <w:tab/>
        </w:r>
        <w:r w:rsidR="007B4253" w:rsidRPr="000661D6">
          <w:rPr>
            <w:b w:val="0"/>
            <w:webHidden/>
          </w:rPr>
          <w:t>6</w:t>
        </w:r>
        <w:r w:rsidR="0040520F" w:rsidRPr="000661D6">
          <w:rPr>
            <w:b w:val="0"/>
            <w:webHidden/>
          </w:rPr>
          <w:t>5</w:t>
        </w:r>
      </w:hyperlink>
    </w:p>
    <w:p w:rsidR="002425B8" w:rsidRPr="000661D6" w:rsidRDefault="002425B8">
      <w:pPr>
        <w:pStyle w:val="14"/>
        <w:rPr>
          <w:b w:val="0"/>
          <w:lang w:eastAsia="uk-UA"/>
        </w:rPr>
      </w:pPr>
      <w:hyperlink w:anchor="_Toc160140551" w:history="1">
        <w:r w:rsidRPr="000661D6">
          <w:rPr>
            <w:rStyle w:val="ab"/>
            <w:rFonts w:eastAsia="Calibri"/>
            <w:b w:val="0"/>
          </w:rPr>
          <w:t>Список джерел</w:t>
        </w:r>
        <w:r w:rsidRPr="000661D6">
          <w:rPr>
            <w:b w:val="0"/>
            <w:webHidden/>
          </w:rPr>
          <w:tab/>
        </w:r>
        <w:r w:rsidR="007B4253" w:rsidRPr="000661D6">
          <w:rPr>
            <w:b w:val="0"/>
            <w:webHidden/>
          </w:rPr>
          <w:t>6</w:t>
        </w:r>
        <w:r w:rsidR="0040520F" w:rsidRPr="000661D6">
          <w:rPr>
            <w:b w:val="0"/>
            <w:webHidden/>
          </w:rPr>
          <w:t>7</w:t>
        </w:r>
      </w:hyperlink>
    </w:p>
    <w:p w:rsidR="002425B8" w:rsidRPr="000661D6" w:rsidRDefault="002425B8">
      <w:pPr>
        <w:rPr>
          <w:sz w:val="28"/>
          <w:szCs w:val="28"/>
        </w:rPr>
      </w:pPr>
      <w:r w:rsidRPr="000661D6">
        <w:rPr>
          <w:sz w:val="28"/>
          <w:szCs w:val="28"/>
        </w:rPr>
        <w:fldChar w:fldCharType="end"/>
      </w:r>
    </w:p>
    <w:p w:rsidR="002425B8" w:rsidRPr="000661D6" w:rsidRDefault="002425B8" w:rsidP="002425B8">
      <w:pPr>
        <w:jc w:val="center"/>
        <w:rPr>
          <w:b/>
          <w:bCs/>
          <w:color w:val="000000"/>
          <w:sz w:val="28"/>
          <w:szCs w:val="28"/>
        </w:rPr>
      </w:pPr>
    </w:p>
    <w:p w:rsidR="00020CB4" w:rsidRPr="000661D6" w:rsidRDefault="00020CB4" w:rsidP="00A767D4">
      <w:pPr>
        <w:jc w:val="center"/>
        <w:rPr>
          <w:b/>
          <w:bCs/>
          <w:color w:val="000000"/>
          <w:sz w:val="28"/>
          <w:szCs w:val="28"/>
        </w:rPr>
      </w:pPr>
    </w:p>
    <w:p w:rsidR="00A533D4" w:rsidRPr="000661D6" w:rsidRDefault="000E4593" w:rsidP="00B07230">
      <w:pPr>
        <w:pStyle w:val="1"/>
        <w:jc w:val="left"/>
        <w:rPr>
          <w:rFonts w:ascii="Times New Roman" w:hAnsi="Times New Roman"/>
          <w:sz w:val="28"/>
          <w:szCs w:val="28"/>
          <w:lang w:eastAsia="uk-UA"/>
        </w:rPr>
      </w:pPr>
      <w:r w:rsidRPr="000661D6">
        <w:rPr>
          <w:rFonts w:ascii="Times New Roman" w:hAnsi="Times New Roman"/>
          <w:sz w:val="28"/>
          <w:szCs w:val="28"/>
        </w:rPr>
        <w:br w:type="page"/>
      </w:r>
      <w:bookmarkStart w:id="0" w:name="_Toc160137824"/>
      <w:bookmarkStart w:id="1" w:name="_Toc160138277"/>
      <w:bookmarkStart w:id="2" w:name="_Toc160138416"/>
      <w:bookmarkStart w:id="3" w:name="_Toc160140276"/>
      <w:bookmarkStart w:id="4" w:name="_Toc160140527"/>
      <w:r w:rsidR="00A533D4" w:rsidRPr="000661D6">
        <w:rPr>
          <w:rFonts w:ascii="Times New Roman" w:hAnsi="Times New Roman"/>
          <w:sz w:val="28"/>
          <w:szCs w:val="28"/>
          <w:lang w:eastAsia="uk-UA"/>
        </w:rPr>
        <w:lastRenderedPageBreak/>
        <w:t xml:space="preserve">Список </w:t>
      </w:r>
      <w:r w:rsidR="00A533D4" w:rsidRPr="000661D6">
        <w:rPr>
          <w:rFonts w:ascii="Times New Roman" w:hAnsi="Times New Roman"/>
          <w:sz w:val="28"/>
          <w:szCs w:val="28"/>
        </w:rPr>
        <w:t>скорочень</w:t>
      </w:r>
      <w:bookmarkEnd w:id="0"/>
      <w:bookmarkEnd w:id="1"/>
      <w:bookmarkEnd w:id="2"/>
      <w:bookmarkEnd w:id="3"/>
      <w:bookmarkEnd w:id="4"/>
    </w:p>
    <w:p w:rsidR="00A533D4" w:rsidRPr="000661D6" w:rsidRDefault="00A533D4" w:rsidP="00A767D4">
      <w:pPr>
        <w:jc w:val="both"/>
        <w:rPr>
          <w:sz w:val="28"/>
          <w:szCs w:val="28"/>
        </w:rPr>
      </w:pPr>
      <w:r w:rsidRPr="000661D6">
        <w:rPr>
          <w:sz w:val="28"/>
          <w:szCs w:val="28"/>
        </w:rPr>
        <w:t>ВВП</w:t>
      </w:r>
      <w:r w:rsidRPr="000661D6">
        <w:rPr>
          <w:rFonts w:eastAsia="Times New Roman"/>
          <w:color w:val="000000"/>
          <w:sz w:val="28"/>
          <w:szCs w:val="28"/>
          <w:lang w:eastAsia="uk-UA"/>
        </w:rPr>
        <w:t xml:space="preserve"> </w:t>
      </w:r>
      <w:r w:rsidRPr="000661D6">
        <w:rPr>
          <w:sz w:val="28"/>
          <w:szCs w:val="28"/>
        </w:rPr>
        <w:t>–</w:t>
      </w:r>
      <w:r w:rsidRPr="000661D6">
        <w:rPr>
          <w:rFonts w:eastAsia="Times New Roman"/>
          <w:color w:val="000000"/>
          <w:sz w:val="28"/>
          <w:szCs w:val="28"/>
          <w:lang w:eastAsia="uk-UA"/>
        </w:rPr>
        <w:t xml:space="preserve"> </w:t>
      </w:r>
      <w:r w:rsidRPr="000661D6">
        <w:rPr>
          <w:rFonts w:eastAsia="Times New Roman"/>
          <w:sz w:val="28"/>
          <w:szCs w:val="28"/>
          <w:lang w:eastAsia="uk-UA"/>
        </w:rPr>
        <w:t>в</w:t>
      </w:r>
      <w:r w:rsidRPr="000661D6">
        <w:rPr>
          <w:sz w:val="28"/>
          <w:szCs w:val="28"/>
        </w:rPr>
        <w:t>аловий внутрішній продукт</w:t>
      </w:r>
    </w:p>
    <w:p w:rsidR="00A533D4" w:rsidRPr="000661D6" w:rsidRDefault="00A533D4" w:rsidP="00A767D4">
      <w:pPr>
        <w:tabs>
          <w:tab w:val="left" w:pos="3000"/>
        </w:tabs>
        <w:rPr>
          <w:rFonts w:eastAsia="Times New Roman"/>
          <w:color w:val="000000"/>
          <w:sz w:val="28"/>
          <w:szCs w:val="28"/>
          <w:lang w:eastAsia="uk-UA"/>
        </w:rPr>
      </w:pPr>
      <w:r w:rsidRPr="000661D6">
        <w:rPr>
          <w:sz w:val="28"/>
          <w:szCs w:val="28"/>
        </w:rPr>
        <w:t>ВРП – валовий регіональний продукт</w:t>
      </w:r>
    </w:p>
    <w:p w:rsidR="00A533D4" w:rsidRPr="000661D6" w:rsidRDefault="00A533D4" w:rsidP="00A767D4">
      <w:pPr>
        <w:tabs>
          <w:tab w:val="left" w:pos="3000"/>
        </w:tabs>
        <w:rPr>
          <w:rFonts w:eastAsia="Times New Roman"/>
          <w:sz w:val="28"/>
          <w:szCs w:val="28"/>
          <w:lang w:eastAsia="uk-UA"/>
        </w:rPr>
      </w:pPr>
      <w:r w:rsidRPr="000661D6">
        <w:rPr>
          <w:rFonts w:eastAsia="Times New Roman"/>
          <w:color w:val="000000"/>
          <w:sz w:val="28"/>
          <w:szCs w:val="28"/>
          <w:lang w:eastAsia="uk-UA"/>
        </w:rPr>
        <w:t xml:space="preserve">ГДК </w:t>
      </w:r>
      <w:r w:rsidRPr="000661D6">
        <w:rPr>
          <w:sz w:val="28"/>
          <w:szCs w:val="28"/>
        </w:rPr>
        <w:t xml:space="preserve">– </w:t>
      </w:r>
      <w:r w:rsidRPr="000661D6">
        <w:rPr>
          <w:rFonts w:eastAsia="Times New Roman"/>
          <w:color w:val="000000"/>
          <w:sz w:val="28"/>
          <w:szCs w:val="28"/>
          <w:lang w:eastAsia="uk-UA"/>
        </w:rPr>
        <w:t>гранично допустима концентрація</w:t>
      </w:r>
    </w:p>
    <w:p w:rsidR="00A533D4" w:rsidRPr="000661D6" w:rsidRDefault="00A533D4" w:rsidP="00A767D4">
      <w:pPr>
        <w:tabs>
          <w:tab w:val="left" w:pos="3000"/>
        </w:tabs>
        <w:rPr>
          <w:rFonts w:eastAsia="Times New Roman"/>
          <w:color w:val="000000"/>
          <w:sz w:val="28"/>
          <w:szCs w:val="28"/>
          <w:lang w:eastAsia="uk-UA"/>
        </w:rPr>
      </w:pPr>
      <w:r w:rsidRPr="000661D6">
        <w:rPr>
          <w:sz w:val="28"/>
          <w:szCs w:val="28"/>
        </w:rPr>
        <w:t>ДДП – документ державного планування</w:t>
      </w:r>
    </w:p>
    <w:p w:rsidR="00A533D4" w:rsidRPr="000661D6" w:rsidRDefault="00A533D4" w:rsidP="00A767D4">
      <w:pPr>
        <w:jc w:val="both"/>
        <w:rPr>
          <w:sz w:val="28"/>
          <w:szCs w:val="28"/>
        </w:rPr>
      </w:pPr>
      <w:r w:rsidRPr="000661D6">
        <w:rPr>
          <w:sz w:val="28"/>
          <w:szCs w:val="28"/>
        </w:rPr>
        <w:t>ДНЗ – дошкільний навчальний заклад</w:t>
      </w:r>
    </w:p>
    <w:p w:rsidR="00A533D4" w:rsidRPr="000661D6" w:rsidRDefault="00A533D4" w:rsidP="00A767D4">
      <w:pPr>
        <w:jc w:val="both"/>
        <w:rPr>
          <w:sz w:val="28"/>
          <w:szCs w:val="28"/>
        </w:rPr>
      </w:pPr>
      <w:r w:rsidRPr="000661D6">
        <w:rPr>
          <w:sz w:val="28"/>
          <w:szCs w:val="28"/>
        </w:rPr>
        <w:t>ЄС   – Європейський Союз</w:t>
      </w:r>
    </w:p>
    <w:p w:rsidR="00A533D4" w:rsidRPr="000661D6" w:rsidRDefault="00A533D4" w:rsidP="00A767D4">
      <w:pPr>
        <w:jc w:val="both"/>
        <w:rPr>
          <w:sz w:val="28"/>
          <w:szCs w:val="28"/>
        </w:rPr>
      </w:pPr>
      <w:r w:rsidRPr="000661D6">
        <w:rPr>
          <w:sz w:val="28"/>
          <w:szCs w:val="28"/>
        </w:rPr>
        <w:t>ЖКГ – житлово-комунальне господарство</w:t>
      </w:r>
    </w:p>
    <w:p w:rsidR="00A533D4" w:rsidRPr="000661D6" w:rsidRDefault="00A533D4" w:rsidP="00A767D4">
      <w:pPr>
        <w:jc w:val="both"/>
        <w:rPr>
          <w:sz w:val="28"/>
          <w:szCs w:val="28"/>
        </w:rPr>
      </w:pPr>
      <w:r w:rsidRPr="000661D6">
        <w:rPr>
          <w:sz w:val="28"/>
          <w:szCs w:val="28"/>
        </w:rPr>
        <w:t>ЗУ    – Закон України</w:t>
      </w:r>
    </w:p>
    <w:p w:rsidR="00A533D4" w:rsidRPr="000661D6" w:rsidRDefault="00A533D4" w:rsidP="00A767D4">
      <w:pPr>
        <w:jc w:val="both"/>
        <w:rPr>
          <w:sz w:val="28"/>
          <w:szCs w:val="28"/>
        </w:rPr>
      </w:pPr>
      <w:r w:rsidRPr="000661D6">
        <w:rPr>
          <w:sz w:val="28"/>
          <w:szCs w:val="28"/>
        </w:rPr>
        <w:t>МСБ – малий та середній бізнес</w:t>
      </w:r>
    </w:p>
    <w:p w:rsidR="00A533D4" w:rsidRPr="000661D6" w:rsidRDefault="00A533D4" w:rsidP="00A767D4">
      <w:pPr>
        <w:jc w:val="both"/>
        <w:rPr>
          <w:sz w:val="28"/>
          <w:szCs w:val="28"/>
        </w:rPr>
      </w:pPr>
      <w:r w:rsidRPr="000661D6">
        <w:rPr>
          <w:sz w:val="28"/>
          <w:szCs w:val="28"/>
        </w:rPr>
        <w:t>МТД – міжнародна технічна допомога</w:t>
      </w:r>
    </w:p>
    <w:p w:rsidR="00A533D4" w:rsidRPr="000661D6" w:rsidRDefault="00A533D4" w:rsidP="00A767D4">
      <w:pPr>
        <w:jc w:val="both"/>
        <w:rPr>
          <w:sz w:val="28"/>
          <w:szCs w:val="28"/>
        </w:rPr>
      </w:pPr>
      <w:r w:rsidRPr="000661D6">
        <w:rPr>
          <w:sz w:val="28"/>
          <w:szCs w:val="28"/>
        </w:rPr>
        <w:t>НС    – надзвичайна ситуація</w:t>
      </w:r>
    </w:p>
    <w:p w:rsidR="00A5034F" w:rsidRPr="000661D6" w:rsidRDefault="00A5034F" w:rsidP="00A767D4">
      <w:pPr>
        <w:jc w:val="both"/>
        <w:rPr>
          <w:sz w:val="28"/>
          <w:szCs w:val="28"/>
        </w:rPr>
      </w:pPr>
      <w:r w:rsidRPr="000661D6">
        <w:rPr>
          <w:sz w:val="28"/>
          <w:szCs w:val="28"/>
        </w:rPr>
        <w:t>ОВА – обласна військова адміністрація</w:t>
      </w:r>
    </w:p>
    <w:p w:rsidR="00A533D4" w:rsidRPr="000661D6" w:rsidRDefault="00A533D4" w:rsidP="00A767D4">
      <w:pPr>
        <w:jc w:val="both"/>
        <w:rPr>
          <w:sz w:val="28"/>
          <w:szCs w:val="28"/>
        </w:rPr>
      </w:pPr>
      <w:r w:rsidRPr="000661D6">
        <w:rPr>
          <w:sz w:val="28"/>
          <w:szCs w:val="28"/>
        </w:rPr>
        <w:t>ОДА – обласна державна адміністрація</w:t>
      </w:r>
    </w:p>
    <w:p w:rsidR="00A533D4" w:rsidRPr="000661D6" w:rsidRDefault="00A533D4" w:rsidP="00A767D4">
      <w:pPr>
        <w:rPr>
          <w:sz w:val="28"/>
          <w:szCs w:val="28"/>
          <w:lang w:eastAsia="en-US"/>
        </w:rPr>
      </w:pPr>
      <w:r w:rsidRPr="000661D6">
        <w:rPr>
          <w:sz w:val="28"/>
          <w:szCs w:val="28"/>
          <w:lang w:eastAsia="en-US"/>
        </w:rPr>
        <w:t xml:space="preserve">ОВД </w:t>
      </w:r>
      <w:r w:rsidRPr="000661D6">
        <w:rPr>
          <w:sz w:val="28"/>
          <w:szCs w:val="28"/>
        </w:rPr>
        <w:t>–</w:t>
      </w:r>
      <w:r w:rsidRPr="000661D6">
        <w:rPr>
          <w:sz w:val="28"/>
          <w:szCs w:val="28"/>
          <w:lang w:eastAsia="en-US"/>
        </w:rPr>
        <w:t xml:space="preserve"> оцінка пливу на довкілля</w:t>
      </w:r>
    </w:p>
    <w:p w:rsidR="00A533D4" w:rsidRPr="000661D6" w:rsidRDefault="00A533D4" w:rsidP="00A767D4">
      <w:pPr>
        <w:tabs>
          <w:tab w:val="left" w:pos="3000"/>
        </w:tabs>
        <w:rPr>
          <w:rFonts w:eastAsia="Times New Roman"/>
          <w:sz w:val="28"/>
          <w:szCs w:val="28"/>
          <w:lang w:eastAsia="uk-UA"/>
        </w:rPr>
      </w:pPr>
      <w:r w:rsidRPr="000661D6">
        <w:rPr>
          <w:rFonts w:eastAsia="Times New Roman"/>
          <w:color w:val="000000"/>
          <w:sz w:val="28"/>
          <w:szCs w:val="28"/>
          <w:lang w:eastAsia="uk-UA"/>
        </w:rPr>
        <w:t>ОВНС - оцінка впливу на навколишнє середовище</w:t>
      </w:r>
    </w:p>
    <w:p w:rsidR="00A533D4" w:rsidRPr="000661D6" w:rsidRDefault="00A533D4" w:rsidP="00A767D4">
      <w:pPr>
        <w:jc w:val="both"/>
        <w:rPr>
          <w:sz w:val="28"/>
          <w:szCs w:val="28"/>
        </w:rPr>
      </w:pPr>
      <w:r w:rsidRPr="000661D6">
        <w:rPr>
          <w:sz w:val="28"/>
          <w:szCs w:val="28"/>
        </w:rPr>
        <w:t>ОМС – органи місцевого самоврядування</w:t>
      </w:r>
    </w:p>
    <w:p w:rsidR="00A533D4" w:rsidRPr="000661D6" w:rsidRDefault="00A533D4" w:rsidP="00A767D4">
      <w:pPr>
        <w:tabs>
          <w:tab w:val="left" w:pos="3000"/>
        </w:tabs>
        <w:rPr>
          <w:rFonts w:eastAsia="Times New Roman"/>
          <w:sz w:val="28"/>
          <w:szCs w:val="28"/>
          <w:lang w:eastAsia="uk-UA"/>
        </w:rPr>
      </w:pPr>
      <w:r w:rsidRPr="000661D6">
        <w:rPr>
          <w:rFonts w:eastAsia="Times New Roman"/>
          <w:color w:val="000000"/>
          <w:sz w:val="28"/>
          <w:szCs w:val="28"/>
          <w:lang w:eastAsia="uk-UA"/>
        </w:rPr>
        <w:t xml:space="preserve">ПАТ </w:t>
      </w:r>
      <w:r w:rsidRPr="000661D6">
        <w:rPr>
          <w:sz w:val="28"/>
          <w:szCs w:val="28"/>
        </w:rPr>
        <w:t xml:space="preserve">– </w:t>
      </w:r>
      <w:r w:rsidRPr="000661D6">
        <w:rPr>
          <w:rFonts w:eastAsia="Times New Roman"/>
          <w:color w:val="000000"/>
          <w:sz w:val="28"/>
          <w:szCs w:val="28"/>
          <w:lang w:eastAsia="uk-UA"/>
        </w:rPr>
        <w:t>публічне акціонерне товариство</w:t>
      </w:r>
    </w:p>
    <w:p w:rsidR="00A533D4" w:rsidRPr="000661D6" w:rsidRDefault="00A533D4" w:rsidP="00A767D4">
      <w:pPr>
        <w:rPr>
          <w:sz w:val="28"/>
          <w:szCs w:val="28"/>
          <w:lang w:eastAsia="en-US"/>
        </w:rPr>
      </w:pPr>
      <w:r w:rsidRPr="000661D6">
        <w:rPr>
          <w:sz w:val="28"/>
          <w:szCs w:val="28"/>
        </w:rPr>
        <w:t>ПЗФ – природно-заповідний фонд</w:t>
      </w:r>
    </w:p>
    <w:p w:rsidR="00A533D4" w:rsidRPr="000661D6" w:rsidRDefault="00A533D4" w:rsidP="00A767D4">
      <w:pPr>
        <w:jc w:val="both"/>
        <w:rPr>
          <w:sz w:val="28"/>
          <w:szCs w:val="28"/>
        </w:rPr>
      </w:pPr>
      <w:r w:rsidRPr="000661D6">
        <w:rPr>
          <w:sz w:val="28"/>
          <w:szCs w:val="28"/>
        </w:rPr>
        <w:t>ПТНЗ - професійно-технічні навчальні заклади</w:t>
      </w:r>
    </w:p>
    <w:p w:rsidR="00A533D4" w:rsidRPr="000661D6" w:rsidRDefault="00A533D4" w:rsidP="00A767D4">
      <w:pPr>
        <w:tabs>
          <w:tab w:val="left" w:pos="3000"/>
        </w:tabs>
        <w:rPr>
          <w:rFonts w:eastAsia="Times New Roman"/>
          <w:sz w:val="28"/>
          <w:szCs w:val="28"/>
          <w:lang w:eastAsia="uk-UA"/>
        </w:rPr>
      </w:pPr>
      <w:r w:rsidRPr="000661D6">
        <w:rPr>
          <w:rFonts w:eastAsia="Times New Roman"/>
          <w:color w:val="000000"/>
          <w:sz w:val="28"/>
          <w:szCs w:val="28"/>
          <w:lang w:eastAsia="uk-UA"/>
        </w:rPr>
        <w:t xml:space="preserve">РГ    </w:t>
      </w:r>
      <w:r w:rsidRPr="000661D6">
        <w:rPr>
          <w:sz w:val="28"/>
          <w:szCs w:val="28"/>
        </w:rPr>
        <w:t xml:space="preserve">– </w:t>
      </w:r>
      <w:r w:rsidRPr="000661D6">
        <w:rPr>
          <w:rFonts w:eastAsia="Times New Roman"/>
          <w:color w:val="000000"/>
          <w:sz w:val="28"/>
          <w:szCs w:val="28"/>
          <w:lang w:eastAsia="uk-UA"/>
        </w:rPr>
        <w:t>робоча група</w:t>
      </w:r>
    </w:p>
    <w:p w:rsidR="00A533D4" w:rsidRPr="000661D6" w:rsidRDefault="00A533D4" w:rsidP="00A767D4">
      <w:pPr>
        <w:jc w:val="both"/>
        <w:rPr>
          <w:sz w:val="28"/>
          <w:szCs w:val="28"/>
        </w:rPr>
      </w:pPr>
      <w:r w:rsidRPr="000661D6">
        <w:rPr>
          <w:sz w:val="28"/>
          <w:szCs w:val="28"/>
        </w:rPr>
        <w:t>РДА – районна державна адміністрація</w:t>
      </w:r>
    </w:p>
    <w:p w:rsidR="00A533D4" w:rsidRPr="000661D6" w:rsidRDefault="00A533D4" w:rsidP="00A767D4">
      <w:pPr>
        <w:tabs>
          <w:tab w:val="left" w:pos="3000"/>
        </w:tabs>
        <w:rPr>
          <w:rFonts w:eastAsia="Times New Roman"/>
          <w:sz w:val="28"/>
          <w:szCs w:val="28"/>
          <w:lang w:eastAsia="uk-UA"/>
        </w:rPr>
      </w:pPr>
      <w:r w:rsidRPr="000661D6">
        <w:rPr>
          <w:rFonts w:eastAsia="Times New Roman"/>
          <w:color w:val="000000"/>
          <w:sz w:val="28"/>
          <w:szCs w:val="28"/>
          <w:lang w:eastAsia="uk-UA"/>
        </w:rPr>
        <w:t xml:space="preserve">СЕО </w:t>
      </w:r>
      <w:r w:rsidRPr="000661D6">
        <w:rPr>
          <w:sz w:val="28"/>
          <w:szCs w:val="28"/>
        </w:rPr>
        <w:t xml:space="preserve">– </w:t>
      </w:r>
      <w:r w:rsidRPr="000661D6">
        <w:rPr>
          <w:rFonts w:eastAsia="Times New Roman"/>
          <w:color w:val="000000"/>
          <w:sz w:val="28"/>
          <w:szCs w:val="28"/>
          <w:lang w:eastAsia="uk-UA"/>
        </w:rPr>
        <w:t>стратегічна екологічна оцінка</w:t>
      </w:r>
    </w:p>
    <w:p w:rsidR="00A533D4" w:rsidRPr="000661D6" w:rsidRDefault="00A533D4" w:rsidP="00A767D4">
      <w:pPr>
        <w:jc w:val="both"/>
        <w:rPr>
          <w:sz w:val="28"/>
          <w:szCs w:val="28"/>
        </w:rPr>
      </w:pPr>
      <w:r w:rsidRPr="000661D6">
        <w:rPr>
          <w:sz w:val="28"/>
          <w:szCs w:val="28"/>
        </w:rPr>
        <w:t xml:space="preserve">СОК – </w:t>
      </w:r>
      <w:r w:rsidR="0009407E">
        <w:rPr>
          <w:sz w:val="28"/>
          <w:szCs w:val="28"/>
        </w:rPr>
        <w:t>селищн</w:t>
      </w:r>
      <w:r w:rsidRPr="000661D6">
        <w:rPr>
          <w:sz w:val="28"/>
          <w:szCs w:val="28"/>
        </w:rPr>
        <w:t>огосподарський обслуговуючий кооператив</w:t>
      </w:r>
    </w:p>
    <w:p w:rsidR="00A533D4" w:rsidRPr="000661D6" w:rsidRDefault="00A533D4" w:rsidP="00A767D4">
      <w:pPr>
        <w:tabs>
          <w:tab w:val="left" w:pos="3000"/>
        </w:tabs>
        <w:rPr>
          <w:rFonts w:eastAsia="Times New Roman"/>
          <w:color w:val="000000"/>
          <w:sz w:val="28"/>
          <w:szCs w:val="28"/>
          <w:lang w:eastAsia="uk-UA"/>
        </w:rPr>
      </w:pPr>
      <w:r w:rsidRPr="000661D6">
        <w:rPr>
          <w:rFonts w:eastAsia="Times New Roman"/>
          <w:color w:val="000000"/>
          <w:sz w:val="28"/>
          <w:szCs w:val="28"/>
          <w:lang w:eastAsia="uk-UA"/>
        </w:rPr>
        <w:t xml:space="preserve">СР    </w:t>
      </w:r>
      <w:r w:rsidRPr="000661D6">
        <w:rPr>
          <w:sz w:val="28"/>
          <w:szCs w:val="28"/>
        </w:rPr>
        <w:t xml:space="preserve">– </w:t>
      </w:r>
      <w:r w:rsidR="0009407E">
        <w:rPr>
          <w:sz w:val="28"/>
          <w:szCs w:val="28"/>
        </w:rPr>
        <w:t>селищн</w:t>
      </w:r>
      <w:r w:rsidR="00A5034F" w:rsidRPr="000661D6">
        <w:rPr>
          <w:sz w:val="28"/>
          <w:szCs w:val="28"/>
        </w:rPr>
        <w:t xml:space="preserve">а / </w:t>
      </w:r>
      <w:r w:rsidR="0009407E">
        <w:rPr>
          <w:sz w:val="28"/>
          <w:szCs w:val="28"/>
        </w:rPr>
        <w:t>селищн</w:t>
      </w:r>
      <w:r w:rsidR="000C4401" w:rsidRPr="000661D6">
        <w:rPr>
          <w:sz w:val="28"/>
          <w:szCs w:val="28"/>
        </w:rPr>
        <w:t>а</w:t>
      </w:r>
      <w:r w:rsidRPr="000661D6">
        <w:rPr>
          <w:sz w:val="28"/>
          <w:szCs w:val="28"/>
        </w:rPr>
        <w:t xml:space="preserve"> рада</w:t>
      </w:r>
    </w:p>
    <w:p w:rsidR="00A533D4" w:rsidRPr="000661D6" w:rsidRDefault="00A533D4" w:rsidP="00A767D4">
      <w:pPr>
        <w:tabs>
          <w:tab w:val="left" w:pos="1029"/>
          <w:tab w:val="left" w:pos="3000"/>
        </w:tabs>
        <w:rPr>
          <w:rFonts w:eastAsia="Times New Roman"/>
          <w:color w:val="000000"/>
          <w:sz w:val="28"/>
          <w:szCs w:val="28"/>
          <w:lang w:eastAsia="uk-UA"/>
        </w:rPr>
      </w:pPr>
      <w:r w:rsidRPr="000661D6">
        <w:rPr>
          <w:sz w:val="28"/>
          <w:szCs w:val="28"/>
        </w:rPr>
        <w:t>ТГ    – територіальна громада</w:t>
      </w:r>
    </w:p>
    <w:p w:rsidR="00A533D4" w:rsidRPr="000661D6" w:rsidRDefault="00A533D4" w:rsidP="00A767D4">
      <w:pPr>
        <w:jc w:val="both"/>
        <w:rPr>
          <w:sz w:val="28"/>
          <w:szCs w:val="28"/>
        </w:rPr>
      </w:pPr>
      <w:r w:rsidRPr="000661D6">
        <w:rPr>
          <w:sz w:val="28"/>
          <w:szCs w:val="28"/>
        </w:rPr>
        <w:t>ТЗ    – технічне завдання на проект місцевого розвитку</w:t>
      </w:r>
    </w:p>
    <w:p w:rsidR="00A533D4" w:rsidRPr="000661D6" w:rsidRDefault="00A533D4" w:rsidP="00A767D4">
      <w:pPr>
        <w:tabs>
          <w:tab w:val="left" w:pos="1029"/>
          <w:tab w:val="left" w:pos="3000"/>
        </w:tabs>
        <w:rPr>
          <w:rFonts w:eastAsia="Times New Roman"/>
          <w:color w:val="000000"/>
          <w:sz w:val="28"/>
          <w:szCs w:val="28"/>
          <w:lang w:eastAsia="uk-UA"/>
        </w:rPr>
      </w:pPr>
      <w:r w:rsidRPr="000661D6">
        <w:rPr>
          <w:rFonts w:eastAsia="Times New Roman"/>
          <w:color w:val="000000"/>
          <w:sz w:val="28"/>
          <w:szCs w:val="28"/>
          <w:lang w:eastAsia="uk-UA"/>
        </w:rPr>
        <w:t xml:space="preserve">ТПВ </w:t>
      </w:r>
      <w:r w:rsidRPr="000661D6">
        <w:rPr>
          <w:sz w:val="28"/>
          <w:szCs w:val="28"/>
        </w:rPr>
        <w:t>–</w:t>
      </w:r>
      <w:r w:rsidRPr="000661D6">
        <w:rPr>
          <w:rFonts w:eastAsia="Times New Roman"/>
          <w:color w:val="000000"/>
          <w:sz w:val="28"/>
          <w:szCs w:val="28"/>
          <w:lang w:eastAsia="uk-UA"/>
        </w:rPr>
        <w:t xml:space="preserve"> тверді побутові відходи</w:t>
      </w:r>
    </w:p>
    <w:p w:rsidR="00A533D4" w:rsidRPr="000661D6" w:rsidRDefault="00A533D4" w:rsidP="00A767D4">
      <w:pPr>
        <w:jc w:val="both"/>
        <w:rPr>
          <w:sz w:val="28"/>
          <w:szCs w:val="28"/>
        </w:rPr>
      </w:pPr>
      <w:r w:rsidRPr="000661D6">
        <w:rPr>
          <w:sz w:val="28"/>
          <w:szCs w:val="28"/>
        </w:rPr>
        <w:t>ЦНАП - центр надання адміністративних послуг</w:t>
      </w:r>
    </w:p>
    <w:p w:rsidR="00A533D4" w:rsidRPr="000661D6" w:rsidRDefault="00A533D4" w:rsidP="00A767D4">
      <w:pPr>
        <w:ind w:firstLine="708"/>
        <w:jc w:val="both"/>
        <w:rPr>
          <w:b/>
          <w:bCs/>
          <w:sz w:val="28"/>
          <w:szCs w:val="28"/>
        </w:rPr>
      </w:pPr>
    </w:p>
    <w:p w:rsidR="007A2DD8" w:rsidRPr="006D695C" w:rsidRDefault="008F4FDE" w:rsidP="006D695C">
      <w:pPr>
        <w:pStyle w:val="1"/>
        <w:rPr>
          <w:rFonts w:ascii="Times New Roman" w:hAnsi="Times New Roman"/>
          <w:sz w:val="28"/>
          <w:szCs w:val="28"/>
        </w:rPr>
      </w:pPr>
      <w:r w:rsidRPr="000661D6">
        <w:rPr>
          <w:rFonts w:ascii="Times New Roman" w:hAnsi="Times New Roman"/>
          <w:sz w:val="28"/>
          <w:szCs w:val="28"/>
        </w:rPr>
        <w:br w:type="page"/>
      </w:r>
      <w:bookmarkStart w:id="5" w:name="_Toc160137827"/>
      <w:bookmarkStart w:id="6" w:name="_Toc160138280"/>
      <w:bookmarkStart w:id="7" w:name="_Toc160138419"/>
      <w:bookmarkStart w:id="8" w:name="_Toc160140279"/>
      <w:bookmarkStart w:id="9" w:name="_Toc160140530"/>
      <w:r w:rsidR="002425B8" w:rsidRPr="000661D6">
        <w:rPr>
          <w:rFonts w:ascii="Times New Roman" w:hAnsi="Times New Roman"/>
          <w:sz w:val="28"/>
          <w:szCs w:val="28"/>
        </w:rPr>
        <w:lastRenderedPageBreak/>
        <w:t xml:space="preserve">Розділ </w:t>
      </w:r>
      <w:r w:rsidR="007A2DD8" w:rsidRPr="000661D6">
        <w:rPr>
          <w:rFonts w:ascii="Times New Roman" w:hAnsi="Times New Roman"/>
          <w:sz w:val="28"/>
          <w:szCs w:val="28"/>
        </w:rPr>
        <w:t xml:space="preserve">1. Зміст та основні цілі документа державного планування – </w:t>
      </w:r>
      <w:r w:rsidR="00865DF4" w:rsidRPr="000661D6">
        <w:rPr>
          <w:rFonts w:ascii="Times New Roman" w:hAnsi="Times New Roman"/>
          <w:sz w:val="28"/>
          <w:szCs w:val="28"/>
        </w:rPr>
        <w:t xml:space="preserve">проекту </w:t>
      </w:r>
      <w:r w:rsidR="00A767D4" w:rsidRPr="000661D6">
        <w:rPr>
          <w:rFonts w:ascii="Times New Roman" w:hAnsi="Times New Roman"/>
          <w:sz w:val="28"/>
          <w:szCs w:val="28"/>
        </w:rPr>
        <w:t xml:space="preserve">Стратегії розвитку </w:t>
      </w:r>
      <w:r w:rsidR="0009407E">
        <w:rPr>
          <w:rFonts w:ascii="Times New Roman" w:hAnsi="Times New Roman"/>
          <w:sz w:val="28"/>
          <w:szCs w:val="28"/>
        </w:rPr>
        <w:t>Мли</w:t>
      </w:r>
      <w:r w:rsidR="00F1398A" w:rsidRPr="000661D6">
        <w:rPr>
          <w:rFonts w:ascii="Times New Roman" w:hAnsi="Times New Roman"/>
          <w:sz w:val="28"/>
          <w:szCs w:val="28"/>
        </w:rPr>
        <w:t>нів</w:t>
      </w:r>
      <w:r w:rsidR="00A767D4" w:rsidRPr="000661D6">
        <w:rPr>
          <w:rFonts w:ascii="Times New Roman" w:hAnsi="Times New Roman"/>
          <w:sz w:val="28"/>
          <w:szCs w:val="28"/>
        </w:rPr>
        <w:t xml:space="preserve">ської </w:t>
      </w:r>
      <w:r w:rsidR="006D695C">
        <w:rPr>
          <w:rFonts w:ascii="Times New Roman" w:hAnsi="Times New Roman"/>
          <w:sz w:val="28"/>
          <w:szCs w:val="28"/>
        </w:rPr>
        <w:t xml:space="preserve">селищної </w:t>
      </w:r>
      <w:r w:rsidR="00A767D4" w:rsidRPr="000661D6">
        <w:rPr>
          <w:rFonts w:ascii="Times New Roman" w:hAnsi="Times New Roman"/>
          <w:sz w:val="28"/>
          <w:szCs w:val="28"/>
        </w:rPr>
        <w:t>територіальної громади</w:t>
      </w:r>
      <w:r w:rsidR="007A2DD8" w:rsidRPr="000661D6">
        <w:rPr>
          <w:rFonts w:ascii="Times New Roman" w:hAnsi="Times New Roman"/>
          <w:sz w:val="28"/>
          <w:szCs w:val="28"/>
        </w:rPr>
        <w:t xml:space="preserve"> на період до </w:t>
      </w:r>
      <w:r w:rsidR="00A63DC6" w:rsidRPr="000661D6">
        <w:rPr>
          <w:rFonts w:ascii="Times New Roman" w:hAnsi="Times New Roman"/>
          <w:sz w:val="28"/>
          <w:szCs w:val="28"/>
        </w:rPr>
        <w:t>203</w:t>
      </w:r>
      <w:r w:rsidR="000A0F00">
        <w:rPr>
          <w:rFonts w:ascii="Times New Roman" w:hAnsi="Times New Roman"/>
          <w:sz w:val="28"/>
          <w:szCs w:val="28"/>
        </w:rPr>
        <w:t>1</w:t>
      </w:r>
      <w:r w:rsidR="00D20168" w:rsidRPr="000661D6">
        <w:rPr>
          <w:rFonts w:ascii="Times New Roman" w:hAnsi="Times New Roman"/>
          <w:sz w:val="28"/>
          <w:szCs w:val="28"/>
        </w:rPr>
        <w:t> </w:t>
      </w:r>
      <w:r w:rsidR="007A2DD8" w:rsidRPr="000661D6">
        <w:rPr>
          <w:rFonts w:ascii="Times New Roman" w:hAnsi="Times New Roman"/>
          <w:sz w:val="28"/>
          <w:szCs w:val="28"/>
        </w:rPr>
        <w:t>р., його зв'язок з іншими документами державного планування</w:t>
      </w:r>
      <w:bookmarkEnd w:id="5"/>
      <w:bookmarkEnd w:id="6"/>
      <w:bookmarkEnd w:id="7"/>
      <w:bookmarkEnd w:id="8"/>
      <w:bookmarkEnd w:id="9"/>
    </w:p>
    <w:p w:rsidR="007A2DD8" w:rsidRPr="000661D6" w:rsidRDefault="007A2DD8" w:rsidP="00020CB4">
      <w:pPr>
        <w:pStyle w:val="116"/>
        <w:rPr>
          <w:rFonts w:ascii="Times New Roman" w:hAnsi="Times New Roman" w:cs="Times New Roman"/>
          <w:color w:val="000000"/>
          <w:lang w:val="uk-UA"/>
        </w:rPr>
      </w:pPr>
      <w:bookmarkStart w:id="10" w:name="_Toc160137363"/>
      <w:bookmarkStart w:id="11" w:name="_Toc160137620"/>
      <w:bookmarkStart w:id="12" w:name="_Toc160137828"/>
      <w:bookmarkStart w:id="13" w:name="_Toc160138281"/>
      <w:bookmarkStart w:id="14" w:name="_Toc160138420"/>
      <w:bookmarkStart w:id="15" w:name="_Toc160140280"/>
      <w:bookmarkStart w:id="16" w:name="_Toc160140531"/>
      <w:r w:rsidRPr="000661D6">
        <w:rPr>
          <w:rFonts w:ascii="Times New Roman" w:hAnsi="Times New Roman" w:cs="Times New Roman"/>
          <w:lang w:val="uk-UA"/>
        </w:rPr>
        <w:t>1.1.Загальні положення</w:t>
      </w:r>
      <w:bookmarkEnd w:id="10"/>
      <w:bookmarkEnd w:id="11"/>
      <w:bookmarkEnd w:id="12"/>
      <w:bookmarkEnd w:id="13"/>
      <w:bookmarkEnd w:id="14"/>
      <w:bookmarkEnd w:id="15"/>
      <w:bookmarkEnd w:id="16"/>
    </w:p>
    <w:p w:rsidR="007A2DD8" w:rsidRPr="000661D6" w:rsidRDefault="007A2DD8" w:rsidP="00A767D4">
      <w:pPr>
        <w:ind w:firstLine="709"/>
        <w:jc w:val="both"/>
        <w:rPr>
          <w:color w:val="000000"/>
          <w:sz w:val="28"/>
          <w:szCs w:val="28"/>
        </w:rPr>
      </w:pPr>
    </w:p>
    <w:p w:rsidR="007A2DD8" w:rsidRPr="000661D6" w:rsidRDefault="0031530E" w:rsidP="00D20168">
      <w:pPr>
        <w:ind w:firstLine="567"/>
        <w:jc w:val="both"/>
        <w:rPr>
          <w:color w:val="000000"/>
          <w:sz w:val="28"/>
          <w:szCs w:val="28"/>
        </w:rPr>
      </w:pPr>
      <w:r w:rsidRPr="000661D6">
        <w:rPr>
          <w:color w:val="000000"/>
          <w:sz w:val="28"/>
          <w:szCs w:val="28"/>
        </w:rPr>
        <w:tab/>
      </w:r>
      <w:r w:rsidRPr="000661D6">
        <w:rPr>
          <w:color w:val="000000"/>
          <w:sz w:val="28"/>
          <w:szCs w:val="28"/>
        </w:rPr>
        <w:tab/>
      </w:r>
      <w:r w:rsidRPr="000661D6">
        <w:rPr>
          <w:color w:val="000000"/>
          <w:sz w:val="28"/>
          <w:szCs w:val="28"/>
        </w:rPr>
        <w:tab/>
      </w:r>
      <w:r w:rsidRPr="000661D6">
        <w:rPr>
          <w:color w:val="000000"/>
          <w:sz w:val="28"/>
          <w:szCs w:val="28"/>
        </w:rPr>
        <w:tab/>
      </w:r>
      <w:r w:rsidRPr="000661D6">
        <w:rPr>
          <w:color w:val="000000"/>
          <w:sz w:val="28"/>
          <w:szCs w:val="28"/>
        </w:rPr>
        <w:tab/>
      </w:r>
      <w:r w:rsidRPr="000661D6">
        <w:rPr>
          <w:color w:val="000000"/>
          <w:sz w:val="28"/>
          <w:szCs w:val="28"/>
        </w:rPr>
        <w:tab/>
      </w:r>
      <w:r w:rsidRPr="000661D6">
        <w:rPr>
          <w:color w:val="000000"/>
          <w:sz w:val="28"/>
          <w:szCs w:val="28"/>
        </w:rPr>
        <w:tab/>
      </w:r>
      <w:r w:rsidRPr="000661D6">
        <w:rPr>
          <w:color w:val="000000"/>
          <w:sz w:val="28"/>
          <w:szCs w:val="28"/>
        </w:rPr>
        <w:tab/>
      </w:r>
      <w:r w:rsidRPr="000661D6">
        <w:rPr>
          <w:color w:val="000000"/>
          <w:sz w:val="28"/>
          <w:szCs w:val="28"/>
        </w:rPr>
        <w:tab/>
      </w:r>
      <w:r w:rsidRPr="000661D6">
        <w:rPr>
          <w:color w:val="000000"/>
          <w:sz w:val="28"/>
          <w:szCs w:val="28"/>
        </w:rPr>
        <w:tab/>
      </w:r>
      <w:r w:rsidR="007A2DD8" w:rsidRPr="000661D6">
        <w:rPr>
          <w:color w:val="000000"/>
          <w:sz w:val="28"/>
          <w:szCs w:val="28"/>
        </w:rPr>
        <w:t>Один з інструментів екологічної політики, який дозволяє поряд з економічними та соціальними факторами враховувати в процесах планування та управління екологічні фактори - екологічна оцінка. Екологічна оцінка заснована на простому принципі: легше виявити і запобігти негативним для довкілля нас-лідкам діяльності на стадії планування, ніж виявляти та виправляти їх на стадії її впровадження. Екологічна оцінка зосереджена на всебічному аналізі можливого впливу запланованої діяльності на довкілля і використанні результатів цього аналізу для запобігання або пом’якшення екологічних наслідків.</w:t>
      </w:r>
    </w:p>
    <w:p w:rsidR="007A2DD8" w:rsidRPr="000661D6" w:rsidRDefault="007A2DD8" w:rsidP="00D20168">
      <w:pPr>
        <w:ind w:firstLine="567"/>
        <w:jc w:val="both"/>
        <w:rPr>
          <w:color w:val="000000"/>
          <w:sz w:val="28"/>
          <w:szCs w:val="28"/>
        </w:rPr>
      </w:pPr>
      <w:r w:rsidRPr="000661D6">
        <w:rPr>
          <w:color w:val="000000"/>
          <w:sz w:val="28"/>
          <w:szCs w:val="28"/>
        </w:rPr>
        <w:t xml:space="preserve">Стратегічна екологічна оцінка упродовж останнього десятиріччя застосовується у багатьох країнах світу. З 2001 р. СЕО обов’язкова для держав-членів Європейського Союзу. Застосування СЕО в ЄС регулюється </w:t>
      </w:r>
      <w:r w:rsidR="00C6539A">
        <w:rPr>
          <w:color w:val="000000"/>
          <w:sz w:val="28"/>
          <w:szCs w:val="28"/>
        </w:rPr>
        <w:t>«</w:t>
      </w:r>
      <w:r w:rsidRPr="000661D6">
        <w:rPr>
          <w:color w:val="000000"/>
          <w:sz w:val="28"/>
          <w:szCs w:val="28"/>
        </w:rPr>
        <w:t>Директивою 2001/42/EC про оцінку впливу окремих планів та програм на навколишнє середовище</w:t>
      </w:r>
      <w:r w:rsidR="00C6539A">
        <w:rPr>
          <w:color w:val="000000"/>
          <w:sz w:val="28"/>
          <w:szCs w:val="28"/>
        </w:rPr>
        <w:t>»</w:t>
      </w:r>
      <w:r w:rsidRPr="000661D6">
        <w:rPr>
          <w:color w:val="000000"/>
          <w:sz w:val="28"/>
          <w:szCs w:val="28"/>
        </w:rPr>
        <w:t xml:space="preserve">. Основні положення цієї директиви стали основою для підготовки Протоколу про стратегічну екологічну оцінку до Конвенції про оцінку впливу на навколишнє середовище у транскордонному контексті (Конвенція Еспо). Протокол про СЕО був підписаний у травні 2003 р. в Києві на 5-й Всеєвропейській конференції міністрів охорони навколишнього </w:t>
      </w:r>
      <w:r w:rsidR="00815992" w:rsidRPr="000661D6">
        <w:rPr>
          <w:color w:val="000000"/>
          <w:sz w:val="28"/>
          <w:szCs w:val="28"/>
        </w:rPr>
        <w:t xml:space="preserve">природного </w:t>
      </w:r>
      <w:r w:rsidRPr="000661D6">
        <w:rPr>
          <w:color w:val="000000"/>
          <w:sz w:val="28"/>
          <w:szCs w:val="28"/>
        </w:rPr>
        <w:t xml:space="preserve">середовища </w:t>
      </w:r>
      <w:r w:rsidR="00C6539A">
        <w:rPr>
          <w:color w:val="000000"/>
          <w:sz w:val="28"/>
          <w:szCs w:val="28"/>
        </w:rPr>
        <w:t>«</w:t>
      </w:r>
      <w:r w:rsidRPr="000661D6">
        <w:rPr>
          <w:color w:val="000000"/>
          <w:sz w:val="28"/>
          <w:szCs w:val="28"/>
        </w:rPr>
        <w:t>Довкілля для Європи</w:t>
      </w:r>
      <w:r w:rsidR="00C6539A">
        <w:rPr>
          <w:color w:val="000000"/>
          <w:sz w:val="28"/>
          <w:szCs w:val="28"/>
        </w:rPr>
        <w:t>»</w:t>
      </w:r>
      <w:r w:rsidRPr="000661D6">
        <w:rPr>
          <w:color w:val="000000"/>
          <w:sz w:val="28"/>
          <w:szCs w:val="28"/>
        </w:rPr>
        <w:t>.</w:t>
      </w:r>
    </w:p>
    <w:p w:rsidR="007A2DD8" w:rsidRPr="000661D6" w:rsidRDefault="007A2DD8" w:rsidP="00D20168">
      <w:pPr>
        <w:ind w:firstLine="567"/>
        <w:jc w:val="both"/>
        <w:rPr>
          <w:sz w:val="28"/>
          <w:szCs w:val="28"/>
        </w:rPr>
      </w:pPr>
      <w:r w:rsidRPr="000661D6">
        <w:rPr>
          <w:color w:val="000000"/>
          <w:sz w:val="28"/>
          <w:szCs w:val="28"/>
        </w:rPr>
        <w:t>Безпосередні вигоди від СЕО полягають у зборі інформації, яка допомагає приймати виважені рішення, а також у подальших досягненнях в галузі охорони довкілля та збалансованого розвитку. Крім того, існують інші вигоди, які є невід'ємною частиною принципу залучення громадськості та прозорих процедур, яких необхідно дотримуватися. Таким чином, проведення СЕО:</w:t>
      </w:r>
    </w:p>
    <w:p w:rsidR="007A2DD8" w:rsidRPr="000661D6" w:rsidRDefault="007A2DD8" w:rsidP="00A767D4">
      <w:pPr>
        <w:ind w:firstLine="709"/>
        <w:jc w:val="both"/>
        <w:rPr>
          <w:color w:val="000000"/>
          <w:sz w:val="28"/>
          <w:szCs w:val="28"/>
        </w:rPr>
      </w:pPr>
      <w:r w:rsidRPr="000661D6">
        <w:rPr>
          <w:color w:val="000000"/>
          <w:sz w:val="28"/>
          <w:szCs w:val="28"/>
        </w:rPr>
        <w:sym w:font="Symbol" w:char="F0B7"/>
      </w:r>
      <w:r w:rsidRPr="000661D6">
        <w:rPr>
          <w:color w:val="000000"/>
          <w:sz w:val="28"/>
          <w:szCs w:val="28"/>
        </w:rPr>
        <w:t xml:space="preserve"> забезпечує високий рівень захисту довкілля;</w:t>
      </w:r>
    </w:p>
    <w:p w:rsidR="007A2DD8" w:rsidRPr="000661D6" w:rsidRDefault="007A2DD8" w:rsidP="00A767D4">
      <w:pPr>
        <w:ind w:firstLine="709"/>
        <w:jc w:val="both"/>
        <w:rPr>
          <w:color w:val="000000"/>
          <w:sz w:val="28"/>
          <w:szCs w:val="28"/>
        </w:rPr>
      </w:pPr>
      <w:r w:rsidRPr="000661D6">
        <w:rPr>
          <w:color w:val="000000"/>
          <w:sz w:val="28"/>
          <w:szCs w:val="28"/>
        </w:rPr>
        <w:sym w:font="Symbol" w:char="F0B7"/>
      </w:r>
      <w:r w:rsidRPr="000661D6">
        <w:rPr>
          <w:color w:val="000000"/>
          <w:sz w:val="28"/>
          <w:szCs w:val="28"/>
        </w:rPr>
        <w:t xml:space="preserve"> поліпшує якість розробки планів і програм;</w:t>
      </w:r>
    </w:p>
    <w:p w:rsidR="007A2DD8" w:rsidRPr="000661D6" w:rsidRDefault="007A2DD8" w:rsidP="00A767D4">
      <w:pPr>
        <w:ind w:firstLine="709"/>
        <w:jc w:val="both"/>
        <w:rPr>
          <w:color w:val="000000"/>
          <w:sz w:val="28"/>
          <w:szCs w:val="28"/>
        </w:rPr>
      </w:pPr>
      <w:r w:rsidRPr="000661D6">
        <w:rPr>
          <w:color w:val="000000"/>
          <w:sz w:val="28"/>
          <w:szCs w:val="28"/>
        </w:rPr>
        <w:sym w:font="Symbol" w:char="F0B7"/>
      </w:r>
      <w:r w:rsidRPr="000661D6">
        <w:rPr>
          <w:color w:val="000000"/>
          <w:sz w:val="28"/>
          <w:szCs w:val="28"/>
        </w:rPr>
        <w:t xml:space="preserve"> підвищує ефективність прийняття рішень;</w:t>
      </w:r>
    </w:p>
    <w:p w:rsidR="007A2DD8" w:rsidRPr="000661D6" w:rsidRDefault="007A2DD8" w:rsidP="00A767D4">
      <w:pPr>
        <w:ind w:firstLine="709"/>
        <w:jc w:val="both"/>
        <w:rPr>
          <w:color w:val="000000"/>
          <w:sz w:val="28"/>
          <w:szCs w:val="28"/>
        </w:rPr>
      </w:pPr>
      <w:r w:rsidRPr="000661D6">
        <w:rPr>
          <w:color w:val="000000"/>
          <w:sz w:val="28"/>
          <w:szCs w:val="28"/>
        </w:rPr>
        <w:sym w:font="Symbol" w:char="F0B7"/>
      </w:r>
      <w:r w:rsidRPr="000661D6">
        <w:rPr>
          <w:color w:val="000000"/>
          <w:sz w:val="28"/>
          <w:szCs w:val="28"/>
        </w:rPr>
        <w:t xml:space="preserve"> сприяє виявленню нових можливостей розвитку;</w:t>
      </w:r>
    </w:p>
    <w:p w:rsidR="007A2DD8" w:rsidRPr="000661D6" w:rsidRDefault="007A2DD8" w:rsidP="00A767D4">
      <w:pPr>
        <w:ind w:firstLine="709"/>
        <w:jc w:val="both"/>
        <w:rPr>
          <w:color w:val="000000"/>
          <w:sz w:val="28"/>
          <w:szCs w:val="28"/>
        </w:rPr>
      </w:pPr>
      <w:r w:rsidRPr="000661D6">
        <w:rPr>
          <w:color w:val="000000"/>
          <w:sz w:val="28"/>
          <w:szCs w:val="28"/>
        </w:rPr>
        <w:sym w:font="Symbol" w:char="F0B7"/>
      </w:r>
      <w:r w:rsidRPr="000661D6">
        <w:rPr>
          <w:color w:val="000000"/>
          <w:sz w:val="28"/>
          <w:szCs w:val="28"/>
        </w:rPr>
        <w:t xml:space="preserve"> допомагає запобігти помилкам, які можуть бути дуже дорогими;</w:t>
      </w:r>
    </w:p>
    <w:p w:rsidR="007A2DD8" w:rsidRPr="000661D6" w:rsidRDefault="007A2DD8" w:rsidP="00A767D4">
      <w:pPr>
        <w:ind w:firstLine="709"/>
        <w:jc w:val="both"/>
        <w:rPr>
          <w:color w:val="000000"/>
          <w:sz w:val="28"/>
          <w:szCs w:val="28"/>
        </w:rPr>
      </w:pPr>
      <w:r w:rsidRPr="000661D6">
        <w:rPr>
          <w:color w:val="000000"/>
          <w:sz w:val="28"/>
          <w:szCs w:val="28"/>
        </w:rPr>
        <w:sym w:font="Symbol" w:char="F0B7"/>
      </w:r>
      <w:r w:rsidRPr="000661D6">
        <w:rPr>
          <w:color w:val="000000"/>
          <w:sz w:val="28"/>
          <w:szCs w:val="28"/>
        </w:rPr>
        <w:t xml:space="preserve"> поліпшує систему управління;</w:t>
      </w:r>
    </w:p>
    <w:p w:rsidR="007A2DD8" w:rsidRPr="000661D6" w:rsidRDefault="007A2DD8" w:rsidP="00A767D4">
      <w:pPr>
        <w:ind w:firstLine="709"/>
        <w:jc w:val="both"/>
        <w:rPr>
          <w:color w:val="000000"/>
          <w:sz w:val="28"/>
          <w:szCs w:val="28"/>
        </w:rPr>
      </w:pPr>
      <w:r w:rsidRPr="000661D6">
        <w:rPr>
          <w:color w:val="000000"/>
          <w:sz w:val="28"/>
          <w:szCs w:val="28"/>
        </w:rPr>
        <w:sym w:font="Symbol" w:char="F0B7"/>
      </w:r>
      <w:r w:rsidRPr="000661D6">
        <w:rPr>
          <w:color w:val="000000"/>
          <w:sz w:val="28"/>
          <w:szCs w:val="28"/>
        </w:rPr>
        <w:t xml:space="preserve"> сприяє транскордонній співпраці.</w:t>
      </w:r>
    </w:p>
    <w:p w:rsidR="007A2DD8" w:rsidRPr="000661D6" w:rsidRDefault="00C6539A" w:rsidP="00D20168">
      <w:pPr>
        <w:ind w:firstLine="567"/>
        <w:jc w:val="both"/>
        <w:rPr>
          <w:color w:val="000000"/>
          <w:sz w:val="28"/>
          <w:szCs w:val="28"/>
        </w:rPr>
      </w:pPr>
      <w:r>
        <w:rPr>
          <w:color w:val="000000"/>
          <w:sz w:val="28"/>
          <w:szCs w:val="28"/>
        </w:rPr>
        <w:t>«</w:t>
      </w:r>
      <w:r w:rsidR="007A2DD8" w:rsidRPr="000661D6">
        <w:rPr>
          <w:color w:val="000000"/>
          <w:sz w:val="28"/>
          <w:szCs w:val="28"/>
        </w:rPr>
        <w:t>Стратегічність</w:t>
      </w:r>
      <w:r>
        <w:rPr>
          <w:color w:val="000000"/>
          <w:sz w:val="28"/>
          <w:szCs w:val="28"/>
        </w:rPr>
        <w:t>»</w:t>
      </w:r>
      <w:r w:rsidR="007A2DD8" w:rsidRPr="000661D6">
        <w:rPr>
          <w:color w:val="000000"/>
          <w:sz w:val="28"/>
          <w:szCs w:val="28"/>
        </w:rPr>
        <w:t xml:space="preserve"> СЕО полягає в тому, що процес екологічного оцінювання інтегрується в процес розробки планів і програм. Таким чином СЕО можна розглядати як інструмент планування. СЕО може підвищити якість планування декількома способами, зокрема шляхом забезпечення сфокусованого, відкритого до альтернатив підходу, а також шляхом аналізу цілого ряду потенційних наслідків і можливостей для досягнення більш збалансованих форм розвитку.</w:t>
      </w:r>
    </w:p>
    <w:p w:rsidR="00A2655B" w:rsidRPr="000661D6" w:rsidRDefault="007A2DD8" w:rsidP="00D20168">
      <w:pPr>
        <w:ind w:firstLine="567"/>
        <w:jc w:val="both"/>
        <w:rPr>
          <w:sz w:val="28"/>
          <w:szCs w:val="28"/>
        </w:rPr>
      </w:pPr>
      <w:r w:rsidRPr="000661D6">
        <w:rPr>
          <w:sz w:val="28"/>
          <w:szCs w:val="28"/>
        </w:rPr>
        <w:lastRenderedPageBreak/>
        <w:t xml:space="preserve">Об'єктом оцінки даного звіту є документ державного планування </w:t>
      </w:r>
      <w:r w:rsidR="006A1E29" w:rsidRPr="000661D6">
        <w:rPr>
          <w:sz w:val="28"/>
          <w:szCs w:val="28"/>
        </w:rPr>
        <w:t>–</w:t>
      </w:r>
      <w:r w:rsidRPr="000661D6">
        <w:rPr>
          <w:sz w:val="28"/>
          <w:szCs w:val="28"/>
        </w:rPr>
        <w:t xml:space="preserve"> </w:t>
      </w:r>
      <w:r w:rsidR="0080520C" w:rsidRPr="000661D6">
        <w:rPr>
          <w:sz w:val="28"/>
          <w:szCs w:val="28"/>
        </w:rPr>
        <w:t xml:space="preserve">проект </w:t>
      </w:r>
      <w:r w:rsidR="00546D95" w:rsidRPr="000661D6">
        <w:rPr>
          <w:sz w:val="28"/>
          <w:szCs w:val="28"/>
        </w:rPr>
        <w:t xml:space="preserve">Стратегії розвитку </w:t>
      </w:r>
      <w:r w:rsidR="0009407E">
        <w:rPr>
          <w:sz w:val="28"/>
          <w:szCs w:val="28"/>
        </w:rPr>
        <w:t>Мли</w:t>
      </w:r>
      <w:r w:rsidR="00F1398A" w:rsidRPr="000661D6">
        <w:rPr>
          <w:sz w:val="28"/>
          <w:szCs w:val="28"/>
        </w:rPr>
        <w:t>нів</w:t>
      </w:r>
      <w:r w:rsidR="00546D95" w:rsidRPr="000661D6">
        <w:rPr>
          <w:sz w:val="28"/>
          <w:szCs w:val="28"/>
        </w:rPr>
        <w:t xml:space="preserve">ської </w:t>
      </w:r>
      <w:r w:rsidR="006D695C">
        <w:rPr>
          <w:sz w:val="28"/>
          <w:szCs w:val="28"/>
        </w:rPr>
        <w:t xml:space="preserve">селищної </w:t>
      </w:r>
      <w:r w:rsidR="00546D95" w:rsidRPr="000661D6">
        <w:rPr>
          <w:sz w:val="28"/>
          <w:szCs w:val="28"/>
        </w:rPr>
        <w:t>територіальної громади</w:t>
      </w:r>
      <w:r w:rsidR="006A1E29" w:rsidRPr="000661D6">
        <w:rPr>
          <w:color w:val="000000"/>
          <w:sz w:val="28"/>
          <w:szCs w:val="28"/>
        </w:rPr>
        <w:t xml:space="preserve"> </w:t>
      </w:r>
      <w:r w:rsidRPr="000661D6">
        <w:rPr>
          <w:sz w:val="28"/>
          <w:szCs w:val="28"/>
        </w:rPr>
        <w:t xml:space="preserve">на </w:t>
      </w:r>
      <w:r w:rsidR="00F1398A" w:rsidRPr="000661D6">
        <w:rPr>
          <w:sz w:val="28"/>
          <w:szCs w:val="28"/>
        </w:rPr>
        <w:t>період до 203</w:t>
      </w:r>
      <w:r w:rsidR="000A0F00">
        <w:rPr>
          <w:sz w:val="28"/>
          <w:szCs w:val="28"/>
        </w:rPr>
        <w:t>1</w:t>
      </w:r>
      <w:r w:rsidR="00F1398A" w:rsidRPr="000661D6">
        <w:rPr>
          <w:sz w:val="28"/>
          <w:szCs w:val="28"/>
        </w:rPr>
        <w:t xml:space="preserve"> року </w:t>
      </w:r>
      <w:r w:rsidRPr="000661D6">
        <w:rPr>
          <w:sz w:val="28"/>
          <w:szCs w:val="28"/>
        </w:rPr>
        <w:t>(далі - Стратегія)</w:t>
      </w:r>
      <w:r w:rsidR="00A2655B" w:rsidRPr="000661D6">
        <w:rPr>
          <w:sz w:val="28"/>
          <w:szCs w:val="28"/>
        </w:rPr>
        <w:t>, розробка якої безпосередньо проводилася за керівництва</w:t>
      </w:r>
      <w:r w:rsidR="00546D95" w:rsidRPr="000661D6">
        <w:rPr>
          <w:sz w:val="28"/>
          <w:szCs w:val="28"/>
        </w:rPr>
        <w:t xml:space="preserve"> громади</w:t>
      </w:r>
      <w:r w:rsidR="00A2655B" w:rsidRPr="000661D6">
        <w:rPr>
          <w:sz w:val="28"/>
          <w:szCs w:val="28"/>
        </w:rPr>
        <w:t>.</w:t>
      </w:r>
    </w:p>
    <w:p w:rsidR="003565C1" w:rsidRPr="000661D6" w:rsidRDefault="007A2DD8" w:rsidP="00D20168">
      <w:pPr>
        <w:ind w:firstLine="567"/>
        <w:jc w:val="both"/>
        <w:rPr>
          <w:color w:val="000000"/>
          <w:sz w:val="28"/>
          <w:szCs w:val="28"/>
        </w:rPr>
      </w:pPr>
      <w:r w:rsidRPr="000661D6">
        <w:rPr>
          <w:color w:val="000000"/>
          <w:sz w:val="28"/>
          <w:szCs w:val="28"/>
        </w:rPr>
        <w:t xml:space="preserve">Для проведення СЕО Стратегії застосована методологія, що ґрунтується на вимогах Закону України </w:t>
      </w:r>
      <w:r w:rsidR="00C6539A">
        <w:rPr>
          <w:color w:val="000000"/>
          <w:sz w:val="28"/>
          <w:szCs w:val="28"/>
        </w:rPr>
        <w:t>«</w:t>
      </w:r>
      <w:r w:rsidRPr="000661D6">
        <w:rPr>
          <w:color w:val="000000"/>
          <w:sz w:val="28"/>
          <w:szCs w:val="28"/>
        </w:rPr>
        <w:t>Про стратегічну екологічну оцінку</w:t>
      </w:r>
      <w:r w:rsidR="00C6539A">
        <w:rPr>
          <w:color w:val="000000"/>
          <w:sz w:val="28"/>
          <w:szCs w:val="28"/>
        </w:rPr>
        <w:t>»</w:t>
      </w:r>
      <w:r w:rsidRPr="000661D6">
        <w:rPr>
          <w:color w:val="000000"/>
          <w:sz w:val="28"/>
          <w:szCs w:val="28"/>
        </w:rPr>
        <w:t xml:space="preserve"> та досвіді інших країн, що дозволило оцінити потенційні впливи на довкілля від реалізації Стратегії.</w:t>
      </w:r>
    </w:p>
    <w:p w:rsidR="007A2DD8" w:rsidRPr="000661D6" w:rsidRDefault="0080520C" w:rsidP="00D20168">
      <w:pPr>
        <w:ind w:firstLine="567"/>
        <w:jc w:val="both"/>
        <w:rPr>
          <w:sz w:val="28"/>
          <w:szCs w:val="28"/>
          <w:shd w:val="clear" w:color="auto" w:fill="FFFFFF"/>
        </w:rPr>
      </w:pPr>
      <w:r w:rsidRPr="000661D6">
        <w:rPr>
          <w:sz w:val="28"/>
          <w:szCs w:val="28"/>
        </w:rPr>
        <w:t>В рамках розробки проекту</w:t>
      </w:r>
      <w:r w:rsidR="006A1E29" w:rsidRPr="000661D6">
        <w:rPr>
          <w:sz w:val="28"/>
          <w:szCs w:val="28"/>
        </w:rPr>
        <w:t xml:space="preserve"> </w:t>
      </w:r>
      <w:r w:rsidR="007A2DD8" w:rsidRPr="000661D6">
        <w:rPr>
          <w:sz w:val="28"/>
          <w:szCs w:val="28"/>
        </w:rPr>
        <w:t xml:space="preserve">Стратегії розвитку </w:t>
      </w:r>
      <w:r w:rsidR="0009407E">
        <w:rPr>
          <w:sz w:val="28"/>
          <w:szCs w:val="28"/>
        </w:rPr>
        <w:t>Мли</w:t>
      </w:r>
      <w:r w:rsidR="00F1398A" w:rsidRPr="000661D6">
        <w:rPr>
          <w:sz w:val="28"/>
          <w:szCs w:val="28"/>
        </w:rPr>
        <w:t>нів</w:t>
      </w:r>
      <w:r w:rsidR="006D0F03" w:rsidRPr="000661D6">
        <w:rPr>
          <w:sz w:val="28"/>
          <w:szCs w:val="28"/>
        </w:rPr>
        <w:t>ської територіальної громади</w:t>
      </w:r>
      <w:r w:rsidR="006A1E29" w:rsidRPr="000661D6">
        <w:rPr>
          <w:sz w:val="28"/>
          <w:szCs w:val="28"/>
        </w:rPr>
        <w:t xml:space="preserve"> </w:t>
      </w:r>
      <w:r w:rsidR="007A2DD8" w:rsidRPr="000661D6">
        <w:rPr>
          <w:sz w:val="28"/>
          <w:szCs w:val="28"/>
        </w:rPr>
        <w:t xml:space="preserve">на </w:t>
      </w:r>
      <w:r w:rsidR="00F1398A" w:rsidRPr="000661D6">
        <w:rPr>
          <w:sz w:val="28"/>
          <w:szCs w:val="28"/>
        </w:rPr>
        <w:t>період до 203</w:t>
      </w:r>
      <w:r w:rsidR="000A0F00">
        <w:rPr>
          <w:sz w:val="28"/>
          <w:szCs w:val="28"/>
        </w:rPr>
        <w:t>1</w:t>
      </w:r>
      <w:r w:rsidR="00F1398A" w:rsidRPr="000661D6">
        <w:rPr>
          <w:sz w:val="28"/>
          <w:szCs w:val="28"/>
        </w:rPr>
        <w:t xml:space="preserve"> року </w:t>
      </w:r>
      <w:r w:rsidR="0030158A" w:rsidRPr="000661D6">
        <w:rPr>
          <w:sz w:val="28"/>
          <w:szCs w:val="28"/>
        </w:rPr>
        <w:t xml:space="preserve">відповідно до ст. </w:t>
      </w:r>
      <w:r w:rsidR="002D1C1E" w:rsidRPr="000661D6">
        <w:rPr>
          <w:sz w:val="28"/>
          <w:szCs w:val="28"/>
        </w:rPr>
        <w:t>10</w:t>
      </w:r>
      <w:r w:rsidR="007A2DD8" w:rsidRPr="000661D6">
        <w:rPr>
          <w:sz w:val="28"/>
          <w:szCs w:val="28"/>
        </w:rPr>
        <w:t xml:space="preserve"> Закону України </w:t>
      </w:r>
      <w:r w:rsidR="00C6539A">
        <w:rPr>
          <w:sz w:val="28"/>
          <w:szCs w:val="28"/>
        </w:rPr>
        <w:t>«</w:t>
      </w:r>
      <w:r w:rsidR="007A2DD8" w:rsidRPr="000661D6">
        <w:rPr>
          <w:sz w:val="28"/>
          <w:szCs w:val="28"/>
        </w:rPr>
        <w:t>Про стратегічну екологічну оцінку</w:t>
      </w:r>
      <w:r w:rsidR="00C6539A">
        <w:rPr>
          <w:sz w:val="28"/>
          <w:szCs w:val="28"/>
        </w:rPr>
        <w:t>»</w:t>
      </w:r>
      <w:r w:rsidR="007A2DD8" w:rsidRPr="000661D6">
        <w:rPr>
          <w:sz w:val="28"/>
          <w:szCs w:val="28"/>
        </w:rPr>
        <w:t xml:space="preserve"> було оприлюднено Заяву </w:t>
      </w:r>
      <w:r w:rsidR="002D1C1E" w:rsidRPr="000661D6">
        <w:rPr>
          <w:sz w:val="28"/>
          <w:szCs w:val="28"/>
        </w:rPr>
        <w:t xml:space="preserve">на офіційному вебсайті </w:t>
      </w:r>
      <w:r w:rsidR="0009407E">
        <w:rPr>
          <w:sz w:val="28"/>
          <w:szCs w:val="28"/>
        </w:rPr>
        <w:t>Мли</w:t>
      </w:r>
      <w:r w:rsidR="00F1398A" w:rsidRPr="000661D6">
        <w:rPr>
          <w:sz w:val="28"/>
          <w:szCs w:val="28"/>
        </w:rPr>
        <w:t>нів</w:t>
      </w:r>
      <w:r w:rsidR="002D1C1E" w:rsidRPr="000661D6">
        <w:rPr>
          <w:sz w:val="28"/>
          <w:szCs w:val="28"/>
        </w:rPr>
        <w:t xml:space="preserve">ської </w:t>
      </w:r>
      <w:r w:rsidR="0009407E">
        <w:rPr>
          <w:sz w:val="28"/>
          <w:szCs w:val="28"/>
        </w:rPr>
        <w:t>селищн</w:t>
      </w:r>
      <w:r w:rsidR="002D1C1E" w:rsidRPr="000661D6">
        <w:rPr>
          <w:sz w:val="28"/>
          <w:szCs w:val="28"/>
        </w:rPr>
        <w:t xml:space="preserve">ої ради та на дошках оголошень </w:t>
      </w:r>
      <w:r w:rsidR="0009407E">
        <w:rPr>
          <w:sz w:val="28"/>
          <w:szCs w:val="28"/>
        </w:rPr>
        <w:t>селищн</w:t>
      </w:r>
      <w:r w:rsidR="002D1C1E" w:rsidRPr="000661D6">
        <w:rPr>
          <w:sz w:val="28"/>
          <w:szCs w:val="28"/>
        </w:rPr>
        <w:t xml:space="preserve">ої ради від </w:t>
      </w:r>
      <w:r w:rsidR="000A0F00">
        <w:rPr>
          <w:sz w:val="28"/>
          <w:szCs w:val="28"/>
        </w:rPr>
        <w:t>09</w:t>
      </w:r>
      <w:r w:rsidR="002D1C1E" w:rsidRPr="000661D6">
        <w:rPr>
          <w:sz w:val="28"/>
          <w:szCs w:val="28"/>
        </w:rPr>
        <w:t>.</w:t>
      </w:r>
      <w:r w:rsidR="000A0F00">
        <w:rPr>
          <w:sz w:val="28"/>
          <w:szCs w:val="28"/>
        </w:rPr>
        <w:t>02</w:t>
      </w:r>
      <w:r w:rsidR="00961C10" w:rsidRPr="000661D6">
        <w:rPr>
          <w:sz w:val="28"/>
          <w:szCs w:val="28"/>
        </w:rPr>
        <w:t>.</w:t>
      </w:r>
      <w:r w:rsidR="002D1C1E" w:rsidRPr="000661D6">
        <w:rPr>
          <w:sz w:val="28"/>
          <w:szCs w:val="28"/>
        </w:rPr>
        <w:t>202</w:t>
      </w:r>
      <w:r w:rsidR="000A0F00">
        <w:rPr>
          <w:sz w:val="28"/>
          <w:szCs w:val="28"/>
        </w:rPr>
        <w:t>6</w:t>
      </w:r>
      <w:r w:rsidR="002D1C1E" w:rsidRPr="000661D6">
        <w:rPr>
          <w:sz w:val="28"/>
          <w:szCs w:val="28"/>
        </w:rPr>
        <w:t xml:space="preserve"> року </w:t>
      </w:r>
      <w:r w:rsidR="007A2DD8" w:rsidRPr="000661D6">
        <w:rPr>
          <w:sz w:val="28"/>
          <w:szCs w:val="28"/>
        </w:rPr>
        <w:t>про визначення обсягу СЕО</w:t>
      </w:r>
      <w:r w:rsidR="002D1C1E" w:rsidRPr="000661D6">
        <w:rPr>
          <w:sz w:val="28"/>
          <w:szCs w:val="28"/>
          <w:shd w:val="clear" w:color="auto" w:fill="FFFFFF"/>
        </w:rPr>
        <w:t>.</w:t>
      </w:r>
    </w:p>
    <w:p w:rsidR="00AA7326" w:rsidRPr="000661D6" w:rsidRDefault="007A2DD8" w:rsidP="001E759D">
      <w:pPr>
        <w:pStyle w:val="116"/>
        <w:spacing w:before="0"/>
        <w:ind w:left="0" w:firstLine="720"/>
        <w:jc w:val="center"/>
        <w:rPr>
          <w:rFonts w:ascii="Times New Roman" w:hAnsi="Times New Roman" w:cs="Times New Roman"/>
          <w:lang w:val="uk-UA"/>
        </w:rPr>
      </w:pPr>
      <w:r w:rsidRPr="000661D6">
        <w:rPr>
          <w:rFonts w:ascii="Times New Roman" w:hAnsi="Times New Roman" w:cs="Times New Roman"/>
          <w:lang w:val="uk-UA"/>
        </w:rPr>
        <w:br w:type="page"/>
      </w:r>
      <w:bookmarkStart w:id="17" w:name="_Toc160137364"/>
      <w:bookmarkStart w:id="18" w:name="_Toc160137621"/>
      <w:bookmarkStart w:id="19" w:name="_Toc160137829"/>
      <w:bookmarkStart w:id="20" w:name="_Toc160138282"/>
      <w:bookmarkStart w:id="21" w:name="_Toc160138421"/>
      <w:bookmarkStart w:id="22" w:name="_Toc160140281"/>
      <w:bookmarkStart w:id="23" w:name="_Toc160140532"/>
      <w:r w:rsidRPr="000661D6">
        <w:rPr>
          <w:rFonts w:ascii="Times New Roman" w:hAnsi="Times New Roman" w:cs="Times New Roman"/>
          <w:lang w:val="uk-UA"/>
        </w:rPr>
        <w:lastRenderedPageBreak/>
        <w:t xml:space="preserve">1.2.Стратегічне планування </w:t>
      </w:r>
      <w:r w:rsidR="006D0F03" w:rsidRPr="000661D6">
        <w:rPr>
          <w:rFonts w:ascii="Times New Roman" w:hAnsi="Times New Roman" w:cs="Times New Roman"/>
          <w:lang w:val="uk-UA"/>
        </w:rPr>
        <w:t xml:space="preserve">у </w:t>
      </w:r>
      <w:r w:rsidR="0009407E">
        <w:rPr>
          <w:rFonts w:ascii="Times New Roman" w:hAnsi="Times New Roman" w:cs="Times New Roman"/>
          <w:lang w:val="uk-UA"/>
        </w:rPr>
        <w:t>Мли</w:t>
      </w:r>
      <w:r w:rsidR="00F1398A" w:rsidRPr="000661D6">
        <w:rPr>
          <w:rFonts w:ascii="Times New Roman" w:hAnsi="Times New Roman" w:cs="Times New Roman"/>
          <w:lang w:val="uk-UA"/>
        </w:rPr>
        <w:t>нів</w:t>
      </w:r>
      <w:r w:rsidR="006D0F03" w:rsidRPr="000661D6">
        <w:rPr>
          <w:rFonts w:ascii="Times New Roman" w:hAnsi="Times New Roman" w:cs="Times New Roman"/>
          <w:lang w:val="uk-UA"/>
        </w:rPr>
        <w:t>ській територіальній громаді</w:t>
      </w:r>
      <w:bookmarkEnd w:id="17"/>
      <w:bookmarkEnd w:id="18"/>
      <w:bookmarkEnd w:id="19"/>
      <w:bookmarkEnd w:id="20"/>
      <w:bookmarkEnd w:id="21"/>
      <w:bookmarkEnd w:id="22"/>
      <w:bookmarkEnd w:id="23"/>
    </w:p>
    <w:p w:rsidR="001E759D" w:rsidRPr="000661D6" w:rsidRDefault="001E759D" w:rsidP="001E759D">
      <w:pPr>
        <w:pStyle w:val="116"/>
        <w:spacing w:before="0"/>
        <w:ind w:left="0" w:firstLine="720"/>
        <w:jc w:val="center"/>
        <w:rPr>
          <w:rFonts w:ascii="Times New Roman" w:hAnsi="Times New Roman" w:cs="Times New Roman"/>
          <w:lang w:val="uk-UA"/>
        </w:rPr>
      </w:pPr>
    </w:p>
    <w:p w:rsidR="007A2DD8" w:rsidRPr="000661D6" w:rsidRDefault="0097321F" w:rsidP="001E759D">
      <w:pPr>
        <w:pStyle w:val="aff"/>
        <w:shd w:val="clear" w:color="auto" w:fill="FFFFFF"/>
        <w:spacing w:before="0" w:after="0"/>
        <w:ind w:firstLine="567"/>
        <w:jc w:val="both"/>
        <w:rPr>
          <w:rFonts w:ascii="Times New Roman" w:hAnsi="Times New Roman"/>
          <w:color w:val="000000"/>
          <w:sz w:val="28"/>
          <w:szCs w:val="28"/>
          <w:lang w:val="uk-UA"/>
        </w:rPr>
      </w:pPr>
      <w:r w:rsidRPr="000661D6">
        <w:rPr>
          <w:rFonts w:ascii="Times New Roman" w:hAnsi="Times New Roman"/>
          <w:color w:val="000000"/>
          <w:sz w:val="28"/>
          <w:szCs w:val="28"/>
          <w:lang w:val="uk-UA"/>
        </w:rPr>
        <w:tab/>
      </w:r>
      <w:r w:rsidR="0080520C" w:rsidRPr="000661D6">
        <w:rPr>
          <w:rFonts w:ascii="Times New Roman" w:hAnsi="Times New Roman"/>
          <w:color w:val="000000"/>
          <w:sz w:val="28"/>
          <w:szCs w:val="28"/>
          <w:lang w:val="uk-UA"/>
        </w:rPr>
        <w:t xml:space="preserve">Стратегія розвитку </w:t>
      </w:r>
      <w:r w:rsidR="006D0F03" w:rsidRPr="000661D6">
        <w:rPr>
          <w:rFonts w:ascii="Times New Roman" w:hAnsi="Times New Roman"/>
          <w:color w:val="000000"/>
          <w:sz w:val="28"/>
          <w:szCs w:val="28"/>
          <w:lang w:val="uk-UA"/>
        </w:rPr>
        <w:t>громади</w:t>
      </w:r>
      <w:r w:rsidR="0080520C" w:rsidRPr="000661D6">
        <w:rPr>
          <w:rFonts w:ascii="Times New Roman" w:hAnsi="Times New Roman"/>
          <w:color w:val="000000"/>
          <w:sz w:val="28"/>
          <w:szCs w:val="28"/>
          <w:lang w:val="uk-UA"/>
        </w:rPr>
        <w:t xml:space="preserve"> необхідна д</w:t>
      </w:r>
      <w:r w:rsidR="007A2DD8" w:rsidRPr="000661D6">
        <w:rPr>
          <w:rFonts w:ascii="Times New Roman" w:hAnsi="Times New Roman"/>
          <w:color w:val="000000"/>
          <w:sz w:val="28"/>
          <w:szCs w:val="28"/>
          <w:lang w:val="uk-UA"/>
        </w:rPr>
        <w:t xml:space="preserve">ля визначення головних напрямків розвитку </w:t>
      </w:r>
      <w:r w:rsidR="0080520C" w:rsidRPr="000661D6">
        <w:rPr>
          <w:rFonts w:ascii="Times New Roman" w:hAnsi="Times New Roman"/>
          <w:color w:val="000000"/>
          <w:sz w:val="28"/>
          <w:szCs w:val="28"/>
          <w:lang w:val="uk-UA"/>
        </w:rPr>
        <w:t xml:space="preserve">її </w:t>
      </w:r>
      <w:r w:rsidR="007A2DD8" w:rsidRPr="000661D6">
        <w:rPr>
          <w:rFonts w:ascii="Times New Roman" w:hAnsi="Times New Roman"/>
          <w:color w:val="000000"/>
          <w:sz w:val="28"/>
          <w:szCs w:val="28"/>
          <w:lang w:val="uk-UA"/>
        </w:rPr>
        <w:t>інфраструктури, проведення системної роботи з поліпшення бізнес-клімату, розширення інвестиційних можливостей, покращення інфраструктури територій</w:t>
      </w:r>
      <w:r w:rsidR="0080520C" w:rsidRPr="000661D6">
        <w:rPr>
          <w:rFonts w:ascii="Times New Roman" w:hAnsi="Times New Roman"/>
          <w:color w:val="000000"/>
          <w:sz w:val="28"/>
          <w:szCs w:val="28"/>
          <w:lang w:val="uk-UA"/>
        </w:rPr>
        <w:t>.</w:t>
      </w:r>
      <w:r w:rsidR="007A2DD8" w:rsidRPr="000661D6">
        <w:rPr>
          <w:rFonts w:ascii="Times New Roman" w:hAnsi="Times New Roman"/>
          <w:color w:val="000000"/>
          <w:sz w:val="28"/>
          <w:szCs w:val="28"/>
          <w:lang w:val="uk-UA"/>
        </w:rPr>
        <w:t xml:space="preserve"> </w:t>
      </w:r>
      <w:r w:rsidR="0080520C" w:rsidRPr="000661D6">
        <w:rPr>
          <w:rFonts w:ascii="Times New Roman" w:hAnsi="Times New Roman"/>
          <w:color w:val="000000"/>
          <w:sz w:val="28"/>
          <w:szCs w:val="28"/>
          <w:lang w:val="uk-UA"/>
        </w:rPr>
        <w:t xml:space="preserve">Вона </w:t>
      </w:r>
      <w:r w:rsidR="007A2DD8" w:rsidRPr="000661D6">
        <w:rPr>
          <w:rFonts w:ascii="Times New Roman" w:hAnsi="Times New Roman"/>
          <w:color w:val="000000"/>
          <w:sz w:val="28"/>
          <w:szCs w:val="28"/>
          <w:lang w:val="uk-UA"/>
        </w:rPr>
        <w:t xml:space="preserve">не просто вирішить </w:t>
      </w:r>
      <w:r w:rsidR="0083045B" w:rsidRPr="000661D6">
        <w:rPr>
          <w:rFonts w:ascii="Times New Roman" w:hAnsi="Times New Roman"/>
          <w:color w:val="000000"/>
          <w:sz w:val="28"/>
          <w:szCs w:val="28"/>
          <w:lang w:val="uk-UA"/>
        </w:rPr>
        <w:t xml:space="preserve">її </w:t>
      </w:r>
      <w:r w:rsidR="007A2DD8" w:rsidRPr="000661D6">
        <w:rPr>
          <w:rFonts w:ascii="Times New Roman" w:hAnsi="Times New Roman"/>
          <w:color w:val="000000"/>
          <w:sz w:val="28"/>
          <w:szCs w:val="28"/>
          <w:lang w:val="uk-UA"/>
        </w:rPr>
        <w:t xml:space="preserve">проблеми, а й буде чітким планом </w:t>
      </w:r>
      <w:r w:rsidR="007A2DD8" w:rsidRPr="000661D6">
        <w:rPr>
          <w:rFonts w:ascii="Times New Roman" w:hAnsi="Times New Roman"/>
          <w:sz w:val="28"/>
          <w:szCs w:val="28"/>
          <w:lang w:val="uk-UA"/>
        </w:rPr>
        <w:t xml:space="preserve">збалансованого </w:t>
      </w:r>
      <w:r w:rsidR="007A2DD8" w:rsidRPr="000661D6">
        <w:rPr>
          <w:rFonts w:ascii="Times New Roman" w:hAnsi="Times New Roman"/>
          <w:color w:val="000000"/>
          <w:sz w:val="28"/>
          <w:szCs w:val="28"/>
          <w:lang w:val="uk-UA"/>
        </w:rPr>
        <w:t>розвитку</w:t>
      </w:r>
      <w:r w:rsidR="0083045B" w:rsidRPr="000661D6">
        <w:rPr>
          <w:rFonts w:ascii="Times New Roman" w:hAnsi="Times New Roman"/>
          <w:color w:val="000000"/>
          <w:sz w:val="28"/>
          <w:szCs w:val="28"/>
          <w:lang w:val="uk-UA"/>
        </w:rPr>
        <w:t xml:space="preserve"> </w:t>
      </w:r>
      <w:r w:rsidR="007A2DD8" w:rsidRPr="000661D6">
        <w:rPr>
          <w:rFonts w:ascii="Times New Roman" w:hAnsi="Times New Roman"/>
          <w:color w:val="000000"/>
          <w:sz w:val="28"/>
          <w:szCs w:val="28"/>
          <w:lang w:val="uk-UA"/>
        </w:rPr>
        <w:t>для визначення свого місця на економічній та культурній карті країни.</w:t>
      </w:r>
    </w:p>
    <w:p w:rsidR="007A2DD8" w:rsidRPr="000661D6" w:rsidRDefault="007A2DD8" w:rsidP="001E759D">
      <w:pPr>
        <w:pStyle w:val="a9"/>
        <w:spacing w:after="0"/>
        <w:ind w:firstLine="567"/>
        <w:jc w:val="both"/>
        <w:rPr>
          <w:sz w:val="28"/>
          <w:szCs w:val="28"/>
        </w:rPr>
      </w:pPr>
      <w:r w:rsidRPr="000661D6">
        <w:rPr>
          <w:sz w:val="28"/>
          <w:szCs w:val="28"/>
        </w:rPr>
        <w:t xml:space="preserve">Для цього </w:t>
      </w:r>
      <w:r w:rsidRPr="000661D6">
        <w:rPr>
          <w:spacing w:val="-4"/>
          <w:sz w:val="28"/>
          <w:szCs w:val="28"/>
        </w:rPr>
        <w:t xml:space="preserve">на </w:t>
      </w:r>
      <w:r w:rsidRPr="000661D6">
        <w:rPr>
          <w:sz w:val="28"/>
          <w:szCs w:val="28"/>
        </w:rPr>
        <w:t xml:space="preserve">підставі Законів України </w:t>
      </w:r>
      <w:r w:rsidR="00AA6C1E" w:rsidRPr="000661D6">
        <w:rPr>
          <w:sz w:val="28"/>
          <w:szCs w:val="28"/>
        </w:rPr>
        <w:t>„Про місцеві державні адміністрації” №</w:t>
      </w:r>
      <w:r w:rsidR="00AA6C1E" w:rsidRPr="000661D6">
        <w:rPr>
          <w:bCs/>
          <w:sz w:val="28"/>
          <w:szCs w:val="28"/>
        </w:rPr>
        <w:t>586-XIV від 09.04.1999 р., „Про</w:t>
      </w:r>
      <w:r w:rsidR="00AA6C1E" w:rsidRPr="000661D6">
        <w:rPr>
          <w:sz w:val="28"/>
          <w:szCs w:val="28"/>
        </w:rPr>
        <w:t xml:space="preserve"> місцеве самоврядування в Україні” №</w:t>
      </w:r>
      <w:r w:rsidR="00AA6C1E" w:rsidRPr="000661D6">
        <w:rPr>
          <w:bCs/>
          <w:sz w:val="28"/>
          <w:szCs w:val="28"/>
        </w:rPr>
        <w:t>280/97-ВР від 21.05.1997 р.</w:t>
      </w:r>
      <w:r w:rsidR="00AA6C1E" w:rsidRPr="000661D6">
        <w:rPr>
          <w:sz w:val="28"/>
          <w:szCs w:val="28"/>
        </w:rPr>
        <w:t xml:space="preserve">, </w:t>
      </w:r>
      <w:r w:rsidRPr="000661D6">
        <w:rPr>
          <w:sz w:val="28"/>
          <w:szCs w:val="28"/>
        </w:rPr>
        <w:t>„Про державне прогнозування та розроблення програм економічного і соціального розвитку України” №</w:t>
      </w:r>
      <w:r w:rsidRPr="000661D6">
        <w:rPr>
          <w:bCs/>
          <w:sz w:val="28"/>
          <w:szCs w:val="28"/>
        </w:rPr>
        <w:t>1602-III від 23.03.2000 р.</w:t>
      </w:r>
      <w:r w:rsidRPr="000661D6">
        <w:rPr>
          <w:sz w:val="28"/>
          <w:szCs w:val="28"/>
        </w:rPr>
        <w:t>, „Про стимулювання розвитку регіонів” №</w:t>
      </w:r>
      <w:r w:rsidRPr="000661D6">
        <w:rPr>
          <w:bCs/>
          <w:sz w:val="28"/>
          <w:szCs w:val="28"/>
          <w:shd w:val="clear" w:color="auto" w:fill="FFFFFF"/>
        </w:rPr>
        <w:t>2850-IV від 08.09.2005 р.</w:t>
      </w:r>
      <w:r w:rsidRPr="000661D6">
        <w:rPr>
          <w:sz w:val="28"/>
          <w:szCs w:val="28"/>
        </w:rPr>
        <w:t>, „Про засади державної регіональної політики”</w:t>
      </w:r>
      <w:r w:rsidRPr="000661D6">
        <w:rPr>
          <w:spacing w:val="61"/>
          <w:sz w:val="28"/>
          <w:szCs w:val="28"/>
        </w:rPr>
        <w:t xml:space="preserve"> </w:t>
      </w:r>
      <w:r w:rsidR="00AA6C1E" w:rsidRPr="000661D6">
        <w:rPr>
          <w:spacing w:val="61"/>
          <w:sz w:val="28"/>
          <w:szCs w:val="28"/>
        </w:rPr>
        <w:t>№</w:t>
      </w:r>
      <w:r w:rsidRPr="000661D6">
        <w:rPr>
          <w:bCs/>
          <w:sz w:val="28"/>
          <w:szCs w:val="28"/>
          <w:shd w:val="clear" w:color="auto" w:fill="FFFFFF"/>
        </w:rPr>
        <w:t xml:space="preserve">56-VIII від 05.02.2015 р. </w:t>
      </w:r>
      <w:r w:rsidRPr="000661D6">
        <w:rPr>
          <w:sz w:val="28"/>
          <w:szCs w:val="28"/>
        </w:rPr>
        <w:t xml:space="preserve">на виконання доручення Кабінету Міністрів України від 09.01.2019 р. №49960/0/1-18 з урахуванням Указу Президента України від 30.09.2019 р. №722/2019 „Про Цілі сталого розвитку України на період до 2030 року”, </w:t>
      </w:r>
      <w:r w:rsidRPr="000661D6">
        <w:rPr>
          <w:spacing w:val="-3"/>
          <w:sz w:val="28"/>
          <w:szCs w:val="28"/>
        </w:rPr>
        <w:t>Програми діяльності Кабінету міністрів України, затвердженої Постановою Кабінету Міністрів України №849 від 29.09.2019 р</w:t>
      </w:r>
      <w:r w:rsidRPr="00BE737B">
        <w:rPr>
          <w:color w:val="000000"/>
          <w:spacing w:val="-3"/>
          <w:sz w:val="28"/>
          <w:szCs w:val="28"/>
        </w:rPr>
        <w:t>.</w:t>
      </w:r>
      <w:r w:rsidR="0083045B" w:rsidRPr="00BE737B">
        <w:rPr>
          <w:color w:val="000000"/>
          <w:sz w:val="28"/>
          <w:szCs w:val="28"/>
        </w:rPr>
        <w:t xml:space="preserve">, </w:t>
      </w:r>
      <w:r w:rsidR="000844EC" w:rsidRPr="00BE737B">
        <w:rPr>
          <w:color w:val="000000"/>
          <w:sz w:val="28"/>
          <w:szCs w:val="28"/>
        </w:rPr>
        <w:t>ріш</w:t>
      </w:r>
      <w:r w:rsidR="0096647B" w:rsidRPr="00BE737B">
        <w:rPr>
          <w:color w:val="000000"/>
          <w:sz w:val="28"/>
          <w:szCs w:val="28"/>
        </w:rPr>
        <w:t xml:space="preserve">ення </w:t>
      </w:r>
      <w:r w:rsidR="00993FF4" w:rsidRPr="00BE737B">
        <w:rPr>
          <w:color w:val="000000"/>
          <w:sz w:val="28"/>
          <w:szCs w:val="28"/>
        </w:rPr>
        <w:t xml:space="preserve">виконавчого комітету </w:t>
      </w:r>
      <w:r w:rsidR="00CC4504" w:rsidRPr="00BE737B">
        <w:rPr>
          <w:bCs/>
          <w:color w:val="000000"/>
          <w:sz w:val="28"/>
          <w:szCs w:val="28"/>
          <w:lang w:eastAsia="uk-UA"/>
        </w:rPr>
        <w:t xml:space="preserve">№ </w:t>
      </w:r>
      <w:r w:rsidR="000844EC" w:rsidRPr="00BE737B">
        <w:rPr>
          <w:bCs/>
          <w:color w:val="000000"/>
          <w:sz w:val="28"/>
          <w:szCs w:val="28"/>
          <w:lang w:eastAsia="uk-UA"/>
        </w:rPr>
        <w:t>2</w:t>
      </w:r>
      <w:r w:rsidR="00993FF4" w:rsidRPr="00BE737B">
        <w:rPr>
          <w:bCs/>
          <w:color w:val="000000"/>
          <w:sz w:val="28"/>
          <w:szCs w:val="28"/>
          <w:lang w:eastAsia="uk-UA"/>
        </w:rPr>
        <w:t>1</w:t>
      </w:r>
      <w:r w:rsidR="000844EC" w:rsidRPr="00BE737B">
        <w:rPr>
          <w:bCs/>
          <w:color w:val="000000"/>
          <w:sz w:val="28"/>
          <w:szCs w:val="28"/>
          <w:lang w:eastAsia="uk-UA"/>
        </w:rPr>
        <w:t xml:space="preserve"> від</w:t>
      </w:r>
      <w:r w:rsidR="00CC4504" w:rsidRPr="00BE737B">
        <w:rPr>
          <w:bCs/>
          <w:color w:val="000000"/>
          <w:sz w:val="28"/>
          <w:szCs w:val="28"/>
          <w:lang w:eastAsia="uk-UA"/>
        </w:rPr>
        <w:t xml:space="preserve"> </w:t>
      </w:r>
      <w:r w:rsidR="00993FF4" w:rsidRPr="00BE737B">
        <w:rPr>
          <w:bCs/>
          <w:color w:val="000000"/>
          <w:sz w:val="28"/>
          <w:szCs w:val="28"/>
          <w:lang w:eastAsia="uk-UA"/>
        </w:rPr>
        <w:t>30</w:t>
      </w:r>
      <w:r w:rsidR="00CC4504" w:rsidRPr="00BE737B">
        <w:rPr>
          <w:bCs/>
          <w:color w:val="000000"/>
          <w:sz w:val="28"/>
          <w:szCs w:val="28"/>
          <w:lang w:eastAsia="uk-UA"/>
        </w:rPr>
        <w:t>.</w:t>
      </w:r>
      <w:r w:rsidR="00993FF4" w:rsidRPr="00BE737B">
        <w:rPr>
          <w:bCs/>
          <w:color w:val="000000"/>
          <w:sz w:val="28"/>
          <w:szCs w:val="28"/>
          <w:lang w:eastAsia="uk-UA"/>
        </w:rPr>
        <w:t>01</w:t>
      </w:r>
      <w:r w:rsidR="00CC4504" w:rsidRPr="00BE737B">
        <w:rPr>
          <w:bCs/>
          <w:color w:val="000000"/>
          <w:sz w:val="28"/>
          <w:szCs w:val="28"/>
          <w:lang w:eastAsia="uk-UA"/>
        </w:rPr>
        <w:t>.202</w:t>
      </w:r>
      <w:r w:rsidR="00993FF4" w:rsidRPr="00BE737B">
        <w:rPr>
          <w:bCs/>
          <w:color w:val="000000"/>
          <w:sz w:val="28"/>
          <w:szCs w:val="28"/>
          <w:lang w:eastAsia="uk-UA"/>
        </w:rPr>
        <w:t>6</w:t>
      </w:r>
      <w:r w:rsidR="00CC4504" w:rsidRPr="00BE737B">
        <w:rPr>
          <w:bCs/>
          <w:color w:val="000000"/>
          <w:sz w:val="28"/>
          <w:szCs w:val="28"/>
          <w:lang w:eastAsia="uk-UA"/>
        </w:rPr>
        <w:t xml:space="preserve"> </w:t>
      </w:r>
      <w:r w:rsidR="0083045B" w:rsidRPr="000661D6">
        <w:rPr>
          <w:sz w:val="28"/>
          <w:szCs w:val="28"/>
        </w:rPr>
        <w:t xml:space="preserve">„Про </w:t>
      </w:r>
      <w:r w:rsidR="00993FF4">
        <w:rPr>
          <w:sz w:val="28"/>
          <w:szCs w:val="28"/>
        </w:rPr>
        <w:t>створення робочої групи  з організації розробки проєкту Стратегії розвитку Млинівської селищної територіальної громади на 2026-2031 роки з перспективою її продовження до 2035 року та Плану заходів із її реалізації на 2026-2027 роки</w:t>
      </w:r>
      <w:r w:rsidR="0083045B" w:rsidRPr="000661D6">
        <w:rPr>
          <w:sz w:val="28"/>
          <w:szCs w:val="28"/>
        </w:rPr>
        <w:t xml:space="preserve"> за методологічного супроводу експерт</w:t>
      </w:r>
      <w:r w:rsidR="00100EBD" w:rsidRPr="000661D6">
        <w:rPr>
          <w:sz w:val="28"/>
          <w:szCs w:val="28"/>
        </w:rPr>
        <w:t>а</w:t>
      </w:r>
      <w:r w:rsidR="0083045B" w:rsidRPr="000661D6">
        <w:rPr>
          <w:sz w:val="28"/>
          <w:szCs w:val="28"/>
        </w:rPr>
        <w:t xml:space="preserve"> </w:t>
      </w:r>
      <w:r w:rsidR="00100EBD" w:rsidRPr="000661D6">
        <w:rPr>
          <w:sz w:val="28"/>
          <w:szCs w:val="28"/>
        </w:rPr>
        <w:t xml:space="preserve">Микитина Т.М. </w:t>
      </w:r>
      <w:r w:rsidR="0083045B" w:rsidRPr="000661D6">
        <w:rPr>
          <w:sz w:val="28"/>
          <w:szCs w:val="28"/>
        </w:rPr>
        <w:t xml:space="preserve">була розроблена Стратегія розвитку </w:t>
      </w:r>
      <w:r w:rsidR="0009407E">
        <w:rPr>
          <w:sz w:val="28"/>
          <w:szCs w:val="28"/>
        </w:rPr>
        <w:t>Мли</w:t>
      </w:r>
      <w:r w:rsidR="00F1398A" w:rsidRPr="000661D6">
        <w:rPr>
          <w:sz w:val="28"/>
          <w:szCs w:val="28"/>
        </w:rPr>
        <w:t>нів</w:t>
      </w:r>
      <w:r w:rsidR="00DB5C2B" w:rsidRPr="000661D6">
        <w:rPr>
          <w:sz w:val="28"/>
          <w:szCs w:val="28"/>
        </w:rPr>
        <w:t>ської територіальної громади</w:t>
      </w:r>
      <w:r w:rsidR="0083045B" w:rsidRPr="000661D6">
        <w:rPr>
          <w:sz w:val="28"/>
          <w:szCs w:val="28"/>
        </w:rPr>
        <w:t xml:space="preserve"> на період </w:t>
      </w:r>
      <w:r w:rsidR="0083045B" w:rsidRPr="000661D6">
        <w:rPr>
          <w:spacing w:val="-3"/>
          <w:sz w:val="28"/>
          <w:szCs w:val="28"/>
        </w:rPr>
        <w:t xml:space="preserve">до </w:t>
      </w:r>
      <w:r w:rsidR="0083045B" w:rsidRPr="000661D6">
        <w:rPr>
          <w:sz w:val="28"/>
          <w:szCs w:val="28"/>
        </w:rPr>
        <w:t>20</w:t>
      </w:r>
      <w:r w:rsidR="00F1398A" w:rsidRPr="000661D6">
        <w:rPr>
          <w:sz w:val="28"/>
          <w:szCs w:val="28"/>
        </w:rPr>
        <w:t>3</w:t>
      </w:r>
      <w:r w:rsidR="00993FF4">
        <w:rPr>
          <w:sz w:val="28"/>
          <w:szCs w:val="28"/>
        </w:rPr>
        <w:t>1</w:t>
      </w:r>
      <w:r w:rsidR="0083045B" w:rsidRPr="000661D6">
        <w:rPr>
          <w:sz w:val="28"/>
          <w:szCs w:val="28"/>
        </w:rPr>
        <w:t xml:space="preserve"> року</w:t>
      </w:r>
      <w:r w:rsidRPr="000661D6">
        <w:rPr>
          <w:sz w:val="28"/>
          <w:szCs w:val="28"/>
        </w:rPr>
        <w:t>.</w:t>
      </w:r>
    </w:p>
    <w:p w:rsidR="001E7F6C" w:rsidRPr="000661D6" w:rsidRDefault="001E7F6C" w:rsidP="001E759D">
      <w:pPr>
        <w:pStyle w:val="a9"/>
        <w:spacing w:after="0"/>
        <w:ind w:firstLine="567"/>
        <w:jc w:val="both"/>
        <w:rPr>
          <w:sz w:val="28"/>
          <w:szCs w:val="28"/>
        </w:rPr>
      </w:pPr>
      <w:r w:rsidRPr="000661D6">
        <w:rPr>
          <w:sz w:val="28"/>
          <w:szCs w:val="28"/>
        </w:rPr>
        <w:t xml:space="preserve">Строковість інструментів планування визначалася на основі поєднання довгострокового стратегічного плану </w:t>
      </w:r>
      <w:r w:rsidRPr="000661D6">
        <w:rPr>
          <w:spacing w:val="-3"/>
          <w:sz w:val="28"/>
          <w:szCs w:val="28"/>
        </w:rPr>
        <w:t xml:space="preserve">та </w:t>
      </w:r>
      <w:r w:rsidRPr="000661D6">
        <w:rPr>
          <w:sz w:val="28"/>
          <w:szCs w:val="28"/>
        </w:rPr>
        <w:t>середньострокових циклів планування його реалізації. Визначені на основі цього підходу стратегічні цілі мають характер довгострокових (на 7 років) напрямів роз</w:t>
      </w:r>
      <w:r w:rsidR="00541631" w:rsidRPr="000661D6">
        <w:rPr>
          <w:sz w:val="28"/>
          <w:szCs w:val="28"/>
        </w:rPr>
        <w:t>витку, тоді як операційні цілі</w:t>
      </w:r>
      <w:r w:rsidRPr="000661D6">
        <w:rPr>
          <w:sz w:val="28"/>
          <w:szCs w:val="28"/>
        </w:rPr>
        <w:t xml:space="preserve"> програми орієнтуються на реалізацію пріоритетних завдань (3 роки). Саме вони, будучи ключовими елементами Стратегії, визначають сценарії та шляхи досягнення стратегічних</w:t>
      </w:r>
      <w:r w:rsidRPr="000661D6">
        <w:rPr>
          <w:spacing w:val="-4"/>
          <w:sz w:val="28"/>
          <w:szCs w:val="28"/>
        </w:rPr>
        <w:t xml:space="preserve"> </w:t>
      </w:r>
      <w:r w:rsidRPr="000661D6">
        <w:rPr>
          <w:sz w:val="28"/>
          <w:szCs w:val="28"/>
        </w:rPr>
        <w:t>цілей.</w:t>
      </w:r>
    </w:p>
    <w:p w:rsidR="001E7F6C" w:rsidRPr="000661D6" w:rsidRDefault="001E7F6C" w:rsidP="001E759D">
      <w:pPr>
        <w:pStyle w:val="a9"/>
        <w:spacing w:after="0"/>
        <w:ind w:firstLine="567"/>
        <w:rPr>
          <w:sz w:val="28"/>
          <w:szCs w:val="28"/>
        </w:rPr>
      </w:pPr>
      <w:r w:rsidRPr="000661D6">
        <w:rPr>
          <w:sz w:val="28"/>
          <w:szCs w:val="28"/>
        </w:rPr>
        <w:t xml:space="preserve">Модель розробки Стратегії було обрано, виходячи з потреб </w:t>
      </w:r>
      <w:r w:rsidR="00DB5C2B" w:rsidRPr="000661D6">
        <w:rPr>
          <w:sz w:val="28"/>
          <w:szCs w:val="28"/>
        </w:rPr>
        <w:t>громади</w:t>
      </w:r>
      <w:r w:rsidRPr="000661D6">
        <w:rPr>
          <w:sz w:val="28"/>
          <w:szCs w:val="28"/>
        </w:rPr>
        <w:t>.</w:t>
      </w:r>
    </w:p>
    <w:p w:rsidR="00CE434C" w:rsidRPr="000661D6" w:rsidRDefault="00CE434C" w:rsidP="001E759D">
      <w:pPr>
        <w:pStyle w:val="a9"/>
        <w:spacing w:after="0"/>
        <w:ind w:firstLine="567"/>
        <w:jc w:val="both"/>
        <w:rPr>
          <w:sz w:val="28"/>
          <w:szCs w:val="28"/>
        </w:rPr>
      </w:pPr>
      <w:r w:rsidRPr="000661D6">
        <w:rPr>
          <w:sz w:val="28"/>
          <w:szCs w:val="28"/>
        </w:rPr>
        <w:t>Основні</w:t>
      </w:r>
      <w:r w:rsidR="001E7F6C" w:rsidRPr="000661D6">
        <w:rPr>
          <w:sz w:val="28"/>
          <w:szCs w:val="28"/>
        </w:rPr>
        <w:t xml:space="preserve"> завдання </w:t>
      </w:r>
      <w:r w:rsidR="0029727E" w:rsidRPr="000661D6">
        <w:rPr>
          <w:sz w:val="28"/>
          <w:szCs w:val="28"/>
        </w:rPr>
        <w:t xml:space="preserve">проекту </w:t>
      </w:r>
      <w:r w:rsidR="001E7F6C" w:rsidRPr="000661D6">
        <w:rPr>
          <w:sz w:val="28"/>
          <w:szCs w:val="28"/>
        </w:rPr>
        <w:t xml:space="preserve">Стратегії розвитку </w:t>
      </w:r>
      <w:r w:rsidR="0009407E">
        <w:rPr>
          <w:sz w:val="28"/>
          <w:szCs w:val="28"/>
        </w:rPr>
        <w:t>Мли</w:t>
      </w:r>
      <w:r w:rsidR="00F1398A" w:rsidRPr="000661D6">
        <w:rPr>
          <w:sz w:val="28"/>
          <w:szCs w:val="28"/>
        </w:rPr>
        <w:t>нів</w:t>
      </w:r>
      <w:r w:rsidR="00DB5C2B" w:rsidRPr="000661D6">
        <w:rPr>
          <w:sz w:val="28"/>
          <w:szCs w:val="28"/>
        </w:rPr>
        <w:t>ської громади</w:t>
      </w:r>
      <w:r w:rsidR="001E7F6C" w:rsidRPr="000661D6">
        <w:rPr>
          <w:sz w:val="28"/>
          <w:szCs w:val="28"/>
        </w:rPr>
        <w:t xml:space="preserve"> </w:t>
      </w:r>
      <w:r w:rsidRPr="000661D6">
        <w:rPr>
          <w:sz w:val="28"/>
          <w:szCs w:val="28"/>
        </w:rPr>
        <w:t xml:space="preserve">виходять з </w:t>
      </w:r>
      <w:r w:rsidRPr="000661D6">
        <w:rPr>
          <w:color w:val="000000"/>
          <w:sz w:val="28"/>
          <w:szCs w:val="28"/>
        </w:rPr>
        <w:t xml:space="preserve">нових викликів, які потребують реагування на рівні </w:t>
      </w:r>
      <w:r w:rsidRPr="000661D6">
        <w:rPr>
          <w:sz w:val="28"/>
          <w:szCs w:val="28"/>
        </w:rPr>
        <w:t>Стратегії:</w:t>
      </w:r>
    </w:p>
    <w:p w:rsidR="00CE434C" w:rsidRPr="000661D6" w:rsidRDefault="00D20168" w:rsidP="001E759D">
      <w:pPr>
        <w:tabs>
          <w:tab w:val="left" w:pos="1134"/>
        </w:tabs>
        <w:ind w:firstLine="567"/>
        <w:jc w:val="both"/>
        <w:rPr>
          <w:sz w:val="28"/>
          <w:szCs w:val="28"/>
        </w:rPr>
      </w:pPr>
      <w:r w:rsidRPr="000661D6">
        <w:rPr>
          <w:sz w:val="28"/>
          <w:szCs w:val="28"/>
        </w:rPr>
        <w:t xml:space="preserve">- </w:t>
      </w:r>
      <w:r w:rsidR="00F45887" w:rsidRPr="000661D6">
        <w:rPr>
          <w:sz w:val="28"/>
          <w:szCs w:val="28"/>
        </w:rPr>
        <w:t>необхідно</w:t>
      </w:r>
      <w:r w:rsidR="00CE434C" w:rsidRPr="000661D6">
        <w:rPr>
          <w:sz w:val="28"/>
          <w:szCs w:val="28"/>
        </w:rPr>
        <w:t>ст</w:t>
      </w:r>
      <w:r w:rsidR="00F45887" w:rsidRPr="000661D6">
        <w:rPr>
          <w:sz w:val="28"/>
          <w:szCs w:val="28"/>
        </w:rPr>
        <w:t>і</w:t>
      </w:r>
      <w:r w:rsidR="00CE434C" w:rsidRPr="000661D6">
        <w:rPr>
          <w:sz w:val="28"/>
          <w:szCs w:val="28"/>
        </w:rPr>
        <w:t xml:space="preserve"> переорієнтації значної частини господарського комплексу на підтримку обороноздатності держави та післявоєнне відновлення економіки і соціальної сфери;</w:t>
      </w:r>
    </w:p>
    <w:p w:rsidR="00CE434C" w:rsidRPr="000661D6" w:rsidRDefault="00D20168" w:rsidP="001E759D">
      <w:pPr>
        <w:tabs>
          <w:tab w:val="left" w:pos="1134"/>
        </w:tabs>
        <w:ind w:firstLine="567"/>
        <w:jc w:val="both"/>
        <w:rPr>
          <w:sz w:val="28"/>
          <w:szCs w:val="28"/>
        </w:rPr>
      </w:pPr>
      <w:r w:rsidRPr="000661D6">
        <w:rPr>
          <w:sz w:val="28"/>
          <w:szCs w:val="28"/>
        </w:rPr>
        <w:t xml:space="preserve">- </w:t>
      </w:r>
      <w:r w:rsidR="00F45887" w:rsidRPr="000661D6">
        <w:rPr>
          <w:sz w:val="28"/>
          <w:szCs w:val="28"/>
        </w:rPr>
        <w:t>потреби</w:t>
      </w:r>
      <w:r w:rsidR="00CE434C" w:rsidRPr="000661D6">
        <w:rPr>
          <w:sz w:val="28"/>
          <w:szCs w:val="28"/>
        </w:rPr>
        <w:t xml:space="preserve"> у посиленні енергетичної безпеки;</w:t>
      </w:r>
    </w:p>
    <w:p w:rsidR="00CE434C" w:rsidRPr="000661D6" w:rsidRDefault="00D20168" w:rsidP="001E759D">
      <w:pPr>
        <w:tabs>
          <w:tab w:val="left" w:pos="1134"/>
        </w:tabs>
        <w:ind w:firstLine="567"/>
        <w:jc w:val="both"/>
        <w:rPr>
          <w:sz w:val="28"/>
          <w:szCs w:val="28"/>
        </w:rPr>
      </w:pPr>
      <w:r w:rsidRPr="000661D6">
        <w:rPr>
          <w:sz w:val="28"/>
          <w:szCs w:val="28"/>
        </w:rPr>
        <w:t xml:space="preserve">- </w:t>
      </w:r>
      <w:r w:rsidR="00CE434C" w:rsidRPr="000661D6">
        <w:rPr>
          <w:sz w:val="28"/>
          <w:szCs w:val="28"/>
        </w:rPr>
        <w:t>реалізаці</w:t>
      </w:r>
      <w:r w:rsidR="00F45887" w:rsidRPr="000661D6">
        <w:rPr>
          <w:sz w:val="28"/>
          <w:szCs w:val="28"/>
        </w:rPr>
        <w:t>ї</w:t>
      </w:r>
      <w:r w:rsidR="00CE434C" w:rsidRPr="000661D6">
        <w:rPr>
          <w:sz w:val="28"/>
          <w:szCs w:val="28"/>
        </w:rPr>
        <w:t xml:space="preserve"> державної програми релокації бізнесу з районів, найбільш постраждалих внаслідок російської агресії;</w:t>
      </w:r>
    </w:p>
    <w:p w:rsidR="00CE434C" w:rsidRPr="000661D6" w:rsidRDefault="00D20168" w:rsidP="001E759D">
      <w:pPr>
        <w:tabs>
          <w:tab w:val="left" w:pos="1134"/>
        </w:tabs>
        <w:ind w:firstLine="567"/>
        <w:jc w:val="both"/>
        <w:rPr>
          <w:sz w:val="28"/>
          <w:szCs w:val="28"/>
        </w:rPr>
      </w:pPr>
      <w:r w:rsidRPr="000661D6">
        <w:rPr>
          <w:sz w:val="28"/>
          <w:szCs w:val="28"/>
        </w:rPr>
        <w:t xml:space="preserve">- </w:t>
      </w:r>
      <w:r w:rsidR="00CE434C" w:rsidRPr="000661D6">
        <w:rPr>
          <w:sz w:val="28"/>
          <w:szCs w:val="28"/>
        </w:rPr>
        <w:t>зростання навантаження на систему охорони здоров’я та соціального захисту, зокрема, внаслідок значної кількості внутрішньо переміщених в область осіб;</w:t>
      </w:r>
    </w:p>
    <w:p w:rsidR="00CE434C" w:rsidRPr="000661D6" w:rsidRDefault="00D20168" w:rsidP="001E759D">
      <w:pPr>
        <w:tabs>
          <w:tab w:val="left" w:pos="1134"/>
        </w:tabs>
        <w:ind w:firstLine="567"/>
        <w:jc w:val="both"/>
        <w:rPr>
          <w:color w:val="000000"/>
          <w:sz w:val="28"/>
          <w:szCs w:val="28"/>
        </w:rPr>
      </w:pPr>
      <w:r w:rsidRPr="000661D6">
        <w:rPr>
          <w:sz w:val="28"/>
          <w:szCs w:val="28"/>
        </w:rPr>
        <w:lastRenderedPageBreak/>
        <w:t xml:space="preserve">- </w:t>
      </w:r>
      <w:r w:rsidR="00F45887" w:rsidRPr="000661D6">
        <w:rPr>
          <w:sz w:val="28"/>
          <w:szCs w:val="28"/>
        </w:rPr>
        <w:t>змін</w:t>
      </w:r>
      <w:r w:rsidR="00CE434C" w:rsidRPr="000661D6">
        <w:rPr>
          <w:sz w:val="28"/>
          <w:szCs w:val="28"/>
        </w:rPr>
        <w:t xml:space="preserve"> у демографі</w:t>
      </w:r>
      <w:r w:rsidR="00F45887" w:rsidRPr="000661D6">
        <w:rPr>
          <w:sz w:val="28"/>
          <w:szCs w:val="28"/>
        </w:rPr>
        <w:t>чній ситуації в регіоні (трудової</w:t>
      </w:r>
      <w:r w:rsidR="00CE434C" w:rsidRPr="000661D6">
        <w:rPr>
          <w:sz w:val="28"/>
          <w:szCs w:val="28"/>
        </w:rPr>
        <w:t xml:space="preserve"> міграці</w:t>
      </w:r>
      <w:r w:rsidR="00F45887" w:rsidRPr="000661D6">
        <w:rPr>
          <w:sz w:val="28"/>
          <w:szCs w:val="28"/>
        </w:rPr>
        <w:t>ї</w:t>
      </w:r>
      <w:r w:rsidR="00CE434C" w:rsidRPr="000661D6">
        <w:rPr>
          <w:sz w:val="28"/>
          <w:szCs w:val="28"/>
        </w:rPr>
        <w:t xml:space="preserve">, </w:t>
      </w:r>
      <w:r w:rsidR="00F45887" w:rsidRPr="000661D6">
        <w:rPr>
          <w:sz w:val="28"/>
          <w:szCs w:val="28"/>
        </w:rPr>
        <w:t xml:space="preserve">зростання </w:t>
      </w:r>
      <w:r w:rsidR="00CE434C" w:rsidRPr="000661D6">
        <w:rPr>
          <w:sz w:val="28"/>
          <w:szCs w:val="28"/>
        </w:rPr>
        <w:t>біженці</w:t>
      </w:r>
      <w:r w:rsidR="00F45887" w:rsidRPr="000661D6">
        <w:rPr>
          <w:sz w:val="28"/>
          <w:szCs w:val="28"/>
        </w:rPr>
        <w:t>в від війни)</w:t>
      </w:r>
      <w:r w:rsidR="00E26294" w:rsidRPr="000661D6">
        <w:rPr>
          <w:sz w:val="28"/>
          <w:szCs w:val="28"/>
        </w:rPr>
        <w:t>.</w:t>
      </w:r>
    </w:p>
    <w:p w:rsidR="0015729B" w:rsidRPr="000661D6" w:rsidRDefault="0015729B" w:rsidP="001E759D">
      <w:pPr>
        <w:ind w:firstLine="567"/>
        <w:jc w:val="both"/>
        <w:rPr>
          <w:sz w:val="28"/>
          <w:szCs w:val="28"/>
        </w:rPr>
      </w:pPr>
      <w:r w:rsidRPr="000661D6">
        <w:rPr>
          <w:sz w:val="28"/>
          <w:szCs w:val="28"/>
        </w:rPr>
        <w:t>Сформовано склад робочої групи із розроблення проєкту Стратегії</w:t>
      </w:r>
      <w:r w:rsidR="00E26294" w:rsidRPr="000661D6">
        <w:rPr>
          <w:sz w:val="28"/>
          <w:szCs w:val="28"/>
        </w:rPr>
        <w:t>, до якої увійшли депутати</w:t>
      </w:r>
      <w:r w:rsidR="003A1E81" w:rsidRPr="000661D6">
        <w:rPr>
          <w:sz w:val="28"/>
          <w:szCs w:val="28"/>
        </w:rPr>
        <w:t xml:space="preserve"> </w:t>
      </w:r>
      <w:r w:rsidR="0009407E">
        <w:rPr>
          <w:sz w:val="28"/>
          <w:szCs w:val="28"/>
        </w:rPr>
        <w:t>селищн</w:t>
      </w:r>
      <w:r w:rsidR="003A1E81" w:rsidRPr="000661D6">
        <w:rPr>
          <w:sz w:val="28"/>
          <w:szCs w:val="28"/>
        </w:rPr>
        <w:t>ої</w:t>
      </w:r>
      <w:r w:rsidR="00E26294" w:rsidRPr="000661D6">
        <w:rPr>
          <w:sz w:val="28"/>
          <w:szCs w:val="28"/>
        </w:rPr>
        <w:t xml:space="preserve"> ради, члени виконавчого комітету</w:t>
      </w:r>
      <w:r w:rsidRPr="000661D6">
        <w:rPr>
          <w:sz w:val="28"/>
          <w:szCs w:val="28"/>
        </w:rPr>
        <w:t>, фахівці різних сфер, представники бізнесу, підприємств та установ, громадських та благодійних організацій.</w:t>
      </w:r>
    </w:p>
    <w:p w:rsidR="001E7F6C" w:rsidRPr="000661D6" w:rsidRDefault="001E7F6C" w:rsidP="001E759D">
      <w:pPr>
        <w:pStyle w:val="a9"/>
        <w:spacing w:after="0"/>
        <w:ind w:firstLine="567"/>
        <w:jc w:val="both"/>
        <w:rPr>
          <w:sz w:val="28"/>
          <w:szCs w:val="28"/>
        </w:rPr>
      </w:pPr>
      <w:r w:rsidRPr="000661D6">
        <w:rPr>
          <w:sz w:val="28"/>
          <w:szCs w:val="28"/>
        </w:rPr>
        <w:t>Саме на засіданнях Робочої групи презентувалися, обговорювалися усі напрями роботи та ухвалювалися відповідні рішення.</w:t>
      </w:r>
    </w:p>
    <w:p w:rsidR="00AA7326" w:rsidRPr="000661D6" w:rsidRDefault="001E7F6C" w:rsidP="001E759D">
      <w:pPr>
        <w:pStyle w:val="a9"/>
        <w:spacing w:after="0"/>
        <w:ind w:firstLine="567"/>
        <w:jc w:val="both"/>
        <w:rPr>
          <w:sz w:val="28"/>
          <w:szCs w:val="28"/>
        </w:rPr>
      </w:pPr>
      <w:r w:rsidRPr="000661D6">
        <w:rPr>
          <w:sz w:val="28"/>
          <w:szCs w:val="28"/>
        </w:rPr>
        <w:t>Відправни</w:t>
      </w:r>
      <w:r w:rsidR="0015729B" w:rsidRPr="000661D6">
        <w:rPr>
          <w:sz w:val="28"/>
          <w:szCs w:val="28"/>
        </w:rPr>
        <w:t>м</w:t>
      </w:r>
      <w:r w:rsidRPr="000661D6">
        <w:rPr>
          <w:sz w:val="28"/>
          <w:szCs w:val="28"/>
        </w:rPr>
        <w:t xml:space="preserve"> пункт</w:t>
      </w:r>
      <w:r w:rsidR="0015729B" w:rsidRPr="000661D6">
        <w:rPr>
          <w:sz w:val="28"/>
          <w:szCs w:val="28"/>
        </w:rPr>
        <w:t>ом</w:t>
      </w:r>
      <w:r w:rsidRPr="000661D6">
        <w:rPr>
          <w:sz w:val="28"/>
          <w:szCs w:val="28"/>
        </w:rPr>
        <w:t xml:space="preserve"> розробки</w:t>
      </w:r>
      <w:r w:rsidR="0015729B" w:rsidRPr="000661D6">
        <w:rPr>
          <w:sz w:val="28"/>
          <w:szCs w:val="28"/>
        </w:rPr>
        <w:t xml:space="preserve"> </w:t>
      </w:r>
      <w:r w:rsidRPr="000661D6">
        <w:rPr>
          <w:sz w:val="28"/>
          <w:szCs w:val="28"/>
        </w:rPr>
        <w:t xml:space="preserve">Стратегії </w:t>
      </w:r>
      <w:r w:rsidR="00446DBA" w:rsidRPr="000661D6">
        <w:rPr>
          <w:sz w:val="28"/>
          <w:szCs w:val="28"/>
        </w:rPr>
        <w:t>був</w:t>
      </w:r>
      <w:r w:rsidR="0015729B" w:rsidRPr="000661D6">
        <w:rPr>
          <w:sz w:val="28"/>
          <w:szCs w:val="28"/>
        </w:rPr>
        <w:t xml:space="preserve"> соціально-економічний аналіз в умовах воєнного стану, SWOT-аналіз та </w:t>
      </w:r>
      <w:r w:rsidR="00E26294" w:rsidRPr="000661D6">
        <w:rPr>
          <w:sz w:val="28"/>
          <w:szCs w:val="28"/>
        </w:rPr>
        <w:t xml:space="preserve">розробка </w:t>
      </w:r>
      <w:r w:rsidR="0015729B" w:rsidRPr="000661D6">
        <w:rPr>
          <w:sz w:val="28"/>
          <w:szCs w:val="28"/>
        </w:rPr>
        <w:t>завдань до стратегічних та операційних цілей</w:t>
      </w:r>
      <w:r w:rsidRPr="000661D6">
        <w:rPr>
          <w:sz w:val="28"/>
          <w:szCs w:val="28"/>
        </w:rPr>
        <w:t>.</w:t>
      </w:r>
      <w:r w:rsidR="0097321F" w:rsidRPr="000661D6">
        <w:rPr>
          <w:sz w:val="28"/>
          <w:szCs w:val="28"/>
        </w:rPr>
        <w:t xml:space="preserve"> </w:t>
      </w:r>
      <w:r w:rsidR="007A2DD8" w:rsidRPr="000661D6">
        <w:rPr>
          <w:sz w:val="28"/>
          <w:szCs w:val="28"/>
        </w:rPr>
        <w:t>SWOT-аналіз приведений в табл. 1.1.</w:t>
      </w:r>
    </w:p>
    <w:p w:rsidR="008240FC" w:rsidRPr="000A0F00" w:rsidRDefault="008240FC" w:rsidP="001E759D">
      <w:pPr>
        <w:pStyle w:val="afffffffd"/>
        <w:jc w:val="center"/>
        <w:rPr>
          <w:rFonts w:ascii="Times New Roman" w:hAnsi="Times New Roman" w:cs="Times New Roman"/>
          <w:b/>
          <w:bCs/>
          <w:sz w:val="24"/>
          <w:szCs w:val="24"/>
        </w:rPr>
      </w:pPr>
      <w:bookmarkStart w:id="24" w:name="_Toc160140187"/>
      <w:r w:rsidRPr="000A0F00">
        <w:rPr>
          <w:rFonts w:ascii="Times New Roman" w:hAnsi="Times New Roman" w:cs="Times New Roman"/>
          <w:b/>
          <w:bCs/>
          <w:sz w:val="24"/>
          <w:szCs w:val="24"/>
        </w:rPr>
        <w:t>Таблиця 1.1</w:t>
      </w:r>
      <w:r w:rsidR="00444060" w:rsidRPr="000A0F00">
        <w:rPr>
          <w:rFonts w:ascii="Times New Roman" w:hAnsi="Times New Roman" w:cs="Times New Roman"/>
          <w:b/>
          <w:bCs/>
          <w:sz w:val="24"/>
          <w:szCs w:val="24"/>
        </w:rPr>
        <w:t xml:space="preserve">. </w:t>
      </w:r>
      <w:r w:rsidRPr="000A0F00">
        <w:rPr>
          <w:rFonts w:ascii="Times New Roman" w:hAnsi="Times New Roman" w:cs="Times New Roman"/>
          <w:b/>
          <w:bCs/>
          <w:sz w:val="24"/>
          <w:szCs w:val="24"/>
        </w:rPr>
        <w:t xml:space="preserve">SWOT-аналіз </w:t>
      </w:r>
      <w:r w:rsidR="0009407E" w:rsidRPr="000A0F00">
        <w:rPr>
          <w:rFonts w:ascii="Times New Roman" w:hAnsi="Times New Roman" w:cs="Times New Roman"/>
          <w:b/>
          <w:bCs/>
          <w:sz w:val="24"/>
          <w:szCs w:val="24"/>
        </w:rPr>
        <w:t>Мли</w:t>
      </w:r>
      <w:r w:rsidR="00F1398A" w:rsidRPr="000A0F00">
        <w:rPr>
          <w:rFonts w:ascii="Times New Roman" w:hAnsi="Times New Roman" w:cs="Times New Roman"/>
          <w:b/>
          <w:bCs/>
          <w:sz w:val="24"/>
          <w:szCs w:val="24"/>
        </w:rPr>
        <w:t>нів</w:t>
      </w:r>
      <w:r w:rsidR="00E26294" w:rsidRPr="000A0F00">
        <w:rPr>
          <w:rFonts w:ascii="Times New Roman" w:hAnsi="Times New Roman" w:cs="Times New Roman"/>
          <w:b/>
          <w:bCs/>
          <w:sz w:val="24"/>
          <w:szCs w:val="24"/>
        </w:rPr>
        <w:t>ської територіальної громади</w:t>
      </w:r>
      <w:bookmarkEnd w:id="24"/>
    </w:p>
    <w:tbl>
      <w:tblPr>
        <w:tblW w:w="95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90"/>
        <w:gridCol w:w="4180"/>
      </w:tblGrid>
      <w:tr w:rsidR="0009407E" w:rsidRPr="005E2CC6" w:rsidTr="00BC4DA8">
        <w:trPr>
          <w:trHeight w:val="296"/>
        </w:trPr>
        <w:tc>
          <w:tcPr>
            <w:tcW w:w="5390" w:type="dxa"/>
            <w:tcBorders>
              <w:top w:val="single" w:sz="4" w:space="0" w:color="auto"/>
              <w:left w:val="single" w:sz="4" w:space="0" w:color="auto"/>
              <w:bottom w:val="single" w:sz="4" w:space="0" w:color="auto"/>
              <w:right w:val="single" w:sz="4" w:space="0" w:color="auto"/>
            </w:tcBorders>
            <w:hideMark/>
          </w:tcPr>
          <w:p w:rsidR="0009407E" w:rsidRPr="005E2CC6" w:rsidRDefault="0009407E" w:rsidP="00BC4DA8">
            <w:pPr>
              <w:autoSpaceDE w:val="0"/>
              <w:autoSpaceDN w:val="0"/>
              <w:jc w:val="center"/>
              <w:rPr>
                <w:rFonts w:eastAsia="Times New Roman"/>
                <w:b/>
                <w:color w:val="000000"/>
                <w:sz w:val="24"/>
                <w:szCs w:val="24"/>
              </w:rPr>
            </w:pPr>
            <w:r w:rsidRPr="005E2CC6">
              <w:rPr>
                <w:b/>
                <w:color w:val="000000"/>
                <w:sz w:val="24"/>
                <w:szCs w:val="24"/>
              </w:rPr>
              <w:t>Сильні сторони</w:t>
            </w:r>
          </w:p>
        </w:tc>
        <w:tc>
          <w:tcPr>
            <w:tcW w:w="4180" w:type="dxa"/>
            <w:tcBorders>
              <w:top w:val="single" w:sz="4" w:space="0" w:color="auto"/>
              <w:left w:val="single" w:sz="4" w:space="0" w:color="auto"/>
              <w:bottom w:val="single" w:sz="4" w:space="0" w:color="auto"/>
              <w:right w:val="single" w:sz="4" w:space="0" w:color="auto"/>
            </w:tcBorders>
            <w:hideMark/>
          </w:tcPr>
          <w:p w:rsidR="0009407E" w:rsidRPr="005E2CC6" w:rsidRDefault="0009407E" w:rsidP="00BC4DA8">
            <w:pPr>
              <w:autoSpaceDE w:val="0"/>
              <w:autoSpaceDN w:val="0"/>
              <w:jc w:val="center"/>
              <w:rPr>
                <w:rFonts w:eastAsia="Times New Roman"/>
                <w:b/>
                <w:color w:val="000000"/>
                <w:sz w:val="24"/>
                <w:szCs w:val="24"/>
              </w:rPr>
            </w:pPr>
            <w:r w:rsidRPr="005E2CC6">
              <w:rPr>
                <w:b/>
                <w:color w:val="000000"/>
                <w:sz w:val="24"/>
                <w:szCs w:val="24"/>
              </w:rPr>
              <w:t>Слабкі сторони</w:t>
            </w:r>
          </w:p>
        </w:tc>
      </w:tr>
      <w:tr w:rsidR="0009407E" w:rsidRPr="005E2CC6" w:rsidTr="00BC4DA8">
        <w:tc>
          <w:tcPr>
            <w:tcW w:w="5390" w:type="dxa"/>
            <w:tcBorders>
              <w:top w:val="single" w:sz="4" w:space="0" w:color="auto"/>
              <w:left w:val="single" w:sz="4" w:space="0" w:color="auto"/>
              <w:bottom w:val="single" w:sz="4" w:space="0" w:color="auto"/>
              <w:right w:val="single" w:sz="4" w:space="0" w:color="auto"/>
            </w:tcBorders>
            <w:hideMark/>
          </w:tcPr>
          <w:p w:rsidR="0009407E" w:rsidRPr="005E2CC6" w:rsidRDefault="0009407E" w:rsidP="00BC4DA8">
            <w:pPr>
              <w:autoSpaceDE w:val="0"/>
              <w:autoSpaceDN w:val="0"/>
              <w:rPr>
                <w:sz w:val="24"/>
                <w:szCs w:val="24"/>
              </w:rPr>
            </w:pPr>
            <w:r w:rsidRPr="005E2CC6">
              <w:rPr>
                <w:sz w:val="24"/>
                <w:szCs w:val="24"/>
              </w:rPr>
              <w:t xml:space="preserve">1. Зручне географічне розміщення відносно міст – Рівне, Дубно, Луцьк </w:t>
            </w:r>
          </w:p>
          <w:p w:rsidR="0009407E" w:rsidRPr="005E2CC6" w:rsidRDefault="0009407E" w:rsidP="00BC4DA8">
            <w:pPr>
              <w:autoSpaceDE w:val="0"/>
              <w:autoSpaceDN w:val="0"/>
              <w:rPr>
                <w:sz w:val="24"/>
                <w:szCs w:val="24"/>
              </w:rPr>
            </w:pPr>
            <w:r w:rsidRPr="005E2CC6">
              <w:rPr>
                <w:sz w:val="24"/>
                <w:szCs w:val="24"/>
              </w:rPr>
              <w:t xml:space="preserve">2. Екологічно чиста територія, наявні високопродуктивні землі с/г призначення, </w:t>
            </w:r>
          </w:p>
          <w:p w:rsidR="0009407E" w:rsidRPr="005E2CC6" w:rsidRDefault="0009407E" w:rsidP="00BC4DA8">
            <w:pPr>
              <w:autoSpaceDE w:val="0"/>
              <w:autoSpaceDN w:val="0"/>
              <w:rPr>
                <w:sz w:val="24"/>
                <w:szCs w:val="24"/>
              </w:rPr>
            </w:pPr>
            <w:r w:rsidRPr="005E2CC6">
              <w:rPr>
                <w:sz w:val="24"/>
                <w:szCs w:val="24"/>
              </w:rPr>
              <w:t xml:space="preserve">3 Наявність аграрно-технологічного коледжу </w:t>
            </w:r>
          </w:p>
          <w:p w:rsidR="0009407E" w:rsidRPr="005E2CC6" w:rsidRDefault="0009407E" w:rsidP="00BC4DA8">
            <w:pPr>
              <w:autoSpaceDE w:val="0"/>
              <w:autoSpaceDN w:val="0"/>
              <w:rPr>
                <w:sz w:val="24"/>
                <w:szCs w:val="24"/>
              </w:rPr>
            </w:pPr>
            <w:r w:rsidRPr="005E2CC6">
              <w:rPr>
                <w:sz w:val="24"/>
                <w:szCs w:val="24"/>
              </w:rPr>
              <w:t xml:space="preserve">4. Наявні запаси корисних копалин (крейда, глина, торф, суглинок, мінеральна вода) </w:t>
            </w:r>
          </w:p>
          <w:p w:rsidR="0009407E" w:rsidRPr="005E2CC6" w:rsidRDefault="0009407E" w:rsidP="00BC4DA8">
            <w:pPr>
              <w:autoSpaceDE w:val="0"/>
              <w:autoSpaceDN w:val="0"/>
              <w:rPr>
                <w:sz w:val="24"/>
                <w:szCs w:val="24"/>
              </w:rPr>
            </w:pPr>
            <w:r w:rsidRPr="005E2CC6">
              <w:rPr>
                <w:sz w:val="24"/>
                <w:szCs w:val="24"/>
              </w:rPr>
              <w:t xml:space="preserve">5. Наявність привабливих інвестиційних об’єктів для розвитку і переробки с.г продукції. </w:t>
            </w:r>
          </w:p>
          <w:p w:rsidR="0009407E" w:rsidRPr="005E2CC6" w:rsidRDefault="0009407E" w:rsidP="00BC4DA8">
            <w:pPr>
              <w:autoSpaceDE w:val="0"/>
              <w:autoSpaceDN w:val="0"/>
              <w:rPr>
                <w:sz w:val="24"/>
                <w:szCs w:val="24"/>
              </w:rPr>
            </w:pPr>
            <w:r w:rsidRPr="005E2CC6">
              <w:rPr>
                <w:sz w:val="24"/>
                <w:szCs w:val="24"/>
              </w:rPr>
              <w:t xml:space="preserve">6. Громада забезпечена якісною питною водою, 100% газифікована та електрифікована </w:t>
            </w:r>
          </w:p>
          <w:p w:rsidR="0009407E" w:rsidRPr="005E2CC6" w:rsidRDefault="0009407E" w:rsidP="00BC4DA8">
            <w:pPr>
              <w:autoSpaceDE w:val="0"/>
              <w:autoSpaceDN w:val="0"/>
              <w:rPr>
                <w:sz w:val="24"/>
                <w:szCs w:val="24"/>
              </w:rPr>
            </w:pPr>
            <w:r w:rsidRPr="005E2CC6">
              <w:rPr>
                <w:sz w:val="24"/>
                <w:szCs w:val="24"/>
              </w:rPr>
              <w:t xml:space="preserve">7. Розвинута соціальна сфера (заклади освіти, культури, медицини, фізкультурно-спортивні) </w:t>
            </w:r>
          </w:p>
          <w:p w:rsidR="0009407E" w:rsidRPr="005E2CC6" w:rsidRDefault="0009407E" w:rsidP="00BC4DA8">
            <w:pPr>
              <w:autoSpaceDE w:val="0"/>
              <w:autoSpaceDN w:val="0"/>
              <w:rPr>
                <w:sz w:val="24"/>
                <w:szCs w:val="24"/>
              </w:rPr>
            </w:pPr>
            <w:r w:rsidRPr="005E2CC6">
              <w:rPr>
                <w:sz w:val="24"/>
                <w:szCs w:val="24"/>
              </w:rPr>
              <w:t xml:space="preserve">8. Наявні пам’ятки архітектури, культові споруди, пам’ятки історичної та культурної спадщини. Привабливі території для розвитку активного туризму. </w:t>
            </w:r>
          </w:p>
          <w:p w:rsidR="0009407E" w:rsidRPr="005E2CC6" w:rsidRDefault="0009407E" w:rsidP="00BC4DA8">
            <w:pPr>
              <w:autoSpaceDE w:val="0"/>
              <w:autoSpaceDN w:val="0"/>
              <w:rPr>
                <w:sz w:val="24"/>
                <w:szCs w:val="24"/>
              </w:rPr>
            </w:pPr>
            <w:r>
              <w:rPr>
                <w:sz w:val="24"/>
                <w:szCs w:val="24"/>
              </w:rPr>
              <w:t>9</w:t>
            </w:r>
            <w:r w:rsidRPr="005E2CC6">
              <w:rPr>
                <w:sz w:val="24"/>
                <w:szCs w:val="24"/>
              </w:rPr>
              <w:t xml:space="preserve">. Наявна база для розвитку різних видів спорту  (футбол, волейбол, веслування) </w:t>
            </w:r>
          </w:p>
        </w:tc>
        <w:tc>
          <w:tcPr>
            <w:tcW w:w="4180" w:type="dxa"/>
            <w:tcBorders>
              <w:top w:val="single" w:sz="4" w:space="0" w:color="auto"/>
              <w:left w:val="single" w:sz="4" w:space="0" w:color="auto"/>
              <w:bottom w:val="single" w:sz="4" w:space="0" w:color="auto"/>
              <w:right w:val="single" w:sz="4" w:space="0" w:color="auto"/>
            </w:tcBorders>
            <w:hideMark/>
          </w:tcPr>
          <w:p w:rsidR="0009407E" w:rsidRPr="005E2CC6" w:rsidRDefault="0009407E" w:rsidP="00BC4DA8">
            <w:pPr>
              <w:autoSpaceDE w:val="0"/>
              <w:autoSpaceDN w:val="0"/>
              <w:jc w:val="both"/>
              <w:rPr>
                <w:rFonts w:eastAsia="Times New Roman"/>
                <w:sz w:val="24"/>
                <w:szCs w:val="24"/>
              </w:rPr>
            </w:pPr>
            <w:r w:rsidRPr="005E2CC6">
              <w:rPr>
                <w:rFonts w:eastAsia="Times New Roman"/>
                <w:sz w:val="24"/>
                <w:szCs w:val="24"/>
              </w:rPr>
              <w:t xml:space="preserve">1. Віддаленість частини населених пунктів від центру громади, погані дороги. </w:t>
            </w:r>
          </w:p>
          <w:p w:rsidR="0009407E" w:rsidRPr="005E2CC6" w:rsidRDefault="0009407E" w:rsidP="00BC4DA8">
            <w:pPr>
              <w:autoSpaceDE w:val="0"/>
              <w:autoSpaceDN w:val="0"/>
              <w:jc w:val="both"/>
              <w:rPr>
                <w:rFonts w:eastAsia="Times New Roman"/>
                <w:sz w:val="24"/>
                <w:szCs w:val="24"/>
              </w:rPr>
            </w:pPr>
            <w:r w:rsidRPr="005E2CC6">
              <w:rPr>
                <w:rFonts w:eastAsia="Times New Roman"/>
                <w:sz w:val="24"/>
                <w:szCs w:val="24"/>
              </w:rPr>
              <w:t xml:space="preserve">2. Відсутність високошвидкісного інтернету у населених пунктах громади </w:t>
            </w:r>
          </w:p>
          <w:p w:rsidR="0009407E" w:rsidRPr="005E2CC6" w:rsidRDefault="0009407E" w:rsidP="00BC4DA8">
            <w:pPr>
              <w:autoSpaceDE w:val="0"/>
              <w:autoSpaceDN w:val="0"/>
              <w:jc w:val="both"/>
              <w:rPr>
                <w:rFonts w:eastAsia="Times New Roman"/>
                <w:sz w:val="24"/>
                <w:szCs w:val="24"/>
              </w:rPr>
            </w:pPr>
            <w:r w:rsidRPr="005E2CC6">
              <w:rPr>
                <w:rFonts w:eastAsia="Times New Roman"/>
                <w:sz w:val="24"/>
                <w:szCs w:val="24"/>
              </w:rPr>
              <w:t xml:space="preserve">3. Забруднення водних ресурсів (р.Іква)  сусідами </w:t>
            </w:r>
          </w:p>
          <w:p w:rsidR="0009407E" w:rsidRPr="005E2CC6" w:rsidRDefault="0009407E" w:rsidP="00BC4DA8">
            <w:pPr>
              <w:autoSpaceDE w:val="0"/>
              <w:autoSpaceDN w:val="0"/>
              <w:jc w:val="both"/>
              <w:rPr>
                <w:rFonts w:eastAsia="Times New Roman"/>
                <w:sz w:val="24"/>
                <w:szCs w:val="24"/>
              </w:rPr>
            </w:pPr>
            <w:r w:rsidRPr="005E2CC6">
              <w:rPr>
                <w:rFonts w:eastAsia="Times New Roman"/>
                <w:sz w:val="24"/>
                <w:szCs w:val="24"/>
              </w:rPr>
              <w:t>4. Погіршення демографічної ситуації, низький показник наповнюваності класів шкіл</w:t>
            </w:r>
            <w:r>
              <w:rPr>
                <w:rFonts w:eastAsia="Times New Roman"/>
                <w:sz w:val="24"/>
                <w:szCs w:val="24"/>
              </w:rPr>
              <w:t>.</w:t>
            </w:r>
            <w:r w:rsidRPr="005E2CC6">
              <w:rPr>
                <w:rFonts w:eastAsia="Times New Roman"/>
                <w:sz w:val="24"/>
                <w:szCs w:val="24"/>
              </w:rPr>
              <w:t xml:space="preserve"> </w:t>
            </w:r>
          </w:p>
          <w:p w:rsidR="0009407E" w:rsidRPr="005E2CC6" w:rsidRDefault="0009407E" w:rsidP="00BC4DA8">
            <w:pPr>
              <w:autoSpaceDE w:val="0"/>
              <w:autoSpaceDN w:val="0"/>
              <w:jc w:val="both"/>
              <w:rPr>
                <w:rFonts w:eastAsia="Times New Roman"/>
                <w:sz w:val="24"/>
                <w:szCs w:val="24"/>
              </w:rPr>
            </w:pPr>
            <w:r w:rsidRPr="005E2CC6">
              <w:rPr>
                <w:rFonts w:eastAsia="Times New Roman"/>
                <w:sz w:val="24"/>
                <w:szCs w:val="24"/>
              </w:rPr>
              <w:t xml:space="preserve">5. Значний відтік працездатного населення, високий рівень безробіття </w:t>
            </w:r>
          </w:p>
          <w:p w:rsidR="0009407E" w:rsidRPr="005E2CC6" w:rsidRDefault="0009407E" w:rsidP="00BC4DA8">
            <w:pPr>
              <w:autoSpaceDE w:val="0"/>
              <w:autoSpaceDN w:val="0"/>
              <w:jc w:val="both"/>
              <w:rPr>
                <w:rFonts w:eastAsia="Times New Roman"/>
                <w:sz w:val="24"/>
                <w:szCs w:val="24"/>
              </w:rPr>
            </w:pPr>
            <w:r w:rsidRPr="005E2CC6">
              <w:rPr>
                <w:rFonts w:eastAsia="Times New Roman"/>
                <w:sz w:val="24"/>
                <w:szCs w:val="24"/>
              </w:rPr>
              <w:t xml:space="preserve">6. Відсутність промислових підприємств </w:t>
            </w:r>
          </w:p>
          <w:p w:rsidR="0009407E" w:rsidRPr="005E2CC6" w:rsidRDefault="0009407E" w:rsidP="00BC4DA8">
            <w:pPr>
              <w:autoSpaceDE w:val="0"/>
              <w:autoSpaceDN w:val="0"/>
              <w:jc w:val="both"/>
              <w:rPr>
                <w:rFonts w:eastAsia="Times New Roman"/>
                <w:sz w:val="24"/>
                <w:szCs w:val="24"/>
              </w:rPr>
            </w:pPr>
            <w:r w:rsidRPr="005E2CC6">
              <w:rPr>
                <w:rFonts w:eastAsia="Times New Roman"/>
                <w:sz w:val="24"/>
                <w:szCs w:val="24"/>
              </w:rPr>
              <w:t xml:space="preserve">7. Відсутність ринків збуту с/г продукції </w:t>
            </w:r>
          </w:p>
          <w:p w:rsidR="0009407E" w:rsidRPr="005E2CC6" w:rsidRDefault="0009407E" w:rsidP="00BC4DA8">
            <w:pPr>
              <w:autoSpaceDE w:val="0"/>
              <w:autoSpaceDN w:val="0"/>
              <w:jc w:val="both"/>
              <w:rPr>
                <w:rFonts w:eastAsia="Times New Roman"/>
                <w:sz w:val="24"/>
                <w:szCs w:val="24"/>
              </w:rPr>
            </w:pPr>
            <w:r w:rsidRPr="005E2CC6">
              <w:rPr>
                <w:rFonts w:eastAsia="Times New Roman"/>
                <w:sz w:val="24"/>
                <w:szCs w:val="24"/>
              </w:rPr>
              <w:t xml:space="preserve">8. Зношеність інженерних мереж ЖКГ </w:t>
            </w:r>
          </w:p>
          <w:p w:rsidR="0009407E" w:rsidRPr="005E2CC6" w:rsidRDefault="0009407E" w:rsidP="00BC4DA8">
            <w:pPr>
              <w:autoSpaceDE w:val="0"/>
              <w:autoSpaceDN w:val="0"/>
              <w:jc w:val="both"/>
              <w:rPr>
                <w:rFonts w:eastAsia="Times New Roman"/>
                <w:sz w:val="24"/>
                <w:szCs w:val="24"/>
              </w:rPr>
            </w:pPr>
            <w:r>
              <w:rPr>
                <w:rFonts w:eastAsia="Times New Roman"/>
                <w:sz w:val="24"/>
                <w:szCs w:val="24"/>
              </w:rPr>
              <w:t>9.</w:t>
            </w:r>
            <w:r w:rsidRPr="005E2CC6">
              <w:rPr>
                <w:rFonts w:eastAsia="Times New Roman"/>
                <w:sz w:val="24"/>
                <w:szCs w:val="24"/>
              </w:rPr>
              <w:t xml:space="preserve">Недостатність фінансування установ соціальної сфери; </w:t>
            </w:r>
          </w:p>
        </w:tc>
      </w:tr>
      <w:tr w:rsidR="0009407E" w:rsidRPr="005E2CC6" w:rsidTr="00BC4DA8">
        <w:tc>
          <w:tcPr>
            <w:tcW w:w="5390" w:type="dxa"/>
            <w:tcBorders>
              <w:top w:val="single" w:sz="4" w:space="0" w:color="auto"/>
              <w:left w:val="single" w:sz="4" w:space="0" w:color="auto"/>
              <w:bottom w:val="single" w:sz="4" w:space="0" w:color="auto"/>
              <w:right w:val="single" w:sz="4" w:space="0" w:color="auto"/>
            </w:tcBorders>
            <w:hideMark/>
          </w:tcPr>
          <w:p w:rsidR="0009407E" w:rsidRPr="005E2CC6" w:rsidRDefault="0009407E" w:rsidP="00BC4DA8">
            <w:pPr>
              <w:autoSpaceDE w:val="0"/>
              <w:autoSpaceDN w:val="0"/>
              <w:jc w:val="center"/>
              <w:rPr>
                <w:rFonts w:eastAsia="Times New Roman"/>
                <w:b/>
                <w:color w:val="000000"/>
                <w:sz w:val="24"/>
                <w:szCs w:val="24"/>
              </w:rPr>
            </w:pPr>
            <w:r w:rsidRPr="005E2CC6">
              <w:rPr>
                <w:b/>
                <w:color w:val="000000"/>
                <w:sz w:val="24"/>
                <w:szCs w:val="24"/>
              </w:rPr>
              <w:t>Можливості</w:t>
            </w:r>
          </w:p>
        </w:tc>
        <w:tc>
          <w:tcPr>
            <w:tcW w:w="4180" w:type="dxa"/>
            <w:tcBorders>
              <w:top w:val="single" w:sz="4" w:space="0" w:color="auto"/>
              <w:left w:val="single" w:sz="4" w:space="0" w:color="auto"/>
              <w:bottom w:val="single" w:sz="4" w:space="0" w:color="auto"/>
              <w:right w:val="single" w:sz="4" w:space="0" w:color="auto"/>
            </w:tcBorders>
            <w:hideMark/>
          </w:tcPr>
          <w:p w:rsidR="0009407E" w:rsidRPr="005E2CC6" w:rsidRDefault="0009407E" w:rsidP="00BC4DA8">
            <w:pPr>
              <w:autoSpaceDE w:val="0"/>
              <w:autoSpaceDN w:val="0"/>
              <w:jc w:val="center"/>
              <w:rPr>
                <w:rFonts w:eastAsia="Times New Roman"/>
                <w:b/>
                <w:color w:val="000000"/>
                <w:sz w:val="24"/>
                <w:szCs w:val="24"/>
              </w:rPr>
            </w:pPr>
            <w:r w:rsidRPr="005E2CC6">
              <w:rPr>
                <w:b/>
                <w:color w:val="000000"/>
                <w:sz w:val="24"/>
                <w:szCs w:val="24"/>
              </w:rPr>
              <w:t>Загрози</w:t>
            </w:r>
          </w:p>
        </w:tc>
      </w:tr>
      <w:tr w:rsidR="0009407E" w:rsidRPr="005E2CC6" w:rsidTr="00BC4DA8">
        <w:tc>
          <w:tcPr>
            <w:tcW w:w="5390" w:type="dxa"/>
            <w:tcBorders>
              <w:top w:val="single" w:sz="4" w:space="0" w:color="auto"/>
              <w:left w:val="single" w:sz="4" w:space="0" w:color="auto"/>
              <w:bottom w:val="single" w:sz="4" w:space="0" w:color="auto"/>
              <w:right w:val="single" w:sz="4" w:space="0" w:color="auto"/>
            </w:tcBorders>
            <w:hideMark/>
          </w:tcPr>
          <w:p w:rsidR="0009407E" w:rsidRPr="00B30008" w:rsidRDefault="0009407E" w:rsidP="00BC4DA8">
            <w:pPr>
              <w:jc w:val="both"/>
              <w:rPr>
                <w:sz w:val="24"/>
                <w:szCs w:val="24"/>
              </w:rPr>
            </w:pPr>
            <w:r w:rsidRPr="00B30008">
              <w:rPr>
                <w:sz w:val="24"/>
                <w:szCs w:val="24"/>
              </w:rPr>
              <w:t>1. Вступ України у ЄС.</w:t>
            </w:r>
          </w:p>
          <w:p w:rsidR="0009407E" w:rsidRPr="00B30008" w:rsidRDefault="0009407E" w:rsidP="00BC4DA8">
            <w:pPr>
              <w:jc w:val="both"/>
              <w:rPr>
                <w:sz w:val="24"/>
                <w:szCs w:val="24"/>
              </w:rPr>
            </w:pPr>
            <w:r w:rsidRPr="00B30008">
              <w:rPr>
                <w:sz w:val="24"/>
                <w:szCs w:val="24"/>
              </w:rPr>
              <w:t>2. Економічне піднесення в державі, зростання ділової активності.</w:t>
            </w:r>
          </w:p>
          <w:p w:rsidR="0009407E" w:rsidRPr="00B30008" w:rsidRDefault="0009407E" w:rsidP="00BC4DA8">
            <w:pPr>
              <w:jc w:val="both"/>
              <w:rPr>
                <w:sz w:val="24"/>
                <w:szCs w:val="24"/>
              </w:rPr>
            </w:pPr>
            <w:r w:rsidRPr="00B30008">
              <w:rPr>
                <w:sz w:val="24"/>
                <w:szCs w:val="24"/>
              </w:rPr>
              <w:t xml:space="preserve">3. Зростання інвестиційної привабливості України. </w:t>
            </w:r>
          </w:p>
          <w:p w:rsidR="0009407E" w:rsidRPr="00B30008" w:rsidRDefault="0009407E" w:rsidP="00BC4DA8">
            <w:pPr>
              <w:jc w:val="both"/>
              <w:rPr>
                <w:sz w:val="24"/>
                <w:szCs w:val="24"/>
              </w:rPr>
            </w:pPr>
            <w:r w:rsidRPr="00B30008">
              <w:rPr>
                <w:sz w:val="24"/>
                <w:szCs w:val="24"/>
              </w:rPr>
              <w:t xml:space="preserve">4. Зростання світового попиту на продовольство. </w:t>
            </w:r>
          </w:p>
          <w:p w:rsidR="0009407E" w:rsidRPr="00B30008" w:rsidRDefault="0009407E" w:rsidP="00BC4DA8">
            <w:pPr>
              <w:jc w:val="both"/>
              <w:rPr>
                <w:sz w:val="24"/>
                <w:szCs w:val="24"/>
              </w:rPr>
            </w:pPr>
            <w:r w:rsidRPr="00B30008">
              <w:rPr>
                <w:sz w:val="24"/>
                <w:szCs w:val="24"/>
              </w:rPr>
              <w:t xml:space="preserve">5. Пошук партнерів в країнах ЄС. </w:t>
            </w:r>
          </w:p>
          <w:p w:rsidR="0009407E" w:rsidRPr="00B30008" w:rsidRDefault="0009407E" w:rsidP="00BC4DA8">
            <w:pPr>
              <w:jc w:val="both"/>
              <w:rPr>
                <w:sz w:val="24"/>
                <w:szCs w:val="24"/>
              </w:rPr>
            </w:pPr>
            <w:r w:rsidRPr="00B30008">
              <w:rPr>
                <w:sz w:val="24"/>
                <w:szCs w:val="24"/>
              </w:rPr>
              <w:t>6. Популяризація екологічного способу життя та споживання органічної продукції.</w:t>
            </w:r>
          </w:p>
          <w:p w:rsidR="0009407E" w:rsidRPr="00B30008" w:rsidRDefault="0009407E" w:rsidP="00BC4DA8">
            <w:pPr>
              <w:jc w:val="both"/>
              <w:rPr>
                <w:sz w:val="24"/>
                <w:szCs w:val="24"/>
              </w:rPr>
            </w:pPr>
            <w:r w:rsidRPr="00B30008">
              <w:rPr>
                <w:sz w:val="24"/>
                <w:szCs w:val="24"/>
              </w:rPr>
              <w:t>7. Зростання популярності внутрішнього туризму.</w:t>
            </w:r>
          </w:p>
        </w:tc>
        <w:tc>
          <w:tcPr>
            <w:tcW w:w="4180" w:type="dxa"/>
            <w:tcBorders>
              <w:top w:val="single" w:sz="4" w:space="0" w:color="auto"/>
              <w:left w:val="single" w:sz="4" w:space="0" w:color="auto"/>
              <w:bottom w:val="single" w:sz="4" w:space="0" w:color="auto"/>
              <w:right w:val="single" w:sz="4" w:space="0" w:color="auto"/>
            </w:tcBorders>
            <w:hideMark/>
          </w:tcPr>
          <w:p w:rsidR="0009407E" w:rsidRPr="00B30008" w:rsidRDefault="0009407E" w:rsidP="00BC4DA8">
            <w:pPr>
              <w:jc w:val="both"/>
              <w:rPr>
                <w:sz w:val="24"/>
                <w:szCs w:val="24"/>
              </w:rPr>
            </w:pPr>
            <w:r w:rsidRPr="00B30008">
              <w:rPr>
                <w:sz w:val="24"/>
                <w:szCs w:val="24"/>
              </w:rPr>
              <w:t>1. Масштабна військова агресія росії.</w:t>
            </w:r>
          </w:p>
          <w:p w:rsidR="0009407E" w:rsidRPr="00B30008" w:rsidRDefault="0009407E" w:rsidP="00BC4DA8">
            <w:pPr>
              <w:jc w:val="both"/>
              <w:rPr>
                <w:sz w:val="24"/>
                <w:szCs w:val="24"/>
              </w:rPr>
            </w:pPr>
            <w:r w:rsidRPr="00B30008">
              <w:rPr>
                <w:sz w:val="24"/>
                <w:szCs w:val="24"/>
              </w:rPr>
              <w:t>2. Призупинення реформ в Україні.</w:t>
            </w:r>
          </w:p>
          <w:p w:rsidR="0009407E" w:rsidRPr="00B30008" w:rsidRDefault="0009407E" w:rsidP="00BC4DA8">
            <w:pPr>
              <w:jc w:val="both"/>
              <w:rPr>
                <w:sz w:val="24"/>
                <w:szCs w:val="24"/>
              </w:rPr>
            </w:pPr>
            <w:r w:rsidRPr="00B30008">
              <w:rPr>
                <w:sz w:val="24"/>
                <w:szCs w:val="24"/>
              </w:rPr>
              <w:t>3. Корупція і кругова порука в державі.</w:t>
            </w:r>
          </w:p>
          <w:p w:rsidR="0009407E" w:rsidRPr="00B30008" w:rsidRDefault="0009407E" w:rsidP="00BC4DA8">
            <w:pPr>
              <w:jc w:val="both"/>
              <w:rPr>
                <w:sz w:val="24"/>
                <w:szCs w:val="24"/>
              </w:rPr>
            </w:pPr>
            <w:r w:rsidRPr="00B30008">
              <w:rPr>
                <w:sz w:val="24"/>
                <w:szCs w:val="24"/>
              </w:rPr>
              <w:t>4. Відсутність ефективної державної підтримки впровадження інновацій.</w:t>
            </w:r>
          </w:p>
          <w:p w:rsidR="0009407E" w:rsidRPr="00B30008" w:rsidRDefault="0009407E" w:rsidP="00BC4DA8">
            <w:pPr>
              <w:jc w:val="both"/>
              <w:rPr>
                <w:sz w:val="24"/>
                <w:szCs w:val="24"/>
              </w:rPr>
            </w:pPr>
            <w:r w:rsidRPr="00B30008">
              <w:rPr>
                <w:sz w:val="24"/>
                <w:szCs w:val="24"/>
              </w:rPr>
              <w:t>5. Старіння населення.</w:t>
            </w:r>
          </w:p>
          <w:p w:rsidR="0009407E" w:rsidRPr="00B30008" w:rsidRDefault="0009407E" w:rsidP="00BC4DA8">
            <w:pPr>
              <w:jc w:val="both"/>
              <w:rPr>
                <w:sz w:val="24"/>
                <w:szCs w:val="24"/>
              </w:rPr>
            </w:pPr>
            <w:r w:rsidRPr="00B30008">
              <w:rPr>
                <w:sz w:val="24"/>
                <w:szCs w:val="24"/>
              </w:rPr>
              <w:t>6.Зростання епідемічних захворю-вань, низький рівень контролю відповідних служб.</w:t>
            </w:r>
          </w:p>
        </w:tc>
      </w:tr>
    </w:tbl>
    <w:p w:rsidR="0009407E" w:rsidRDefault="0009407E" w:rsidP="00A767D4">
      <w:pPr>
        <w:jc w:val="center"/>
        <w:rPr>
          <w:b/>
          <w:i/>
          <w:sz w:val="28"/>
          <w:szCs w:val="28"/>
        </w:rPr>
      </w:pPr>
    </w:p>
    <w:p w:rsidR="0009407E" w:rsidRPr="004E4700" w:rsidRDefault="0009407E" w:rsidP="0009407E">
      <w:pPr>
        <w:ind w:left="708"/>
        <w:jc w:val="center"/>
        <w:rPr>
          <w:rFonts w:eastAsia="Times New Roman"/>
          <w:b/>
          <w:sz w:val="28"/>
          <w:szCs w:val="28"/>
        </w:rPr>
      </w:pPr>
      <w:r w:rsidRPr="004E4700">
        <w:rPr>
          <w:b/>
          <w:sz w:val="28"/>
          <w:szCs w:val="28"/>
        </w:rPr>
        <w:t>Висновки та ідентифікація пріоритетів ровитку:</w:t>
      </w:r>
    </w:p>
    <w:p w:rsidR="0009407E" w:rsidRPr="004E4700" w:rsidRDefault="0009407E" w:rsidP="0009407E">
      <w:pPr>
        <w:rPr>
          <w:b/>
          <w:sz w:val="28"/>
          <w:szCs w:val="28"/>
        </w:rPr>
      </w:pPr>
      <w:r w:rsidRPr="004E4700">
        <w:rPr>
          <w:b/>
          <w:sz w:val="28"/>
          <w:szCs w:val="28"/>
        </w:rPr>
        <w:t>Порівняльні переваги</w:t>
      </w:r>
    </w:p>
    <w:p w:rsidR="0009407E" w:rsidRPr="004E4700" w:rsidRDefault="0009407E" w:rsidP="0009407E">
      <w:pPr>
        <w:jc w:val="both"/>
        <w:rPr>
          <w:b/>
          <w:i/>
          <w:sz w:val="28"/>
          <w:szCs w:val="28"/>
        </w:rPr>
      </w:pPr>
      <w:r w:rsidRPr="004E4700">
        <w:rPr>
          <w:b/>
          <w:i/>
          <w:sz w:val="28"/>
          <w:szCs w:val="28"/>
        </w:rPr>
        <w:t>(визначені в результаті аналізу сильних сторін і можливостей)</w:t>
      </w:r>
    </w:p>
    <w:p w:rsidR="0009407E" w:rsidRPr="004E4700" w:rsidRDefault="0009407E" w:rsidP="0009407E">
      <w:pPr>
        <w:numPr>
          <w:ilvl w:val="0"/>
          <w:numId w:val="12"/>
        </w:numPr>
        <w:ind w:left="714" w:hanging="357"/>
        <w:jc w:val="both"/>
        <w:rPr>
          <w:sz w:val="28"/>
          <w:szCs w:val="28"/>
        </w:rPr>
      </w:pPr>
      <w:r w:rsidRPr="004E4700">
        <w:rPr>
          <w:sz w:val="28"/>
          <w:szCs w:val="28"/>
        </w:rPr>
        <w:lastRenderedPageBreak/>
        <w:t xml:space="preserve">Прогнозоване продовження євроінтеграційних процесів та реформ в Україні сприятимуть покращенню бізнес-клімату та зростанню зацікавленості інвесторів до України. З урахуванням таких сильних сторін Млинівської громади, як розвинуте сільське господарство, значний туристичний потенціал, наявність достатньої кількості родючих та екологічно чистих сільськогосподарських земель та земель не с\г призначення, такі можливості стимулюватимуть підтримку розвитку сільського органічного землеробства, що разом з очікуваним підвищенням доходів населення та зацікавленістю європейських споживачів, призведе до зростання рівня зайнятості та рівня доходів населення Млинівської громади. </w:t>
      </w:r>
    </w:p>
    <w:p w:rsidR="0009407E" w:rsidRPr="004E4700" w:rsidRDefault="0009407E" w:rsidP="0009407E">
      <w:pPr>
        <w:numPr>
          <w:ilvl w:val="0"/>
          <w:numId w:val="12"/>
        </w:numPr>
        <w:ind w:left="714" w:hanging="357"/>
        <w:jc w:val="both"/>
        <w:rPr>
          <w:sz w:val="28"/>
          <w:szCs w:val="28"/>
        </w:rPr>
      </w:pPr>
      <w:r w:rsidRPr="004E4700">
        <w:rPr>
          <w:sz w:val="28"/>
          <w:szCs w:val="28"/>
        </w:rPr>
        <w:t xml:space="preserve">Серед населення України та Європи зростає популярність </w:t>
      </w:r>
      <w:r w:rsidRPr="004E4700">
        <w:rPr>
          <w:b/>
          <w:sz w:val="28"/>
          <w:szCs w:val="28"/>
        </w:rPr>
        <w:t>сільського, зеленого, культурного, світоглядного туризму</w:t>
      </w:r>
      <w:r w:rsidRPr="004E4700">
        <w:rPr>
          <w:sz w:val="28"/>
          <w:szCs w:val="28"/>
        </w:rPr>
        <w:t>, чим може скористатися Млинівська громада, на території якої находиться ряд памяток історії та архітектури та об’єктів природно-заповідного фонду, водосховище.</w:t>
      </w:r>
    </w:p>
    <w:p w:rsidR="0009407E" w:rsidRPr="004E4700" w:rsidRDefault="0009407E" w:rsidP="0009407E">
      <w:pPr>
        <w:numPr>
          <w:ilvl w:val="0"/>
          <w:numId w:val="12"/>
        </w:numPr>
        <w:ind w:left="714" w:hanging="357"/>
        <w:jc w:val="both"/>
        <w:rPr>
          <w:sz w:val="28"/>
          <w:szCs w:val="28"/>
        </w:rPr>
      </w:pPr>
      <w:r w:rsidRPr="004E4700">
        <w:rPr>
          <w:sz w:val="28"/>
          <w:szCs w:val="28"/>
        </w:rPr>
        <w:t xml:space="preserve">Зростання попиту на продовольство на світовому ринку може </w:t>
      </w:r>
      <w:r w:rsidRPr="004E4700">
        <w:rPr>
          <w:b/>
          <w:sz w:val="28"/>
          <w:szCs w:val="28"/>
        </w:rPr>
        <w:t>привабити інвесторів в аграрний сектор на сільських територіях громади, стимулюватиме розвиток наявних у громаді підприємств виробників та переробників агропродукції, а також харчової промисловості</w:t>
      </w:r>
      <w:r w:rsidRPr="004E4700">
        <w:rPr>
          <w:sz w:val="28"/>
          <w:szCs w:val="28"/>
        </w:rPr>
        <w:t xml:space="preserve">. </w:t>
      </w:r>
    </w:p>
    <w:p w:rsidR="0009407E" w:rsidRPr="004E4700" w:rsidRDefault="0009407E" w:rsidP="0009407E">
      <w:pPr>
        <w:jc w:val="both"/>
        <w:rPr>
          <w:sz w:val="28"/>
          <w:szCs w:val="28"/>
        </w:rPr>
      </w:pPr>
    </w:p>
    <w:p w:rsidR="0009407E" w:rsidRPr="004E4700" w:rsidRDefault="0009407E" w:rsidP="0009407E">
      <w:pPr>
        <w:rPr>
          <w:b/>
          <w:sz w:val="28"/>
          <w:szCs w:val="28"/>
        </w:rPr>
      </w:pPr>
      <w:r w:rsidRPr="004E4700">
        <w:rPr>
          <w:b/>
          <w:sz w:val="28"/>
          <w:szCs w:val="28"/>
        </w:rPr>
        <w:t>Виклики</w:t>
      </w:r>
    </w:p>
    <w:p w:rsidR="0009407E" w:rsidRPr="004E4700" w:rsidRDefault="0009407E" w:rsidP="0009407E">
      <w:pPr>
        <w:jc w:val="both"/>
        <w:rPr>
          <w:b/>
          <w:i/>
          <w:sz w:val="28"/>
          <w:szCs w:val="28"/>
        </w:rPr>
      </w:pPr>
      <w:r w:rsidRPr="004E4700">
        <w:rPr>
          <w:b/>
          <w:i/>
          <w:sz w:val="28"/>
          <w:szCs w:val="28"/>
        </w:rPr>
        <w:t>(визначені в результаті аналізу слабких сторін і можливостей)</w:t>
      </w:r>
    </w:p>
    <w:p w:rsidR="0009407E" w:rsidRPr="004E4700" w:rsidRDefault="0009407E" w:rsidP="0009407E">
      <w:pPr>
        <w:numPr>
          <w:ilvl w:val="0"/>
          <w:numId w:val="12"/>
        </w:numPr>
        <w:ind w:left="714" w:hanging="357"/>
        <w:jc w:val="both"/>
        <w:rPr>
          <w:sz w:val="28"/>
          <w:szCs w:val="28"/>
        </w:rPr>
      </w:pPr>
      <w:r w:rsidRPr="004E4700">
        <w:rPr>
          <w:b/>
          <w:sz w:val="28"/>
          <w:szCs w:val="28"/>
        </w:rPr>
        <w:t>Низький рівень побутового забезпечення у більшості сільських поселеннях громади, висока зношеність інженерно-технічних комунікацій, неналежна якість, або відсутність дорожнього покриття між населеними пунктами</w:t>
      </w:r>
      <w:r w:rsidRPr="004E4700">
        <w:rPr>
          <w:sz w:val="28"/>
          <w:szCs w:val="28"/>
        </w:rPr>
        <w:t xml:space="preserve"> в середньостроковій перспективі можуть бути частково усунуті завдяки бюджетній підтримці, що надається для об‘єднаних громад, а також фінансовими ресурсами з ДФРР.</w:t>
      </w:r>
    </w:p>
    <w:p w:rsidR="0009407E" w:rsidRPr="004E4700" w:rsidRDefault="0009407E" w:rsidP="0009407E">
      <w:pPr>
        <w:numPr>
          <w:ilvl w:val="0"/>
          <w:numId w:val="12"/>
        </w:numPr>
        <w:ind w:left="714" w:hanging="357"/>
        <w:jc w:val="both"/>
        <w:rPr>
          <w:sz w:val="28"/>
          <w:szCs w:val="28"/>
        </w:rPr>
      </w:pPr>
      <w:r w:rsidRPr="004E4700">
        <w:rPr>
          <w:sz w:val="28"/>
          <w:szCs w:val="28"/>
        </w:rPr>
        <w:t xml:space="preserve">Інвестиційна активність та покращання бізнес-клімату може сприяти </w:t>
      </w:r>
      <w:r w:rsidRPr="004E4700">
        <w:rPr>
          <w:b/>
          <w:sz w:val="28"/>
          <w:szCs w:val="28"/>
        </w:rPr>
        <w:t>підвищенню підприємницької активності у громаді</w:t>
      </w:r>
      <w:r w:rsidRPr="004E4700">
        <w:rPr>
          <w:sz w:val="28"/>
          <w:szCs w:val="28"/>
        </w:rPr>
        <w:t xml:space="preserve"> та, в якійсь мірі, покращання якості надання адміністративних послуг. Водночас, активне використання механізмів державної підтримки громад  дозволить набути досвіду у залученні й позабюджетних коштів.</w:t>
      </w:r>
    </w:p>
    <w:p w:rsidR="0009407E" w:rsidRPr="004E4700" w:rsidRDefault="0009407E" w:rsidP="0009407E">
      <w:pPr>
        <w:numPr>
          <w:ilvl w:val="0"/>
          <w:numId w:val="12"/>
        </w:numPr>
        <w:ind w:left="714" w:hanging="357"/>
        <w:jc w:val="both"/>
        <w:rPr>
          <w:sz w:val="28"/>
          <w:szCs w:val="28"/>
        </w:rPr>
      </w:pPr>
      <w:r w:rsidRPr="004E4700">
        <w:rPr>
          <w:b/>
          <w:sz w:val="28"/>
          <w:szCs w:val="28"/>
        </w:rPr>
        <w:t>Підвищення підприємницької активності також може збільшитися за рахунок створення агропереробних підприємств, зростання популярності сільського, зеленого, культурного, світоглядного туризму</w:t>
      </w:r>
      <w:r w:rsidRPr="004E4700">
        <w:rPr>
          <w:sz w:val="28"/>
          <w:szCs w:val="28"/>
        </w:rPr>
        <w:t>.</w:t>
      </w:r>
    </w:p>
    <w:p w:rsidR="0009407E" w:rsidRPr="004E4700" w:rsidRDefault="0009407E" w:rsidP="0009407E">
      <w:pPr>
        <w:rPr>
          <w:sz w:val="28"/>
          <w:szCs w:val="28"/>
        </w:rPr>
      </w:pPr>
    </w:p>
    <w:p w:rsidR="0009407E" w:rsidRPr="004E4700" w:rsidRDefault="0009407E" w:rsidP="0009407E">
      <w:pPr>
        <w:rPr>
          <w:b/>
          <w:sz w:val="28"/>
          <w:szCs w:val="28"/>
        </w:rPr>
      </w:pPr>
      <w:r w:rsidRPr="004E4700">
        <w:rPr>
          <w:b/>
          <w:sz w:val="28"/>
          <w:szCs w:val="28"/>
        </w:rPr>
        <w:t>Ризики</w:t>
      </w:r>
    </w:p>
    <w:p w:rsidR="0009407E" w:rsidRPr="004E4700" w:rsidRDefault="0009407E" w:rsidP="0009407E">
      <w:pPr>
        <w:jc w:val="both"/>
        <w:rPr>
          <w:b/>
          <w:i/>
          <w:sz w:val="28"/>
          <w:szCs w:val="28"/>
        </w:rPr>
      </w:pPr>
      <w:r w:rsidRPr="004E4700">
        <w:rPr>
          <w:b/>
          <w:i/>
          <w:sz w:val="28"/>
          <w:szCs w:val="28"/>
        </w:rPr>
        <w:t>(визначені в результаті аналізу слабких сторін і загроз)</w:t>
      </w:r>
    </w:p>
    <w:p w:rsidR="0009407E" w:rsidRPr="004E4700" w:rsidRDefault="0009407E" w:rsidP="0009407E">
      <w:pPr>
        <w:numPr>
          <w:ilvl w:val="0"/>
          <w:numId w:val="12"/>
        </w:numPr>
        <w:ind w:left="714" w:hanging="357"/>
        <w:jc w:val="both"/>
        <w:rPr>
          <w:sz w:val="28"/>
          <w:szCs w:val="28"/>
        </w:rPr>
      </w:pPr>
      <w:r w:rsidRPr="004E4700">
        <w:rPr>
          <w:sz w:val="28"/>
          <w:szCs w:val="28"/>
        </w:rPr>
        <w:t>Згортання реформ та нестабільна ситуація на сході держави приведе до зростання безробіття у громаді.</w:t>
      </w:r>
    </w:p>
    <w:p w:rsidR="0009407E" w:rsidRPr="004E4700" w:rsidRDefault="0009407E" w:rsidP="0009407E">
      <w:pPr>
        <w:numPr>
          <w:ilvl w:val="0"/>
          <w:numId w:val="12"/>
        </w:numPr>
        <w:ind w:left="714" w:hanging="357"/>
        <w:jc w:val="both"/>
        <w:rPr>
          <w:sz w:val="28"/>
          <w:szCs w:val="28"/>
        </w:rPr>
      </w:pPr>
      <w:r w:rsidRPr="004E4700">
        <w:rPr>
          <w:sz w:val="28"/>
          <w:szCs w:val="28"/>
        </w:rPr>
        <w:t>Погіршення екологічної ситуації спричинить забруднення річки Іква, що в свою чергу зменшить кількість туристів, які відпочивають у громаді.</w:t>
      </w:r>
    </w:p>
    <w:p w:rsidR="00F954FF" w:rsidRPr="000661D6" w:rsidRDefault="00F954FF" w:rsidP="00A767D4">
      <w:pPr>
        <w:jc w:val="center"/>
        <w:rPr>
          <w:b/>
          <w:bCs/>
          <w:i/>
          <w:sz w:val="28"/>
          <w:szCs w:val="28"/>
        </w:rPr>
      </w:pPr>
    </w:p>
    <w:p w:rsidR="0009407E" w:rsidRDefault="0009407E" w:rsidP="00A767D4">
      <w:pPr>
        <w:jc w:val="center"/>
        <w:rPr>
          <w:b/>
          <w:bCs/>
          <w:sz w:val="28"/>
          <w:szCs w:val="28"/>
        </w:rPr>
      </w:pPr>
    </w:p>
    <w:p w:rsidR="0009407E" w:rsidRDefault="0009407E" w:rsidP="00A767D4">
      <w:pPr>
        <w:jc w:val="center"/>
        <w:rPr>
          <w:b/>
          <w:bCs/>
          <w:sz w:val="28"/>
          <w:szCs w:val="28"/>
        </w:rPr>
      </w:pPr>
    </w:p>
    <w:p w:rsidR="008240FC" w:rsidRPr="000661D6" w:rsidRDefault="008240FC" w:rsidP="00A767D4">
      <w:pPr>
        <w:jc w:val="center"/>
        <w:rPr>
          <w:b/>
          <w:bCs/>
          <w:sz w:val="28"/>
          <w:szCs w:val="28"/>
        </w:rPr>
      </w:pPr>
      <w:r w:rsidRPr="000661D6">
        <w:rPr>
          <w:b/>
          <w:bCs/>
          <w:sz w:val="28"/>
          <w:szCs w:val="28"/>
        </w:rPr>
        <w:t>Визначення Місії, стратегічного Бачення</w:t>
      </w:r>
    </w:p>
    <w:p w:rsidR="005E512A" w:rsidRPr="000661D6" w:rsidRDefault="005E512A" w:rsidP="00A767D4">
      <w:pPr>
        <w:jc w:val="center"/>
        <w:rPr>
          <w:b/>
          <w:bCs/>
          <w:i/>
          <w:sz w:val="28"/>
          <w:szCs w:val="28"/>
        </w:rPr>
      </w:pPr>
    </w:p>
    <w:p w:rsidR="00E349BB" w:rsidRPr="000661D6" w:rsidRDefault="005E512A" w:rsidP="00993FF4">
      <w:pPr>
        <w:ind w:left="1" w:firstLine="1"/>
        <w:jc w:val="both"/>
        <w:rPr>
          <w:sz w:val="28"/>
          <w:szCs w:val="28"/>
          <w:lang w:eastAsia="uk-UA"/>
        </w:rPr>
      </w:pPr>
      <w:r w:rsidRPr="000661D6">
        <w:rPr>
          <w:sz w:val="28"/>
          <w:szCs w:val="28"/>
          <w:lang w:eastAsia="uk-UA"/>
        </w:rPr>
        <w:t xml:space="preserve">Виходячи з матеріалів дослідження </w:t>
      </w:r>
      <w:r w:rsidR="00F954FF" w:rsidRPr="000661D6">
        <w:rPr>
          <w:sz w:val="28"/>
          <w:szCs w:val="28"/>
          <w:lang w:eastAsia="uk-UA"/>
        </w:rPr>
        <w:t>профіля громади</w:t>
      </w:r>
      <w:r w:rsidRPr="000661D6">
        <w:rPr>
          <w:sz w:val="28"/>
          <w:szCs w:val="28"/>
          <w:lang w:eastAsia="uk-UA"/>
        </w:rPr>
        <w:t xml:space="preserve">, думок місцевих експертів, працівників органів виконавчої влади та органів місцевого самоврядування, </w:t>
      </w:r>
      <w:r w:rsidR="00F954FF" w:rsidRPr="000661D6">
        <w:rPr>
          <w:sz w:val="28"/>
          <w:szCs w:val="28"/>
          <w:lang w:eastAsia="uk-UA"/>
        </w:rPr>
        <w:t xml:space="preserve">робочою групою </w:t>
      </w:r>
      <w:r w:rsidRPr="000661D6">
        <w:rPr>
          <w:sz w:val="28"/>
          <w:szCs w:val="28"/>
          <w:lang w:eastAsia="uk-UA"/>
        </w:rPr>
        <w:t xml:space="preserve">сформульовано стратегічне бачення розвитку </w:t>
      </w:r>
      <w:r w:rsidR="0009407E">
        <w:rPr>
          <w:sz w:val="28"/>
          <w:szCs w:val="28"/>
          <w:lang w:eastAsia="uk-UA"/>
        </w:rPr>
        <w:t>Мли</w:t>
      </w:r>
      <w:r w:rsidR="00F1398A" w:rsidRPr="000661D6">
        <w:rPr>
          <w:sz w:val="28"/>
          <w:szCs w:val="28"/>
          <w:lang w:eastAsia="uk-UA"/>
        </w:rPr>
        <w:t>нів</w:t>
      </w:r>
      <w:r w:rsidR="007529EB" w:rsidRPr="000661D6">
        <w:rPr>
          <w:sz w:val="28"/>
          <w:szCs w:val="28"/>
          <w:lang w:eastAsia="uk-UA"/>
        </w:rPr>
        <w:t>ської громади</w:t>
      </w:r>
      <w:r w:rsidRPr="000661D6">
        <w:rPr>
          <w:sz w:val="28"/>
          <w:szCs w:val="28"/>
          <w:lang w:eastAsia="uk-UA"/>
        </w:rPr>
        <w:t>.</w:t>
      </w:r>
    </w:p>
    <w:p w:rsidR="00B73434" w:rsidRPr="000661D6" w:rsidRDefault="0009407E" w:rsidP="00B73434">
      <w:pPr>
        <w:numPr>
          <w:ilvl w:val="0"/>
          <w:numId w:val="20"/>
        </w:numPr>
        <w:jc w:val="both"/>
        <w:rPr>
          <w:sz w:val="28"/>
          <w:szCs w:val="28"/>
          <w:lang w:eastAsia="uk-UA"/>
        </w:rPr>
      </w:pPr>
      <w:r>
        <w:rPr>
          <w:b/>
          <w:bCs/>
          <w:sz w:val="28"/>
          <w:szCs w:val="28"/>
          <w:lang w:eastAsia="uk-UA"/>
        </w:rPr>
        <w:t>Мли</w:t>
      </w:r>
      <w:r w:rsidR="00B73434" w:rsidRPr="000661D6">
        <w:rPr>
          <w:b/>
          <w:bCs/>
          <w:sz w:val="28"/>
          <w:szCs w:val="28"/>
          <w:lang w:eastAsia="uk-UA"/>
        </w:rPr>
        <w:t>нівська територіальна громада</w:t>
      </w:r>
      <w:r w:rsidR="00B73434" w:rsidRPr="000661D6">
        <w:rPr>
          <w:sz w:val="28"/>
          <w:szCs w:val="28"/>
          <w:lang w:eastAsia="uk-UA"/>
        </w:rPr>
        <w:t xml:space="preserve"> – </w:t>
      </w:r>
      <w:r w:rsidRPr="0080101B">
        <w:rPr>
          <w:b/>
          <w:sz w:val="28"/>
          <w:szCs w:val="28"/>
          <w:lang w:eastAsia="ja-JP"/>
        </w:rPr>
        <w:t>це сучасна інвестиційно приваблива та екологічно чиста європейська громада. Громада активних людей, затишна і комфортна для проживання, відпочинку та заняття спортом</w:t>
      </w:r>
      <w:r w:rsidR="00B73434" w:rsidRPr="000661D6">
        <w:rPr>
          <w:sz w:val="28"/>
          <w:szCs w:val="28"/>
          <w:lang w:eastAsia="uk-UA"/>
        </w:rPr>
        <w:t>.</w:t>
      </w:r>
    </w:p>
    <w:p w:rsidR="008240FC" w:rsidRPr="000661D6" w:rsidRDefault="008240FC" w:rsidP="00A767D4">
      <w:pPr>
        <w:jc w:val="both"/>
        <w:rPr>
          <w:sz w:val="28"/>
          <w:szCs w:val="28"/>
        </w:rPr>
      </w:pPr>
    </w:p>
    <w:p w:rsidR="008240FC" w:rsidRPr="000661D6" w:rsidRDefault="000D7885" w:rsidP="00020CB4">
      <w:pPr>
        <w:pStyle w:val="116"/>
        <w:rPr>
          <w:rFonts w:ascii="Times New Roman" w:hAnsi="Times New Roman" w:cs="Times New Roman"/>
          <w:lang w:val="uk-UA"/>
        </w:rPr>
      </w:pPr>
      <w:bookmarkStart w:id="25" w:name="_Toc160137365"/>
      <w:bookmarkStart w:id="26" w:name="_Toc160137622"/>
      <w:bookmarkStart w:id="27" w:name="_Toc160137830"/>
      <w:bookmarkStart w:id="28" w:name="_Toc160138283"/>
      <w:bookmarkStart w:id="29" w:name="_Toc160138422"/>
      <w:bookmarkStart w:id="30" w:name="_Toc160140282"/>
      <w:bookmarkStart w:id="31" w:name="_Toc160140533"/>
      <w:r w:rsidRPr="000661D6">
        <w:rPr>
          <w:rFonts w:ascii="Times New Roman" w:hAnsi="Times New Roman" w:cs="Times New Roman"/>
          <w:lang w:val="uk-UA"/>
        </w:rPr>
        <w:t>1.3</w:t>
      </w:r>
      <w:r w:rsidR="008240FC" w:rsidRPr="000661D6">
        <w:rPr>
          <w:rFonts w:ascii="Times New Roman" w:hAnsi="Times New Roman" w:cs="Times New Roman"/>
          <w:lang w:val="uk-UA"/>
        </w:rPr>
        <w:t>. Стратегічні та операційні цілі</w:t>
      </w:r>
      <w:r w:rsidR="00F954FF" w:rsidRPr="000661D6">
        <w:rPr>
          <w:rFonts w:ascii="Times New Roman" w:hAnsi="Times New Roman" w:cs="Times New Roman"/>
          <w:lang w:val="uk-UA"/>
        </w:rPr>
        <w:t xml:space="preserve"> розвитку територіальної громади</w:t>
      </w:r>
      <w:bookmarkEnd w:id="25"/>
      <w:bookmarkEnd w:id="26"/>
      <w:bookmarkEnd w:id="27"/>
      <w:bookmarkEnd w:id="28"/>
      <w:bookmarkEnd w:id="29"/>
      <w:bookmarkEnd w:id="30"/>
      <w:bookmarkEnd w:id="31"/>
    </w:p>
    <w:p w:rsidR="008240FC" w:rsidRPr="000661D6" w:rsidRDefault="008240FC" w:rsidP="00A767D4">
      <w:pPr>
        <w:jc w:val="both"/>
        <w:rPr>
          <w:sz w:val="28"/>
          <w:szCs w:val="28"/>
        </w:rPr>
      </w:pPr>
    </w:p>
    <w:p w:rsidR="008240FC" w:rsidRPr="000661D6" w:rsidRDefault="00F954FF" w:rsidP="001E759D">
      <w:pPr>
        <w:pStyle w:val="aff"/>
        <w:spacing w:before="0" w:after="0"/>
        <w:ind w:firstLine="567"/>
        <w:jc w:val="both"/>
        <w:rPr>
          <w:rFonts w:ascii="Times New Roman" w:hAnsi="Times New Roman"/>
          <w:sz w:val="28"/>
          <w:szCs w:val="28"/>
          <w:lang w:val="uk-UA"/>
        </w:rPr>
      </w:pPr>
      <w:r w:rsidRPr="000661D6">
        <w:rPr>
          <w:rFonts w:ascii="Times New Roman" w:hAnsi="Times New Roman"/>
          <w:color w:val="000000"/>
          <w:sz w:val="28"/>
          <w:szCs w:val="28"/>
          <w:lang w:val="uk-UA"/>
        </w:rPr>
        <w:t>Розробка</w:t>
      </w:r>
      <w:r w:rsidR="008240FC" w:rsidRPr="000661D6">
        <w:rPr>
          <w:rFonts w:ascii="Times New Roman" w:hAnsi="Times New Roman"/>
          <w:color w:val="000000"/>
          <w:sz w:val="28"/>
          <w:szCs w:val="28"/>
          <w:shd w:val="clear" w:color="auto" w:fill="FFFFFF"/>
          <w:lang w:val="uk-UA"/>
        </w:rPr>
        <w:t xml:space="preserve"> Стратегії врах</w:t>
      </w:r>
      <w:r w:rsidRPr="000661D6">
        <w:rPr>
          <w:rFonts w:ascii="Times New Roman" w:hAnsi="Times New Roman"/>
          <w:color w:val="000000"/>
          <w:sz w:val="28"/>
          <w:szCs w:val="28"/>
          <w:shd w:val="clear" w:color="auto" w:fill="FFFFFF"/>
          <w:lang w:val="uk-UA"/>
        </w:rPr>
        <w:t>о</w:t>
      </w:r>
      <w:r w:rsidR="008240FC" w:rsidRPr="000661D6">
        <w:rPr>
          <w:rFonts w:ascii="Times New Roman" w:hAnsi="Times New Roman"/>
          <w:color w:val="000000"/>
          <w:sz w:val="28"/>
          <w:szCs w:val="28"/>
          <w:shd w:val="clear" w:color="auto" w:fill="FFFFFF"/>
          <w:lang w:val="uk-UA"/>
        </w:rPr>
        <w:t>в</w:t>
      </w:r>
      <w:r w:rsidRPr="000661D6">
        <w:rPr>
          <w:rFonts w:ascii="Times New Roman" w:hAnsi="Times New Roman"/>
          <w:color w:val="000000"/>
          <w:sz w:val="28"/>
          <w:szCs w:val="28"/>
          <w:shd w:val="clear" w:color="auto" w:fill="FFFFFF"/>
          <w:lang w:val="uk-UA"/>
        </w:rPr>
        <w:t>ув</w:t>
      </w:r>
      <w:r w:rsidR="008240FC" w:rsidRPr="000661D6">
        <w:rPr>
          <w:rFonts w:ascii="Times New Roman" w:hAnsi="Times New Roman"/>
          <w:color w:val="000000"/>
          <w:sz w:val="28"/>
          <w:szCs w:val="28"/>
          <w:shd w:val="clear" w:color="auto" w:fill="FFFFFF"/>
          <w:lang w:val="uk-UA"/>
        </w:rPr>
        <w:t>а</w:t>
      </w:r>
      <w:r w:rsidRPr="000661D6">
        <w:rPr>
          <w:rFonts w:ascii="Times New Roman" w:hAnsi="Times New Roman"/>
          <w:color w:val="000000"/>
          <w:sz w:val="28"/>
          <w:szCs w:val="28"/>
          <w:shd w:val="clear" w:color="auto" w:fill="FFFFFF"/>
          <w:lang w:val="uk-UA"/>
        </w:rPr>
        <w:t>ла</w:t>
      </w:r>
      <w:r w:rsidR="008240FC" w:rsidRPr="000661D6">
        <w:rPr>
          <w:rFonts w:ascii="Times New Roman" w:hAnsi="Times New Roman"/>
          <w:color w:val="000000"/>
          <w:sz w:val="28"/>
          <w:szCs w:val="28"/>
          <w:shd w:val="clear" w:color="auto" w:fill="FFFFFF"/>
          <w:lang w:val="uk-UA"/>
        </w:rPr>
        <w:t xml:space="preserve"> виклик</w:t>
      </w:r>
      <w:r w:rsidRPr="000661D6">
        <w:rPr>
          <w:rFonts w:ascii="Times New Roman" w:hAnsi="Times New Roman"/>
          <w:color w:val="000000"/>
          <w:sz w:val="28"/>
          <w:szCs w:val="28"/>
          <w:shd w:val="clear" w:color="auto" w:fill="FFFFFF"/>
          <w:lang w:val="uk-UA"/>
        </w:rPr>
        <w:t>и</w:t>
      </w:r>
      <w:r w:rsidR="008240FC" w:rsidRPr="000661D6">
        <w:rPr>
          <w:rFonts w:ascii="Times New Roman" w:hAnsi="Times New Roman"/>
          <w:color w:val="000000"/>
          <w:sz w:val="28"/>
          <w:szCs w:val="28"/>
          <w:shd w:val="clear" w:color="auto" w:fill="FFFFFF"/>
          <w:lang w:val="uk-UA"/>
        </w:rPr>
        <w:t>, відображен</w:t>
      </w:r>
      <w:r w:rsidRPr="000661D6">
        <w:rPr>
          <w:rFonts w:ascii="Times New Roman" w:hAnsi="Times New Roman"/>
          <w:color w:val="000000"/>
          <w:sz w:val="28"/>
          <w:szCs w:val="28"/>
          <w:shd w:val="clear" w:color="auto" w:fill="FFFFFF"/>
          <w:lang w:val="uk-UA"/>
        </w:rPr>
        <w:t>і</w:t>
      </w:r>
      <w:r w:rsidR="008240FC" w:rsidRPr="000661D6">
        <w:rPr>
          <w:rFonts w:ascii="Times New Roman" w:hAnsi="Times New Roman"/>
          <w:color w:val="000000"/>
          <w:sz w:val="28"/>
          <w:szCs w:val="28"/>
          <w:shd w:val="clear" w:color="auto" w:fill="FFFFFF"/>
          <w:lang w:val="uk-UA"/>
        </w:rPr>
        <w:t xml:space="preserve"> у Державній стратегії регіонального розвитку на період до 2027 року, серед яких:</w:t>
      </w:r>
    </w:p>
    <w:p w:rsidR="008240FC" w:rsidRPr="000661D6" w:rsidRDefault="001E759D" w:rsidP="001E759D">
      <w:pPr>
        <w:pStyle w:val="aff"/>
        <w:spacing w:before="0" w:after="0"/>
        <w:ind w:firstLine="567"/>
        <w:jc w:val="both"/>
        <w:textAlignment w:val="baseline"/>
        <w:rPr>
          <w:rFonts w:ascii="Times New Roman" w:hAnsi="Times New Roman"/>
          <w:color w:val="000000"/>
          <w:sz w:val="28"/>
          <w:szCs w:val="28"/>
          <w:lang w:val="uk-UA"/>
        </w:rPr>
      </w:pPr>
      <w:r w:rsidRPr="000661D6">
        <w:rPr>
          <w:rFonts w:ascii="Times New Roman" w:hAnsi="Times New Roman"/>
          <w:color w:val="000000"/>
          <w:sz w:val="28"/>
          <w:szCs w:val="28"/>
          <w:lang w:val="uk-UA"/>
        </w:rPr>
        <w:t xml:space="preserve">- </w:t>
      </w:r>
      <w:r w:rsidR="008240FC" w:rsidRPr="000661D6">
        <w:rPr>
          <w:rFonts w:ascii="Times New Roman" w:hAnsi="Times New Roman"/>
          <w:color w:val="000000"/>
          <w:sz w:val="28"/>
          <w:szCs w:val="28"/>
          <w:lang w:val="uk-UA"/>
        </w:rPr>
        <w:t xml:space="preserve">наслідки повномасштабної війни </w:t>
      </w:r>
      <w:r w:rsidR="00581A84" w:rsidRPr="000661D6">
        <w:rPr>
          <w:rFonts w:ascii="Times New Roman" w:hAnsi="Times New Roman"/>
          <w:color w:val="000000"/>
          <w:sz w:val="28"/>
          <w:szCs w:val="28"/>
          <w:lang w:val="uk-UA"/>
        </w:rPr>
        <w:t xml:space="preserve">російської </w:t>
      </w:r>
      <w:r w:rsidR="008240FC" w:rsidRPr="000661D6">
        <w:rPr>
          <w:rFonts w:ascii="Times New Roman" w:hAnsi="Times New Roman"/>
          <w:color w:val="000000"/>
          <w:sz w:val="28"/>
          <w:szCs w:val="28"/>
          <w:lang w:val="uk-UA"/>
        </w:rPr>
        <w:t>ф</w:t>
      </w:r>
      <w:r w:rsidR="00581A84" w:rsidRPr="000661D6">
        <w:rPr>
          <w:rFonts w:ascii="Times New Roman" w:hAnsi="Times New Roman"/>
          <w:color w:val="000000"/>
          <w:sz w:val="28"/>
          <w:szCs w:val="28"/>
          <w:lang w:val="uk-UA"/>
        </w:rPr>
        <w:t>едерації</w:t>
      </w:r>
      <w:r w:rsidR="008240FC" w:rsidRPr="000661D6">
        <w:rPr>
          <w:rFonts w:ascii="Times New Roman" w:hAnsi="Times New Roman"/>
          <w:color w:val="000000"/>
          <w:sz w:val="28"/>
          <w:szCs w:val="28"/>
          <w:lang w:val="uk-UA"/>
        </w:rPr>
        <w:t xml:space="preserve"> проти України та їх вплив на територіальні громади регіону, підвищення ролі безпеки та стійкості до зовнішніх чинників;</w:t>
      </w:r>
    </w:p>
    <w:p w:rsidR="008240FC" w:rsidRPr="000661D6" w:rsidRDefault="001E759D" w:rsidP="00A767D4">
      <w:pPr>
        <w:pStyle w:val="aff"/>
        <w:spacing w:before="0" w:after="0"/>
        <w:ind w:firstLine="709"/>
        <w:jc w:val="both"/>
        <w:textAlignment w:val="baseline"/>
        <w:rPr>
          <w:rFonts w:ascii="Times New Roman" w:hAnsi="Times New Roman"/>
          <w:color w:val="000000"/>
          <w:sz w:val="28"/>
          <w:szCs w:val="28"/>
          <w:lang w:val="uk-UA"/>
        </w:rPr>
      </w:pPr>
      <w:r w:rsidRPr="000661D6">
        <w:rPr>
          <w:rFonts w:ascii="Times New Roman" w:hAnsi="Times New Roman"/>
          <w:color w:val="000000"/>
          <w:sz w:val="28"/>
          <w:szCs w:val="28"/>
          <w:lang w:val="uk-UA"/>
        </w:rPr>
        <w:t xml:space="preserve">- </w:t>
      </w:r>
      <w:r w:rsidR="008240FC" w:rsidRPr="000661D6">
        <w:rPr>
          <w:rFonts w:ascii="Times New Roman" w:hAnsi="Times New Roman"/>
          <w:color w:val="000000"/>
          <w:sz w:val="28"/>
          <w:szCs w:val="28"/>
          <w:lang w:val="uk-UA"/>
        </w:rPr>
        <w:t>набуття Україною статусу кандидата на членство в ЄС, поглиблення ступеня виконання положень Угоди про асоціацію між Україною і ЄС та її державами-членами, та переходу до початку переговорів про вступ України до ЄС;</w:t>
      </w:r>
    </w:p>
    <w:p w:rsidR="008240FC" w:rsidRPr="000661D6" w:rsidRDefault="001E759D" w:rsidP="00A767D4">
      <w:pPr>
        <w:pStyle w:val="aff"/>
        <w:spacing w:before="0" w:after="0"/>
        <w:ind w:firstLine="709"/>
        <w:jc w:val="both"/>
        <w:textAlignment w:val="baseline"/>
        <w:rPr>
          <w:rFonts w:ascii="Times New Roman" w:hAnsi="Times New Roman"/>
          <w:color w:val="000000"/>
          <w:sz w:val="28"/>
          <w:szCs w:val="28"/>
          <w:lang w:val="uk-UA"/>
        </w:rPr>
      </w:pPr>
      <w:r w:rsidRPr="000661D6">
        <w:rPr>
          <w:rFonts w:ascii="Times New Roman" w:hAnsi="Times New Roman"/>
          <w:color w:val="000000"/>
          <w:sz w:val="28"/>
          <w:szCs w:val="28"/>
          <w:lang w:val="uk-UA"/>
        </w:rPr>
        <w:t xml:space="preserve">- </w:t>
      </w:r>
      <w:r w:rsidR="008240FC" w:rsidRPr="000661D6">
        <w:rPr>
          <w:rFonts w:ascii="Times New Roman" w:hAnsi="Times New Roman"/>
          <w:color w:val="000000"/>
          <w:sz w:val="28"/>
          <w:szCs w:val="28"/>
          <w:lang w:val="uk-UA"/>
        </w:rPr>
        <w:t>рекомендацій Організації економічного співробітництва та розвитку щодо необхідності забезпечення зв’язку з процесом відновлення України;</w:t>
      </w:r>
    </w:p>
    <w:p w:rsidR="008240FC" w:rsidRPr="000661D6" w:rsidRDefault="001E759D" w:rsidP="00A767D4">
      <w:pPr>
        <w:pStyle w:val="aff"/>
        <w:spacing w:before="0" w:after="0"/>
        <w:ind w:firstLine="709"/>
        <w:jc w:val="both"/>
        <w:textAlignment w:val="baseline"/>
        <w:rPr>
          <w:rFonts w:ascii="Times New Roman" w:hAnsi="Times New Roman"/>
          <w:color w:val="000000"/>
          <w:sz w:val="28"/>
          <w:szCs w:val="28"/>
          <w:lang w:val="uk-UA"/>
        </w:rPr>
      </w:pPr>
      <w:r w:rsidRPr="000661D6">
        <w:rPr>
          <w:rFonts w:ascii="Times New Roman" w:hAnsi="Times New Roman"/>
          <w:color w:val="000000"/>
          <w:sz w:val="28"/>
          <w:szCs w:val="28"/>
          <w:lang w:val="uk-UA"/>
        </w:rPr>
        <w:t xml:space="preserve">- </w:t>
      </w:r>
      <w:r w:rsidR="008240FC" w:rsidRPr="000661D6">
        <w:rPr>
          <w:rFonts w:ascii="Times New Roman" w:hAnsi="Times New Roman"/>
          <w:color w:val="000000"/>
          <w:sz w:val="28"/>
          <w:szCs w:val="28"/>
          <w:lang w:val="uk-UA"/>
        </w:rPr>
        <w:t>міжнародних кліматичних зобов’язань України.</w:t>
      </w:r>
    </w:p>
    <w:p w:rsidR="008240FC" w:rsidRPr="000661D6" w:rsidRDefault="008240FC" w:rsidP="001E759D">
      <w:pPr>
        <w:tabs>
          <w:tab w:val="left" w:pos="1134"/>
        </w:tabs>
        <w:ind w:firstLine="567"/>
        <w:jc w:val="both"/>
        <w:rPr>
          <w:sz w:val="28"/>
          <w:szCs w:val="28"/>
        </w:rPr>
      </w:pPr>
      <w:r w:rsidRPr="000661D6">
        <w:rPr>
          <w:sz w:val="28"/>
          <w:szCs w:val="28"/>
        </w:rPr>
        <w:t xml:space="preserve">Моделювання сценаріїв розвитку </w:t>
      </w:r>
      <w:r w:rsidR="0009407E">
        <w:rPr>
          <w:sz w:val="28"/>
          <w:szCs w:val="28"/>
        </w:rPr>
        <w:t>Мли</w:t>
      </w:r>
      <w:r w:rsidR="00F1398A" w:rsidRPr="000661D6">
        <w:rPr>
          <w:sz w:val="28"/>
          <w:szCs w:val="28"/>
        </w:rPr>
        <w:t>нів</w:t>
      </w:r>
      <w:r w:rsidR="00F954FF" w:rsidRPr="000661D6">
        <w:rPr>
          <w:sz w:val="28"/>
          <w:szCs w:val="28"/>
        </w:rPr>
        <w:t>ської територіальної громади</w:t>
      </w:r>
      <w:r w:rsidRPr="000661D6">
        <w:rPr>
          <w:sz w:val="28"/>
          <w:szCs w:val="28"/>
        </w:rPr>
        <w:t xml:space="preserve"> на </w:t>
      </w:r>
      <w:r w:rsidR="00F1398A" w:rsidRPr="000661D6">
        <w:rPr>
          <w:sz w:val="28"/>
          <w:szCs w:val="28"/>
        </w:rPr>
        <w:t>період до 203</w:t>
      </w:r>
      <w:r w:rsidR="000A0F00">
        <w:rPr>
          <w:sz w:val="28"/>
          <w:szCs w:val="28"/>
        </w:rPr>
        <w:t>1</w:t>
      </w:r>
      <w:r w:rsidR="00F1398A" w:rsidRPr="000661D6">
        <w:rPr>
          <w:sz w:val="28"/>
          <w:szCs w:val="28"/>
        </w:rPr>
        <w:t xml:space="preserve"> року </w:t>
      </w:r>
      <w:r w:rsidRPr="000661D6">
        <w:rPr>
          <w:sz w:val="28"/>
          <w:szCs w:val="28"/>
        </w:rPr>
        <w:t xml:space="preserve">здійснюється з урахуванням таких </w:t>
      </w:r>
      <w:r w:rsidRPr="000661D6">
        <w:rPr>
          <w:bCs/>
          <w:i/>
          <w:sz w:val="28"/>
          <w:szCs w:val="28"/>
        </w:rPr>
        <w:t>базових сценарних припущень</w:t>
      </w:r>
      <w:r w:rsidRPr="000661D6">
        <w:rPr>
          <w:sz w:val="28"/>
          <w:szCs w:val="28"/>
        </w:rPr>
        <w:t>:</w:t>
      </w:r>
    </w:p>
    <w:p w:rsidR="00AA7326" w:rsidRPr="000661D6" w:rsidRDefault="00F954FF" w:rsidP="00A767D4">
      <w:pPr>
        <w:tabs>
          <w:tab w:val="left" w:pos="1134"/>
        </w:tabs>
        <w:ind w:firstLine="709"/>
        <w:contextualSpacing/>
        <w:jc w:val="both"/>
        <w:rPr>
          <w:sz w:val="28"/>
          <w:szCs w:val="28"/>
        </w:rPr>
      </w:pPr>
      <w:r w:rsidRPr="000661D6">
        <w:rPr>
          <w:sz w:val="28"/>
          <w:szCs w:val="28"/>
        </w:rPr>
        <w:t>-</w:t>
      </w:r>
      <w:r w:rsidR="008240FC" w:rsidRPr="000661D6">
        <w:rPr>
          <w:sz w:val="28"/>
          <w:szCs w:val="28"/>
        </w:rPr>
        <w:t xml:space="preserve">Україна втратила значний економічний потенціал, податкові та митні надходження, робочі місця. Відтак, підтримка бюджету значною мірою здійснюється </w:t>
      </w:r>
      <w:r w:rsidR="00774430" w:rsidRPr="000661D6">
        <w:rPr>
          <w:sz w:val="28"/>
          <w:szCs w:val="28"/>
        </w:rPr>
        <w:t>за рахунок зовнішньої допомоги.</w:t>
      </w:r>
    </w:p>
    <w:p w:rsidR="008240FC" w:rsidRPr="000661D6" w:rsidRDefault="00F954FF" w:rsidP="00A767D4">
      <w:pPr>
        <w:tabs>
          <w:tab w:val="left" w:pos="1134"/>
        </w:tabs>
        <w:ind w:firstLine="709"/>
        <w:contextualSpacing/>
        <w:jc w:val="both"/>
        <w:rPr>
          <w:sz w:val="28"/>
          <w:szCs w:val="28"/>
        </w:rPr>
      </w:pPr>
      <w:r w:rsidRPr="000661D6">
        <w:rPr>
          <w:sz w:val="28"/>
          <w:szCs w:val="28"/>
        </w:rPr>
        <w:t>-в</w:t>
      </w:r>
      <w:r w:rsidR="008240FC" w:rsidRPr="000661D6">
        <w:rPr>
          <w:sz w:val="28"/>
          <w:szCs w:val="28"/>
        </w:rPr>
        <w:t xml:space="preserve"> умовах продовження військових дій такий стан справ не дозволяє прогнозувати динаміку ВВП;</w:t>
      </w:r>
    </w:p>
    <w:p w:rsidR="008240FC" w:rsidRPr="000661D6" w:rsidRDefault="00F954FF" w:rsidP="00A767D4">
      <w:pPr>
        <w:tabs>
          <w:tab w:val="left" w:pos="1134"/>
        </w:tabs>
        <w:ind w:firstLine="709"/>
        <w:contextualSpacing/>
        <w:jc w:val="both"/>
        <w:rPr>
          <w:sz w:val="28"/>
          <w:szCs w:val="28"/>
        </w:rPr>
      </w:pPr>
      <w:r w:rsidRPr="000661D6">
        <w:rPr>
          <w:sz w:val="28"/>
          <w:szCs w:val="28"/>
        </w:rPr>
        <w:t>-</w:t>
      </w:r>
      <w:r w:rsidR="008240FC" w:rsidRPr="000661D6">
        <w:rPr>
          <w:sz w:val="28"/>
          <w:szCs w:val="28"/>
        </w:rPr>
        <w:t>складні соціально-економічні, безпекові умови, у яких знаходиться Україна, а також початок діалогу про можливості вступу в Європейський Союз вимагають від української влади інтенсивного проведення реформ. Однією зі сфер, яка зазнає змін та набуде більшої ваги, буде державна регіональна політика. Ймовірно, будуть удосконалені цифрові інструменти для більш тісного зв’язку між елементами планування – фінансування – реалізації - моніторингу проєктів регіонального розвитку;</w:t>
      </w:r>
    </w:p>
    <w:p w:rsidR="008240FC" w:rsidRPr="000661D6" w:rsidRDefault="00F954FF" w:rsidP="00A767D4">
      <w:pPr>
        <w:tabs>
          <w:tab w:val="left" w:pos="1134"/>
        </w:tabs>
        <w:ind w:firstLine="709"/>
        <w:contextualSpacing/>
        <w:jc w:val="both"/>
        <w:rPr>
          <w:sz w:val="28"/>
          <w:szCs w:val="28"/>
        </w:rPr>
      </w:pPr>
      <w:r w:rsidRPr="000661D6">
        <w:rPr>
          <w:sz w:val="28"/>
          <w:szCs w:val="28"/>
        </w:rPr>
        <w:lastRenderedPageBreak/>
        <w:t>-</w:t>
      </w:r>
      <w:r w:rsidR="008240FC" w:rsidRPr="000661D6">
        <w:rPr>
          <w:sz w:val="28"/>
          <w:szCs w:val="28"/>
        </w:rPr>
        <w:t>передбачається нарощення міжнародної грантової підтримки, що може мати позитивний вплив на поширення навичок проектного управління серед представників органів влади, місцевого самоврядування, організацій громадянського суспільства, бізнесу;</w:t>
      </w:r>
    </w:p>
    <w:p w:rsidR="008240FC" w:rsidRPr="000661D6" w:rsidRDefault="00F954FF" w:rsidP="00A767D4">
      <w:pPr>
        <w:tabs>
          <w:tab w:val="left" w:pos="1134"/>
        </w:tabs>
        <w:ind w:firstLine="709"/>
        <w:contextualSpacing/>
        <w:jc w:val="both"/>
        <w:rPr>
          <w:sz w:val="28"/>
          <w:szCs w:val="28"/>
        </w:rPr>
      </w:pPr>
      <w:r w:rsidRPr="000661D6">
        <w:rPr>
          <w:sz w:val="28"/>
          <w:szCs w:val="28"/>
        </w:rPr>
        <w:t>-</w:t>
      </w:r>
      <w:r w:rsidR="008240FC" w:rsidRPr="000661D6">
        <w:rPr>
          <w:sz w:val="28"/>
          <w:szCs w:val="28"/>
        </w:rPr>
        <w:t xml:space="preserve">зростання світового попиту на продукцію </w:t>
      </w:r>
      <w:r w:rsidR="0009407E">
        <w:rPr>
          <w:sz w:val="28"/>
          <w:szCs w:val="28"/>
        </w:rPr>
        <w:t>селищн</w:t>
      </w:r>
      <w:r w:rsidR="008240FC" w:rsidRPr="000661D6">
        <w:rPr>
          <w:sz w:val="28"/>
          <w:szCs w:val="28"/>
        </w:rPr>
        <w:t>ого господарства та харчової промисловості стимулюватиме виробників підвищувати якість продукції та у подальшому впроваджувати стандарти Європейського Союзу до виготовленої в Україні продукції;</w:t>
      </w:r>
    </w:p>
    <w:p w:rsidR="008240FC" w:rsidRPr="000661D6" w:rsidRDefault="00F954FF" w:rsidP="00A767D4">
      <w:pPr>
        <w:tabs>
          <w:tab w:val="left" w:pos="1134"/>
        </w:tabs>
        <w:ind w:firstLine="709"/>
        <w:contextualSpacing/>
        <w:jc w:val="both"/>
        <w:rPr>
          <w:sz w:val="28"/>
          <w:szCs w:val="28"/>
        </w:rPr>
      </w:pPr>
      <w:r w:rsidRPr="000661D6">
        <w:rPr>
          <w:sz w:val="28"/>
          <w:szCs w:val="28"/>
        </w:rPr>
        <w:t>-</w:t>
      </w:r>
      <w:r w:rsidR="008240FC" w:rsidRPr="000661D6">
        <w:rPr>
          <w:sz w:val="28"/>
          <w:szCs w:val="28"/>
        </w:rPr>
        <w:t>очікується, що внаслідок проведення низки реформ бізнес-клімат в Україні покращиться, а після припинення військових дій активізується процес залучення інвестицій в Україну. Додатковим чинником, який стимулює інвесторів шукати нові виробничі майданчики неподалік європейських ринків збуту, є відтік інвестицій з Китаю;</w:t>
      </w:r>
    </w:p>
    <w:p w:rsidR="008240FC" w:rsidRPr="000661D6" w:rsidRDefault="00F954FF" w:rsidP="00A767D4">
      <w:pPr>
        <w:tabs>
          <w:tab w:val="left" w:pos="1134"/>
        </w:tabs>
        <w:ind w:firstLine="709"/>
        <w:contextualSpacing/>
        <w:jc w:val="both"/>
        <w:rPr>
          <w:sz w:val="28"/>
          <w:szCs w:val="28"/>
        </w:rPr>
      </w:pPr>
      <w:r w:rsidRPr="000661D6">
        <w:rPr>
          <w:sz w:val="28"/>
          <w:szCs w:val="28"/>
        </w:rPr>
        <w:t>-</w:t>
      </w:r>
      <w:r w:rsidR="008240FC" w:rsidRPr="000661D6">
        <w:rPr>
          <w:sz w:val="28"/>
          <w:szCs w:val="28"/>
        </w:rPr>
        <w:t>покращиться доступ підприємств до позичкового капіталу та грантів, розшириться спектр можливостей, для яких бізнес (у тому числі, малий та мікро</w:t>
      </w:r>
      <w:r w:rsidR="00DA6584" w:rsidRPr="000661D6">
        <w:rPr>
          <w:sz w:val="28"/>
          <w:szCs w:val="28"/>
        </w:rPr>
        <w:t>-</w:t>
      </w:r>
      <w:r w:rsidR="008240FC" w:rsidRPr="000661D6">
        <w:rPr>
          <w:sz w:val="28"/>
          <w:szCs w:val="28"/>
        </w:rPr>
        <w:t>) зможе отримувати кошти та інші види підтримки;</w:t>
      </w:r>
    </w:p>
    <w:p w:rsidR="008240FC" w:rsidRPr="000661D6" w:rsidRDefault="00F954FF" w:rsidP="00A767D4">
      <w:pPr>
        <w:tabs>
          <w:tab w:val="left" w:pos="1134"/>
        </w:tabs>
        <w:ind w:firstLine="709"/>
        <w:contextualSpacing/>
        <w:jc w:val="both"/>
        <w:rPr>
          <w:sz w:val="28"/>
          <w:szCs w:val="28"/>
        </w:rPr>
      </w:pPr>
      <w:r w:rsidRPr="000661D6">
        <w:rPr>
          <w:sz w:val="28"/>
          <w:szCs w:val="28"/>
        </w:rPr>
        <w:t>-</w:t>
      </w:r>
      <w:r w:rsidR="008240FC" w:rsidRPr="000661D6">
        <w:rPr>
          <w:sz w:val="28"/>
          <w:szCs w:val="28"/>
        </w:rPr>
        <w:t>внаслідок впливу повномасштабної війни в Україні зазнала суттєвої трансформації транспортна логістика, зокрема, на період військових дій закрився білоруський напрям та авіаперевезення, суттєво ускладнилися морські перевезення, посилилися залізничні та автомобільні перевезення у напрямах країн ЄС;</w:t>
      </w:r>
    </w:p>
    <w:p w:rsidR="008240FC" w:rsidRPr="000661D6" w:rsidRDefault="00F954FF" w:rsidP="00A767D4">
      <w:pPr>
        <w:tabs>
          <w:tab w:val="left" w:pos="1134"/>
        </w:tabs>
        <w:ind w:firstLine="709"/>
        <w:contextualSpacing/>
        <w:jc w:val="both"/>
        <w:rPr>
          <w:sz w:val="28"/>
          <w:szCs w:val="28"/>
        </w:rPr>
      </w:pPr>
      <w:r w:rsidRPr="000661D6">
        <w:rPr>
          <w:sz w:val="28"/>
          <w:szCs w:val="28"/>
        </w:rPr>
        <w:t>-</w:t>
      </w:r>
      <w:r w:rsidR="008240FC" w:rsidRPr="000661D6">
        <w:rPr>
          <w:sz w:val="28"/>
          <w:szCs w:val="28"/>
        </w:rPr>
        <w:t>посилення безпекових умов для забезпечення життєдіяльності, підтримка енергонезалежності стали більш актуальними та будуть залишатися в переліку пріоритетів у середньостроковій перспективі. Частина територій України на відстані 30 км до кордонів з рф та Білоруссю стали високо ризикованими для економічного використання, і матимуть такий статус надовго після завершення військових дій;</w:t>
      </w:r>
    </w:p>
    <w:p w:rsidR="008240FC" w:rsidRPr="000661D6" w:rsidRDefault="00F954FF" w:rsidP="00A767D4">
      <w:pPr>
        <w:tabs>
          <w:tab w:val="left" w:pos="1134"/>
        </w:tabs>
        <w:ind w:firstLine="709"/>
        <w:contextualSpacing/>
        <w:jc w:val="both"/>
        <w:rPr>
          <w:sz w:val="28"/>
          <w:szCs w:val="28"/>
        </w:rPr>
      </w:pPr>
      <w:r w:rsidRPr="000661D6">
        <w:rPr>
          <w:sz w:val="28"/>
          <w:szCs w:val="28"/>
        </w:rPr>
        <w:t>-</w:t>
      </w:r>
      <w:r w:rsidR="008240FC" w:rsidRPr="000661D6">
        <w:rPr>
          <w:sz w:val="28"/>
          <w:szCs w:val="28"/>
        </w:rPr>
        <w:t>у найближче десятиліття буде спостерігатися зростання попиту на послуги у сфері охорони здоров’я, а також реабілітації та реінтеграції постраждалих унаслідок війни осіб.</w:t>
      </w:r>
    </w:p>
    <w:p w:rsidR="005A4064" w:rsidRPr="000661D6" w:rsidRDefault="00F954FF" w:rsidP="00A767D4">
      <w:pPr>
        <w:spacing w:after="120"/>
        <w:jc w:val="both"/>
        <w:rPr>
          <w:sz w:val="28"/>
          <w:szCs w:val="28"/>
        </w:rPr>
      </w:pPr>
      <w:r w:rsidRPr="000661D6">
        <w:rPr>
          <w:sz w:val="28"/>
          <w:szCs w:val="28"/>
        </w:rPr>
        <w:t xml:space="preserve"> </w:t>
      </w:r>
    </w:p>
    <w:p w:rsidR="008240FC" w:rsidRPr="00B169DA" w:rsidRDefault="008240FC" w:rsidP="001E759D">
      <w:pPr>
        <w:pStyle w:val="afffffffd"/>
        <w:jc w:val="center"/>
        <w:rPr>
          <w:rFonts w:ascii="Times New Roman" w:hAnsi="Times New Roman" w:cs="Times New Roman"/>
          <w:b/>
          <w:bCs/>
          <w:sz w:val="24"/>
          <w:szCs w:val="24"/>
        </w:rPr>
      </w:pPr>
      <w:bookmarkStart w:id="32" w:name="_Toc160140188"/>
      <w:r w:rsidRPr="00B169DA">
        <w:rPr>
          <w:rFonts w:ascii="Times New Roman" w:hAnsi="Times New Roman" w:cs="Times New Roman"/>
          <w:b/>
          <w:bCs/>
          <w:sz w:val="24"/>
          <w:szCs w:val="24"/>
        </w:rPr>
        <w:t>Таблиця 1.2</w:t>
      </w:r>
      <w:r w:rsidR="00B53F87" w:rsidRPr="00B169DA">
        <w:rPr>
          <w:rFonts w:ascii="Times New Roman" w:hAnsi="Times New Roman" w:cs="Times New Roman"/>
          <w:b/>
          <w:bCs/>
          <w:sz w:val="24"/>
          <w:szCs w:val="24"/>
        </w:rPr>
        <w:t>.</w:t>
      </w:r>
      <w:r w:rsidR="005A3CC2" w:rsidRPr="00B169DA">
        <w:rPr>
          <w:rFonts w:ascii="Times New Roman" w:hAnsi="Times New Roman" w:cs="Times New Roman"/>
          <w:b/>
          <w:bCs/>
          <w:sz w:val="24"/>
          <w:szCs w:val="24"/>
        </w:rPr>
        <w:t xml:space="preserve"> </w:t>
      </w:r>
      <w:r w:rsidRPr="00B169DA">
        <w:rPr>
          <w:rFonts w:ascii="Times New Roman" w:hAnsi="Times New Roman" w:cs="Times New Roman"/>
          <w:b/>
          <w:bCs/>
          <w:sz w:val="24"/>
          <w:szCs w:val="24"/>
        </w:rPr>
        <w:t xml:space="preserve">Стратегічні, операційні цілі та завдання Стратегії розвитку </w:t>
      </w:r>
      <w:r w:rsidR="0009407E" w:rsidRPr="00B169DA">
        <w:rPr>
          <w:rFonts w:ascii="Times New Roman" w:hAnsi="Times New Roman" w:cs="Times New Roman"/>
          <w:b/>
          <w:bCs/>
          <w:sz w:val="24"/>
          <w:szCs w:val="24"/>
        </w:rPr>
        <w:t>Мли</w:t>
      </w:r>
      <w:r w:rsidR="00F1398A" w:rsidRPr="00B169DA">
        <w:rPr>
          <w:rFonts w:ascii="Times New Roman" w:hAnsi="Times New Roman" w:cs="Times New Roman"/>
          <w:b/>
          <w:bCs/>
          <w:sz w:val="24"/>
          <w:szCs w:val="24"/>
        </w:rPr>
        <w:t>нів</w:t>
      </w:r>
      <w:r w:rsidR="00B53F87" w:rsidRPr="00B169DA">
        <w:rPr>
          <w:rFonts w:ascii="Times New Roman" w:hAnsi="Times New Roman" w:cs="Times New Roman"/>
          <w:b/>
          <w:bCs/>
          <w:sz w:val="24"/>
          <w:szCs w:val="24"/>
        </w:rPr>
        <w:t>ської територіальної громади</w:t>
      </w:r>
      <w:bookmarkEnd w:id="32"/>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8"/>
        <w:gridCol w:w="3020"/>
        <w:gridCol w:w="4927"/>
      </w:tblGrid>
      <w:tr w:rsidR="009E02BA" w:rsidRPr="00524B23" w:rsidTr="00BC4DA8">
        <w:trPr>
          <w:trHeight w:val="603"/>
        </w:trPr>
        <w:tc>
          <w:tcPr>
            <w:tcW w:w="1908" w:type="dxa"/>
            <w:tcBorders>
              <w:top w:val="single" w:sz="4" w:space="0" w:color="auto"/>
              <w:left w:val="single" w:sz="4" w:space="0" w:color="auto"/>
              <w:bottom w:val="single" w:sz="4" w:space="0" w:color="auto"/>
              <w:right w:val="single" w:sz="4" w:space="0" w:color="auto"/>
            </w:tcBorders>
            <w:hideMark/>
          </w:tcPr>
          <w:p w:rsidR="009E02BA" w:rsidRPr="00524B23" w:rsidRDefault="009E02BA" w:rsidP="00BC4DA8">
            <w:pPr>
              <w:jc w:val="center"/>
              <w:rPr>
                <w:b/>
                <w:sz w:val="28"/>
                <w:szCs w:val="28"/>
              </w:rPr>
            </w:pPr>
            <w:bookmarkStart w:id="33" w:name="_Hlk174392154"/>
            <w:r w:rsidRPr="00524B23">
              <w:rPr>
                <w:b/>
                <w:sz w:val="28"/>
                <w:szCs w:val="28"/>
              </w:rPr>
              <w:t>Стратегічні цілі</w:t>
            </w:r>
          </w:p>
        </w:tc>
        <w:tc>
          <w:tcPr>
            <w:tcW w:w="3020" w:type="dxa"/>
            <w:tcBorders>
              <w:top w:val="single" w:sz="4" w:space="0" w:color="auto"/>
              <w:left w:val="single" w:sz="4" w:space="0" w:color="auto"/>
              <w:bottom w:val="single" w:sz="4" w:space="0" w:color="auto"/>
              <w:right w:val="single" w:sz="4" w:space="0" w:color="auto"/>
            </w:tcBorders>
            <w:hideMark/>
          </w:tcPr>
          <w:p w:rsidR="009E02BA" w:rsidRPr="00524B23" w:rsidRDefault="009E02BA" w:rsidP="00BC4DA8">
            <w:pPr>
              <w:jc w:val="center"/>
              <w:rPr>
                <w:b/>
                <w:sz w:val="28"/>
                <w:szCs w:val="28"/>
              </w:rPr>
            </w:pPr>
            <w:r w:rsidRPr="00524B23">
              <w:rPr>
                <w:b/>
                <w:sz w:val="28"/>
                <w:szCs w:val="28"/>
              </w:rPr>
              <w:t>Операційні цілі</w:t>
            </w:r>
          </w:p>
        </w:tc>
        <w:tc>
          <w:tcPr>
            <w:tcW w:w="4927" w:type="dxa"/>
            <w:tcBorders>
              <w:top w:val="single" w:sz="4" w:space="0" w:color="auto"/>
              <w:left w:val="single" w:sz="4" w:space="0" w:color="auto"/>
              <w:bottom w:val="single" w:sz="4" w:space="0" w:color="auto"/>
              <w:right w:val="single" w:sz="4" w:space="0" w:color="auto"/>
            </w:tcBorders>
            <w:hideMark/>
          </w:tcPr>
          <w:p w:rsidR="009E02BA" w:rsidRPr="00524B23" w:rsidRDefault="009E02BA" w:rsidP="00BC4DA8">
            <w:pPr>
              <w:jc w:val="center"/>
              <w:rPr>
                <w:b/>
                <w:sz w:val="28"/>
                <w:szCs w:val="28"/>
              </w:rPr>
            </w:pPr>
            <w:r w:rsidRPr="00524B23">
              <w:rPr>
                <w:b/>
                <w:sz w:val="28"/>
                <w:szCs w:val="28"/>
              </w:rPr>
              <w:t>Завдання</w:t>
            </w:r>
          </w:p>
        </w:tc>
      </w:tr>
      <w:tr w:rsidR="009E02BA" w:rsidRPr="00524B23" w:rsidTr="00BC4DA8">
        <w:trPr>
          <w:trHeight w:val="1988"/>
        </w:trPr>
        <w:tc>
          <w:tcPr>
            <w:tcW w:w="1908" w:type="dxa"/>
            <w:vMerge w:val="restart"/>
            <w:tcBorders>
              <w:top w:val="single" w:sz="4" w:space="0" w:color="auto"/>
              <w:left w:val="single" w:sz="4" w:space="0" w:color="auto"/>
              <w:right w:val="single" w:sz="4" w:space="0" w:color="auto"/>
            </w:tcBorders>
            <w:hideMark/>
          </w:tcPr>
          <w:p w:rsidR="009E02BA" w:rsidRPr="00524B23" w:rsidRDefault="009E02BA" w:rsidP="00BC4DA8">
            <w:pPr>
              <w:rPr>
                <w:sz w:val="28"/>
                <w:szCs w:val="28"/>
              </w:rPr>
            </w:pPr>
            <w:r w:rsidRPr="00524B23">
              <w:rPr>
                <w:sz w:val="28"/>
                <w:szCs w:val="28"/>
              </w:rPr>
              <w:t xml:space="preserve">1. Сталий економічний розвиток </w:t>
            </w:r>
          </w:p>
        </w:tc>
        <w:tc>
          <w:tcPr>
            <w:tcW w:w="3020" w:type="dxa"/>
            <w:tcBorders>
              <w:top w:val="single" w:sz="4" w:space="0" w:color="auto"/>
              <w:left w:val="single" w:sz="4" w:space="0" w:color="auto"/>
              <w:bottom w:val="single" w:sz="4" w:space="0" w:color="auto"/>
              <w:right w:val="single" w:sz="4" w:space="0" w:color="auto"/>
            </w:tcBorders>
            <w:hideMark/>
          </w:tcPr>
          <w:p w:rsidR="009E02BA" w:rsidRPr="00524B23" w:rsidRDefault="009E02BA" w:rsidP="00BC4DA8">
            <w:pPr>
              <w:rPr>
                <w:sz w:val="28"/>
                <w:szCs w:val="28"/>
              </w:rPr>
            </w:pPr>
            <w:r w:rsidRPr="00524B23">
              <w:rPr>
                <w:sz w:val="28"/>
                <w:szCs w:val="28"/>
              </w:rPr>
              <w:t>1.1. Підтримка розвитку малого та середнього бізнесу.</w:t>
            </w:r>
          </w:p>
          <w:p w:rsidR="009E02BA" w:rsidRPr="00524B23" w:rsidRDefault="009E02BA" w:rsidP="00BC4DA8">
            <w:pPr>
              <w:rPr>
                <w:sz w:val="28"/>
                <w:szCs w:val="28"/>
              </w:rPr>
            </w:pPr>
          </w:p>
        </w:tc>
        <w:tc>
          <w:tcPr>
            <w:tcW w:w="4927" w:type="dxa"/>
            <w:tcBorders>
              <w:top w:val="single" w:sz="4" w:space="0" w:color="auto"/>
              <w:left w:val="single" w:sz="4" w:space="0" w:color="auto"/>
              <w:right w:val="single" w:sz="4" w:space="0" w:color="auto"/>
            </w:tcBorders>
            <w:hideMark/>
          </w:tcPr>
          <w:p w:rsidR="009E02BA" w:rsidRPr="00524B23" w:rsidRDefault="009E02BA" w:rsidP="00BC4DA8">
            <w:pPr>
              <w:jc w:val="both"/>
              <w:rPr>
                <w:b/>
                <w:sz w:val="28"/>
                <w:szCs w:val="28"/>
              </w:rPr>
            </w:pPr>
            <w:r w:rsidRPr="00524B23">
              <w:rPr>
                <w:sz w:val="28"/>
                <w:szCs w:val="28"/>
              </w:rPr>
              <w:t>1.1.1. Покращення інфраструктури підтримки бізнесу.</w:t>
            </w:r>
          </w:p>
          <w:p w:rsidR="009E02BA" w:rsidRPr="00524B23" w:rsidRDefault="009E02BA" w:rsidP="00BC4DA8">
            <w:pPr>
              <w:rPr>
                <w:sz w:val="28"/>
                <w:szCs w:val="28"/>
              </w:rPr>
            </w:pPr>
            <w:r w:rsidRPr="00524B23">
              <w:rPr>
                <w:sz w:val="28"/>
                <w:szCs w:val="28"/>
              </w:rPr>
              <w:t xml:space="preserve">1.1.2. Створити базу даних комунального майна громади </w:t>
            </w:r>
          </w:p>
          <w:p w:rsidR="009E02BA" w:rsidRPr="00524B23" w:rsidRDefault="009E02BA" w:rsidP="00BC4DA8">
            <w:pPr>
              <w:rPr>
                <w:b/>
                <w:sz w:val="28"/>
                <w:szCs w:val="28"/>
              </w:rPr>
            </w:pPr>
            <w:r w:rsidRPr="00524B23">
              <w:rPr>
                <w:sz w:val="28"/>
                <w:szCs w:val="28"/>
              </w:rPr>
              <w:t>1.1.3. Оновлення генпланів населених пунктів</w:t>
            </w:r>
          </w:p>
        </w:tc>
      </w:tr>
      <w:tr w:rsidR="009E02BA" w:rsidRPr="00524B23" w:rsidTr="00BC4DA8">
        <w:trPr>
          <w:trHeight w:val="1233"/>
        </w:trPr>
        <w:tc>
          <w:tcPr>
            <w:tcW w:w="1908" w:type="dxa"/>
            <w:vMerge/>
            <w:tcBorders>
              <w:left w:val="single" w:sz="4" w:space="0" w:color="auto"/>
              <w:right w:val="single" w:sz="4" w:space="0" w:color="auto"/>
            </w:tcBorders>
            <w:vAlign w:val="center"/>
            <w:hideMark/>
          </w:tcPr>
          <w:p w:rsidR="009E02BA" w:rsidRPr="00524B23" w:rsidRDefault="009E02BA" w:rsidP="00BC4DA8">
            <w:pPr>
              <w:rPr>
                <w:sz w:val="28"/>
                <w:szCs w:val="28"/>
              </w:rPr>
            </w:pPr>
          </w:p>
        </w:tc>
        <w:tc>
          <w:tcPr>
            <w:tcW w:w="3020" w:type="dxa"/>
            <w:tcBorders>
              <w:top w:val="single" w:sz="4" w:space="0" w:color="auto"/>
              <w:left w:val="single" w:sz="4" w:space="0" w:color="auto"/>
              <w:bottom w:val="single" w:sz="4" w:space="0" w:color="auto"/>
              <w:right w:val="single" w:sz="4" w:space="0" w:color="auto"/>
            </w:tcBorders>
            <w:hideMark/>
          </w:tcPr>
          <w:p w:rsidR="009E02BA" w:rsidRPr="00524B23" w:rsidRDefault="009E02BA" w:rsidP="00BC4DA8">
            <w:pPr>
              <w:rPr>
                <w:sz w:val="28"/>
                <w:szCs w:val="28"/>
              </w:rPr>
            </w:pPr>
            <w:r w:rsidRPr="00524B23">
              <w:rPr>
                <w:sz w:val="28"/>
                <w:szCs w:val="28"/>
              </w:rPr>
              <w:t>1.2. Залучення інвестицій у громаду.</w:t>
            </w:r>
          </w:p>
        </w:tc>
        <w:tc>
          <w:tcPr>
            <w:tcW w:w="4927" w:type="dxa"/>
            <w:tcBorders>
              <w:top w:val="single" w:sz="4" w:space="0" w:color="auto"/>
              <w:left w:val="single" w:sz="4" w:space="0" w:color="auto"/>
              <w:right w:val="single" w:sz="4" w:space="0" w:color="auto"/>
            </w:tcBorders>
            <w:hideMark/>
          </w:tcPr>
          <w:p w:rsidR="009E02BA" w:rsidRPr="00524B23" w:rsidRDefault="009E02BA" w:rsidP="00BC4DA8">
            <w:pPr>
              <w:rPr>
                <w:sz w:val="28"/>
                <w:szCs w:val="28"/>
              </w:rPr>
            </w:pPr>
            <w:r w:rsidRPr="00524B23">
              <w:rPr>
                <w:sz w:val="28"/>
                <w:szCs w:val="28"/>
              </w:rPr>
              <w:t>1.2.1. Створення переліку інвестиційно-привабливих ділянок.</w:t>
            </w:r>
          </w:p>
          <w:p w:rsidR="009E02BA" w:rsidRPr="00524B23" w:rsidRDefault="009E02BA" w:rsidP="00BC4DA8">
            <w:pPr>
              <w:rPr>
                <w:sz w:val="28"/>
                <w:szCs w:val="28"/>
              </w:rPr>
            </w:pPr>
            <w:r w:rsidRPr="00524B23">
              <w:rPr>
                <w:sz w:val="28"/>
                <w:szCs w:val="28"/>
              </w:rPr>
              <w:t xml:space="preserve">1.2.2. Інформаційна підтримка </w:t>
            </w:r>
            <w:r w:rsidRPr="00524B23">
              <w:rPr>
                <w:sz w:val="28"/>
                <w:szCs w:val="28"/>
              </w:rPr>
              <w:lastRenderedPageBreak/>
              <w:t>інвестиційної привабливості громади.</w:t>
            </w:r>
          </w:p>
        </w:tc>
      </w:tr>
      <w:tr w:rsidR="009E02BA" w:rsidRPr="00524B23" w:rsidTr="00BC4DA8">
        <w:trPr>
          <w:trHeight w:val="932"/>
        </w:trPr>
        <w:tc>
          <w:tcPr>
            <w:tcW w:w="1908" w:type="dxa"/>
            <w:vMerge/>
            <w:tcBorders>
              <w:left w:val="single" w:sz="4" w:space="0" w:color="auto"/>
              <w:right w:val="single" w:sz="4" w:space="0" w:color="auto"/>
            </w:tcBorders>
            <w:vAlign w:val="center"/>
            <w:hideMark/>
          </w:tcPr>
          <w:p w:rsidR="009E02BA" w:rsidRPr="00524B23" w:rsidRDefault="009E02BA" w:rsidP="00BC4DA8">
            <w:pPr>
              <w:rPr>
                <w:sz w:val="28"/>
                <w:szCs w:val="28"/>
              </w:rPr>
            </w:pPr>
          </w:p>
        </w:tc>
        <w:tc>
          <w:tcPr>
            <w:tcW w:w="3020" w:type="dxa"/>
            <w:tcBorders>
              <w:top w:val="single" w:sz="4" w:space="0" w:color="auto"/>
              <w:left w:val="single" w:sz="4" w:space="0" w:color="auto"/>
              <w:bottom w:val="single" w:sz="4" w:space="0" w:color="auto"/>
              <w:right w:val="single" w:sz="4" w:space="0" w:color="auto"/>
            </w:tcBorders>
            <w:hideMark/>
          </w:tcPr>
          <w:p w:rsidR="009E02BA" w:rsidRPr="00524B23" w:rsidRDefault="009E02BA" w:rsidP="00BC4DA8">
            <w:pPr>
              <w:rPr>
                <w:sz w:val="28"/>
                <w:szCs w:val="28"/>
              </w:rPr>
            </w:pPr>
            <w:r w:rsidRPr="00524B23">
              <w:rPr>
                <w:sz w:val="28"/>
                <w:szCs w:val="28"/>
              </w:rPr>
              <w:t>1.3. Розвиток комунальних підприємсв</w:t>
            </w:r>
          </w:p>
        </w:tc>
        <w:tc>
          <w:tcPr>
            <w:tcW w:w="4927" w:type="dxa"/>
            <w:tcBorders>
              <w:top w:val="single" w:sz="4" w:space="0" w:color="auto"/>
              <w:left w:val="single" w:sz="4" w:space="0" w:color="auto"/>
              <w:right w:val="single" w:sz="4" w:space="0" w:color="auto"/>
            </w:tcBorders>
            <w:hideMark/>
          </w:tcPr>
          <w:p w:rsidR="009E02BA" w:rsidRPr="00524B23" w:rsidRDefault="009E02BA" w:rsidP="00BC4DA8">
            <w:pPr>
              <w:rPr>
                <w:sz w:val="28"/>
                <w:szCs w:val="28"/>
              </w:rPr>
            </w:pPr>
            <w:r w:rsidRPr="00524B23">
              <w:rPr>
                <w:sz w:val="28"/>
                <w:szCs w:val="28"/>
              </w:rPr>
              <w:t>1.3.1. Вдосконалення водопостачання та водовідведення у населених пунктах громади.</w:t>
            </w:r>
          </w:p>
          <w:p w:rsidR="009E02BA" w:rsidRPr="00524B23" w:rsidRDefault="009E02BA" w:rsidP="00BC4DA8">
            <w:pPr>
              <w:rPr>
                <w:sz w:val="28"/>
                <w:szCs w:val="28"/>
              </w:rPr>
            </w:pPr>
            <w:r w:rsidRPr="00524B23">
              <w:rPr>
                <w:sz w:val="28"/>
                <w:szCs w:val="28"/>
              </w:rPr>
              <w:t>1.3.2. Вдосконалення системи роздільного збору сміття.</w:t>
            </w:r>
          </w:p>
          <w:p w:rsidR="009E02BA" w:rsidRPr="00524B23" w:rsidRDefault="009E02BA" w:rsidP="00BC4DA8">
            <w:pPr>
              <w:rPr>
                <w:sz w:val="28"/>
                <w:szCs w:val="28"/>
              </w:rPr>
            </w:pPr>
            <w:r w:rsidRPr="00524B23">
              <w:rPr>
                <w:sz w:val="28"/>
                <w:szCs w:val="28"/>
              </w:rPr>
              <w:t>1.3.3. Розширення сфери діяльності комунальних підприємств.</w:t>
            </w:r>
          </w:p>
        </w:tc>
      </w:tr>
      <w:tr w:rsidR="009E02BA" w:rsidRPr="00524B23" w:rsidTr="00BC4DA8">
        <w:trPr>
          <w:trHeight w:val="180"/>
        </w:trPr>
        <w:tc>
          <w:tcPr>
            <w:tcW w:w="1908" w:type="dxa"/>
            <w:vMerge/>
            <w:tcBorders>
              <w:left w:val="single" w:sz="4" w:space="0" w:color="auto"/>
              <w:bottom w:val="single" w:sz="4" w:space="0" w:color="auto"/>
              <w:right w:val="single" w:sz="4" w:space="0" w:color="auto"/>
            </w:tcBorders>
            <w:vAlign w:val="center"/>
            <w:hideMark/>
          </w:tcPr>
          <w:p w:rsidR="009E02BA" w:rsidRPr="00524B23" w:rsidRDefault="009E02BA" w:rsidP="00BC4DA8">
            <w:pPr>
              <w:rPr>
                <w:sz w:val="28"/>
                <w:szCs w:val="28"/>
              </w:rPr>
            </w:pPr>
          </w:p>
        </w:tc>
        <w:tc>
          <w:tcPr>
            <w:tcW w:w="3020" w:type="dxa"/>
            <w:tcBorders>
              <w:top w:val="single" w:sz="4" w:space="0" w:color="auto"/>
              <w:left w:val="single" w:sz="4" w:space="0" w:color="auto"/>
              <w:bottom w:val="single" w:sz="4" w:space="0" w:color="auto"/>
              <w:right w:val="single" w:sz="4" w:space="0" w:color="auto"/>
            </w:tcBorders>
            <w:vAlign w:val="center"/>
            <w:hideMark/>
          </w:tcPr>
          <w:p w:rsidR="009E02BA" w:rsidRPr="00524B23" w:rsidRDefault="009E02BA" w:rsidP="00BC4DA8">
            <w:pPr>
              <w:rPr>
                <w:sz w:val="28"/>
                <w:szCs w:val="28"/>
              </w:rPr>
            </w:pPr>
            <w:r w:rsidRPr="00524B23">
              <w:rPr>
                <w:sz w:val="28"/>
                <w:szCs w:val="28"/>
              </w:rPr>
              <w:t>1.4. Розвиток туризму</w:t>
            </w:r>
          </w:p>
        </w:tc>
        <w:tc>
          <w:tcPr>
            <w:tcW w:w="4927" w:type="dxa"/>
            <w:tcBorders>
              <w:top w:val="nil"/>
              <w:left w:val="single" w:sz="4" w:space="0" w:color="auto"/>
              <w:bottom w:val="single" w:sz="4" w:space="0" w:color="auto"/>
              <w:right w:val="single" w:sz="4" w:space="0" w:color="auto"/>
            </w:tcBorders>
            <w:hideMark/>
          </w:tcPr>
          <w:p w:rsidR="009E02BA" w:rsidRPr="00524B23" w:rsidRDefault="009E02BA" w:rsidP="00BC4DA8">
            <w:pPr>
              <w:rPr>
                <w:sz w:val="28"/>
                <w:szCs w:val="28"/>
              </w:rPr>
            </w:pPr>
            <w:r w:rsidRPr="00524B23">
              <w:rPr>
                <w:sz w:val="28"/>
                <w:szCs w:val="28"/>
              </w:rPr>
              <w:t>1.4.1. Розвиток туристичної інфраструктури.</w:t>
            </w:r>
          </w:p>
          <w:p w:rsidR="009E02BA" w:rsidRPr="00524B23" w:rsidRDefault="009E02BA" w:rsidP="00BC4DA8">
            <w:pPr>
              <w:rPr>
                <w:sz w:val="28"/>
                <w:szCs w:val="28"/>
              </w:rPr>
            </w:pPr>
            <w:r w:rsidRPr="00524B23">
              <w:rPr>
                <w:sz w:val="28"/>
                <w:szCs w:val="28"/>
              </w:rPr>
              <w:t>1.4.2. Створення нових туристичних маршрутів</w:t>
            </w:r>
          </w:p>
        </w:tc>
      </w:tr>
      <w:tr w:rsidR="009E02BA" w:rsidRPr="00524B23" w:rsidTr="00BC4DA8">
        <w:trPr>
          <w:trHeight w:val="2012"/>
        </w:trPr>
        <w:tc>
          <w:tcPr>
            <w:tcW w:w="1908" w:type="dxa"/>
            <w:vMerge w:val="restart"/>
            <w:tcBorders>
              <w:top w:val="single" w:sz="4" w:space="0" w:color="auto"/>
              <w:left w:val="single" w:sz="4" w:space="0" w:color="auto"/>
              <w:right w:val="single" w:sz="4" w:space="0" w:color="auto"/>
            </w:tcBorders>
            <w:hideMark/>
          </w:tcPr>
          <w:p w:rsidR="009E02BA" w:rsidRPr="00524B23" w:rsidRDefault="009E02BA" w:rsidP="00BC4DA8">
            <w:pPr>
              <w:rPr>
                <w:sz w:val="28"/>
                <w:szCs w:val="28"/>
              </w:rPr>
            </w:pPr>
            <w:r w:rsidRPr="00524B23">
              <w:rPr>
                <w:sz w:val="28"/>
                <w:szCs w:val="28"/>
              </w:rPr>
              <w:t>2. Інтеграція сільських територій</w:t>
            </w:r>
          </w:p>
        </w:tc>
        <w:tc>
          <w:tcPr>
            <w:tcW w:w="3020" w:type="dxa"/>
            <w:tcBorders>
              <w:top w:val="single" w:sz="4" w:space="0" w:color="auto"/>
              <w:left w:val="single" w:sz="4" w:space="0" w:color="auto"/>
              <w:bottom w:val="single" w:sz="4" w:space="0" w:color="auto"/>
              <w:right w:val="single" w:sz="4" w:space="0" w:color="auto"/>
            </w:tcBorders>
          </w:tcPr>
          <w:p w:rsidR="009E02BA" w:rsidRPr="00524B23" w:rsidRDefault="009E02BA" w:rsidP="00BC4DA8">
            <w:pPr>
              <w:rPr>
                <w:sz w:val="28"/>
                <w:szCs w:val="28"/>
              </w:rPr>
            </w:pPr>
            <w:r w:rsidRPr="00524B23">
              <w:rPr>
                <w:sz w:val="28"/>
                <w:szCs w:val="28"/>
              </w:rPr>
              <w:t>2.</w:t>
            </w:r>
            <w:r>
              <w:rPr>
                <w:sz w:val="28"/>
                <w:szCs w:val="28"/>
              </w:rPr>
              <w:t>1</w:t>
            </w:r>
            <w:r w:rsidRPr="00524B23">
              <w:rPr>
                <w:sz w:val="28"/>
                <w:szCs w:val="28"/>
              </w:rPr>
              <w:t xml:space="preserve">. </w:t>
            </w:r>
            <w:r w:rsidRPr="00927609">
              <w:rPr>
                <w:bCs/>
                <w:sz w:val="28"/>
                <w:szCs w:val="28"/>
              </w:rPr>
              <w:t>Підвищення якості життя в сільській місцевості (медицина, освіта, культура)</w:t>
            </w:r>
          </w:p>
        </w:tc>
        <w:tc>
          <w:tcPr>
            <w:tcW w:w="4927" w:type="dxa"/>
            <w:tcBorders>
              <w:top w:val="single" w:sz="4" w:space="0" w:color="auto"/>
              <w:left w:val="single" w:sz="4" w:space="0" w:color="auto"/>
              <w:right w:val="single" w:sz="4" w:space="0" w:color="auto"/>
            </w:tcBorders>
          </w:tcPr>
          <w:p w:rsidR="009E02BA" w:rsidRPr="00524B23" w:rsidRDefault="009E02BA" w:rsidP="00BC4DA8">
            <w:pPr>
              <w:rPr>
                <w:sz w:val="28"/>
                <w:szCs w:val="28"/>
              </w:rPr>
            </w:pPr>
            <w:r w:rsidRPr="00524B23">
              <w:rPr>
                <w:sz w:val="28"/>
                <w:szCs w:val="28"/>
              </w:rPr>
              <w:t>2.</w:t>
            </w:r>
            <w:r>
              <w:rPr>
                <w:sz w:val="28"/>
                <w:szCs w:val="28"/>
              </w:rPr>
              <w:t>1</w:t>
            </w:r>
            <w:r w:rsidRPr="00524B23">
              <w:rPr>
                <w:sz w:val="28"/>
                <w:szCs w:val="28"/>
              </w:rPr>
              <w:t xml:space="preserve">.1. Підвищення якості надання медичних послуг у громаді </w:t>
            </w:r>
          </w:p>
          <w:p w:rsidR="009E02BA" w:rsidRPr="00524B23" w:rsidRDefault="009E02BA" w:rsidP="00BC4DA8">
            <w:pPr>
              <w:rPr>
                <w:sz w:val="28"/>
                <w:szCs w:val="28"/>
              </w:rPr>
            </w:pPr>
            <w:r w:rsidRPr="00524B23">
              <w:rPr>
                <w:sz w:val="28"/>
                <w:szCs w:val="28"/>
              </w:rPr>
              <w:t>2.</w:t>
            </w:r>
            <w:r>
              <w:rPr>
                <w:sz w:val="28"/>
                <w:szCs w:val="28"/>
              </w:rPr>
              <w:t>1</w:t>
            </w:r>
            <w:r w:rsidRPr="00524B23">
              <w:rPr>
                <w:sz w:val="28"/>
                <w:szCs w:val="28"/>
              </w:rPr>
              <w:t>.2. Підвищення якості надання освітніх послуг.</w:t>
            </w:r>
          </w:p>
          <w:p w:rsidR="009E02BA" w:rsidRPr="00524B23" w:rsidRDefault="009E02BA" w:rsidP="00BC4DA8">
            <w:pPr>
              <w:rPr>
                <w:sz w:val="28"/>
                <w:szCs w:val="28"/>
              </w:rPr>
            </w:pPr>
            <w:r w:rsidRPr="00524B23">
              <w:rPr>
                <w:sz w:val="28"/>
                <w:szCs w:val="28"/>
                <w:lang w:eastAsia="it-IT"/>
              </w:rPr>
              <w:t>2.</w:t>
            </w:r>
            <w:r>
              <w:rPr>
                <w:sz w:val="28"/>
                <w:szCs w:val="28"/>
                <w:lang w:eastAsia="it-IT"/>
              </w:rPr>
              <w:t>1</w:t>
            </w:r>
            <w:r w:rsidRPr="00524B23">
              <w:rPr>
                <w:sz w:val="28"/>
                <w:szCs w:val="28"/>
                <w:lang w:eastAsia="it-IT"/>
              </w:rPr>
              <w:t xml:space="preserve">.3. </w:t>
            </w:r>
            <w:r w:rsidRPr="00524B23">
              <w:rPr>
                <w:sz w:val="28"/>
                <w:szCs w:val="28"/>
              </w:rPr>
              <w:t>Забезпечення культурних потреб та здорового способу життя мешканців.</w:t>
            </w:r>
          </w:p>
        </w:tc>
      </w:tr>
      <w:tr w:rsidR="009E02BA" w:rsidRPr="00524B23" w:rsidTr="00BC4DA8">
        <w:trPr>
          <w:trHeight w:val="1288"/>
        </w:trPr>
        <w:tc>
          <w:tcPr>
            <w:tcW w:w="1908" w:type="dxa"/>
            <w:vMerge/>
            <w:tcBorders>
              <w:left w:val="single" w:sz="4" w:space="0" w:color="auto"/>
              <w:right w:val="single" w:sz="4" w:space="0" w:color="auto"/>
            </w:tcBorders>
            <w:vAlign w:val="center"/>
          </w:tcPr>
          <w:p w:rsidR="009E02BA" w:rsidRPr="00524B23" w:rsidRDefault="009E02BA" w:rsidP="00BC4DA8">
            <w:pPr>
              <w:rPr>
                <w:sz w:val="28"/>
                <w:szCs w:val="28"/>
              </w:rPr>
            </w:pPr>
          </w:p>
        </w:tc>
        <w:tc>
          <w:tcPr>
            <w:tcW w:w="3020" w:type="dxa"/>
            <w:tcBorders>
              <w:top w:val="single" w:sz="4" w:space="0" w:color="auto"/>
              <w:left w:val="single" w:sz="4" w:space="0" w:color="auto"/>
              <w:bottom w:val="single" w:sz="4" w:space="0" w:color="auto"/>
              <w:right w:val="single" w:sz="4" w:space="0" w:color="auto"/>
            </w:tcBorders>
          </w:tcPr>
          <w:p w:rsidR="009E02BA" w:rsidRPr="00524B23" w:rsidRDefault="009E02BA" w:rsidP="00BC4DA8">
            <w:pPr>
              <w:rPr>
                <w:sz w:val="28"/>
                <w:szCs w:val="28"/>
              </w:rPr>
            </w:pPr>
            <w:r w:rsidRPr="00524B23">
              <w:rPr>
                <w:sz w:val="28"/>
                <w:szCs w:val="28"/>
              </w:rPr>
              <w:t>2.</w:t>
            </w:r>
            <w:r>
              <w:rPr>
                <w:sz w:val="28"/>
                <w:szCs w:val="28"/>
              </w:rPr>
              <w:t>2</w:t>
            </w:r>
            <w:r w:rsidRPr="00524B23">
              <w:rPr>
                <w:sz w:val="28"/>
                <w:szCs w:val="28"/>
              </w:rPr>
              <w:t xml:space="preserve">. Розвиток дорожньої інфраструктури </w:t>
            </w:r>
          </w:p>
        </w:tc>
        <w:tc>
          <w:tcPr>
            <w:tcW w:w="4927" w:type="dxa"/>
            <w:tcBorders>
              <w:top w:val="single" w:sz="4" w:space="0" w:color="auto"/>
              <w:left w:val="single" w:sz="4" w:space="0" w:color="auto"/>
              <w:right w:val="single" w:sz="4" w:space="0" w:color="auto"/>
            </w:tcBorders>
          </w:tcPr>
          <w:p w:rsidR="009E02BA" w:rsidRPr="00524B23" w:rsidRDefault="009E02BA" w:rsidP="00BC4DA8">
            <w:pPr>
              <w:rPr>
                <w:sz w:val="28"/>
                <w:szCs w:val="28"/>
              </w:rPr>
            </w:pPr>
            <w:r w:rsidRPr="00524B23">
              <w:rPr>
                <w:sz w:val="28"/>
                <w:szCs w:val="28"/>
              </w:rPr>
              <w:t>2.</w:t>
            </w:r>
            <w:r>
              <w:rPr>
                <w:sz w:val="28"/>
                <w:szCs w:val="28"/>
              </w:rPr>
              <w:t>2</w:t>
            </w:r>
            <w:r w:rsidRPr="00524B23">
              <w:rPr>
                <w:sz w:val="28"/>
                <w:szCs w:val="28"/>
              </w:rPr>
              <w:t>.1. Проведення поточного і середнього ремонту комунальних доріг по населених пунктах.</w:t>
            </w:r>
          </w:p>
          <w:p w:rsidR="009E02BA" w:rsidRPr="00524B23" w:rsidRDefault="009E02BA" w:rsidP="00BC4DA8">
            <w:pPr>
              <w:rPr>
                <w:sz w:val="28"/>
                <w:szCs w:val="28"/>
              </w:rPr>
            </w:pPr>
            <w:r w:rsidRPr="00524B23">
              <w:rPr>
                <w:sz w:val="28"/>
                <w:szCs w:val="28"/>
              </w:rPr>
              <w:t>2.</w:t>
            </w:r>
            <w:r>
              <w:rPr>
                <w:sz w:val="28"/>
                <w:szCs w:val="28"/>
              </w:rPr>
              <w:t>2</w:t>
            </w:r>
            <w:r w:rsidRPr="00524B23">
              <w:rPr>
                <w:sz w:val="28"/>
                <w:szCs w:val="28"/>
              </w:rPr>
              <w:t>.2. Будівництво доріг.</w:t>
            </w:r>
          </w:p>
          <w:p w:rsidR="009E02BA" w:rsidRPr="00524B23" w:rsidRDefault="009E02BA" w:rsidP="00BC4DA8">
            <w:pPr>
              <w:rPr>
                <w:sz w:val="28"/>
                <w:szCs w:val="28"/>
              </w:rPr>
            </w:pPr>
            <w:r w:rsidRPr="00524B23">
              <w:rPr>
                <w:sz w:val="28"/>
                <w:szCs w:val="28"/>
              </w:rPr>
              <w:t>2.</w:t>
            </w:r>
            <w:r>
              <w:rPr>
                <w:sz w:val="28"/>
                <w:szCs w:val="28"/>
              </w:rPr>
              <w:t>2</w:t>
            </w:r>
            <w:r w:rsidRPr="00524B23">
              <w:rPr>
                <w:sz w:val="28"/>
                <w:szCs w:val="28"/>
              </w:rPr>
              <w:t>.3. Ремонт та встановлення освітлення вулиць населених пунктів.</w:t>
            </w:r>
            <w:r w:rsidR="00B169DA">
              <w:rPr>
                <w:sz w:val="28"/>
                <w:szCs w:val="28"/>
              </w:rPr>
              <w:br/>
            </w:r>
            <w:r w:rsidR="00B169DA" w:rsidRPr="00B169DA">
              <w:rPr>
                <w:rFonts w:eastAsia="Microsoft Sans Serif"/>
                <w:sz w:val="28"/>
                <w:szCs w:val="28"/>
                <w:lang w:eastAsia="en-US"/>
              </w:rPr>
              <w:t>2.3.3.</w:t>
            </w:r>
            <w:r w:rsidR="00B169DA" w:rsidRPr="00B169DA">
              <w:rPr>
                <w:rFonts w:eastAsia="Microsoft Sans Serif"/>
                <w:bCs/>
                <w:sz w:val="28"/>
                <w:szCs w:val="28"/>
                <w:lang w:eastAsia="en-US"/>
              </w:rPr>
              <w:t xml:space="preserve"> </w:t>
            </w:r>
            <w:r w:rsidR="00B169DA" w:rsidRPr="00B169DA">
              <w:rPr>
                <w:rFonts w:eastAsia="Microsoft Sans Serif"/>
                <w:sz w:val="28"/>
                <w:szCs w:val="28"/>
                <w:lang w:eastAsia="en-US"/>
              </w:rPr>
              <w:t>Розвиток систем цивільного захисту, оповіщення населення та реагування на надзвичайні ситуації.</w:t>
            </w:r>
          </w:p>
        </w:tc>
      </w:tr>
      <w:tr w:rsidR="009E02BA" w:rsidRPr="00524B23" w:rsidTr="00B169DA">
        <w:trPr>
          <w:trHeight w:val="1010"/>
        </w:trPr>
        <w:tc>
          <w:tcPr>
            <w:tcW w:w="1908" w:type="dxa"/>
            <w:vMerge/>
            <w:tcBorders>
              <w:left w:val="single" w:sz="4" w:space="0" w:color="auto"/>
              <w:right w:val="single" w:sz="4" w:space="0" w:color="auto"/>
            </w:tcBorders>
            <w:vAlign w:val="center"/>
            <w:hideMark/>
          </w:tcPr>
          <w:p w:rsidR="009E02BA" w:rsidRPr="00524B23" w:rsidRDefault="009E02BA" w:rsidP="00BC4DA8">
            <w:pPr>
              <w:rPr>
                <w:sz w:val="28"/>
                <w:szCs w:val="28"/>
              </w:rPr>
            </w:pPr>
          </w:p>
        </w:tc>
        <w:tc>
          <w:tcPr>
            <w:tcW w:w="3020" w:type="dxa"/>
            <w:tcBorders>
              <w:top w:val="single" w:sz="4" w:space="0" w:color="auto"/>
              <w:left w:val="single" w:sz="4" w:space="0" w:color="auto"/>
              <w:bottom w:val="single" w:sz="4" w:space="0" w:color="auto"/>
              <w:right w:val="single" w:sz="4" w:space="0" w:color="auto"/>
            </w:tcBorders>
          </w:tcPr>
          <w:p w:rsidR="009E02BA" w:rsidRPr="00524B23" w:rsidRDefault="009E02BA" w:rsidP="00BC4DA8">
            <w:pPr>
              <w:rPr>
                <w:sz w:val="28"/>
                <w:szCs w:val="28"/>
              </w:rPr>
            </w:pPr>
            <w:r w:rsidRPr="00524B23">
              <w:rPr>
                <w:sz w:val="28"/>
                <w:szCs w:val="28"/>
              </w:rPr>
              <w:t>2.3. Безпека у громаді</w:t>
            </w:r>
          </w:p>
        </w:tc>
        <w:tc>
          <w:tcPr>
            <w:tcW w:w="4927" w:type="dxa"/>
            <w:tcBorders>
              <w:top w:val="single" w:sz="4" w:space="0" w:color="auto"/>
              <w:left w:val="single" w:sz="4" w:space="0" w:color="auto"/>
              <w:bottom w:val="single" w:sz="4" w:space="0" w:color="auto"/>
              <w:right w:val="single" w:sz="4" w:space="0" w:color="auto"/>
            </w:tcBorders>
          </w:tcPr>
          <w:p w:rsidR="009E02BA" w:rsidRPr="00524B23" w:rsidRDefault="009E02BA" w:rsidP="00BC4DA8">
            <w:pPr>
              <w:rPr>
                <w:sz w:val="28"/>
                <w:szCs w:val="28"/>
              </w:rPr>
            </w:pPr>
            <w:r w:rsidRPr="00524B23">
              <w:rPr>
                <w:sz w:val="28"/>
                <w:szCs w:val="28"/>
              </w:rPr>
              <w:t>2.3.1. Облаштування укриттів.</w:t>
            </w:r>
          </w:p>
          <w:p w:rsidR="009E02BA" w:rsidRPr="00524B23" w:rsidRDefault="009E02BA" w:rsidP="00BC4DA8">
            <w:pPr>
              <w:rPr>
                <w:sz w:val="28"/>
                <w:szCs w:val="28"/>
              </w:rPr>
            </w:pPr>
            <w:r w:rsidRPr="00524B23">
              <w:rPr>
                <w:sz w:val="28"/>
                <w:szCs w:val="28"/>
              </w:rPr>
              <w:t>2.3.2. Встановлення відеокамер спостереження.</w:t>
            </w:r>
          </w:p>
        </w:tc>
      </w:tr>
      <w:tr w:rsidR="00B169DA" w:rsidRPr="00524B23" w:rsidTr="00B169DA">
        <w:trPr>
          <w:trHeight w:val="1288"/>
        </w:trPr>
        <w:tc>
          <w:tcPr>
            <w:tcW w:w="1908" w:type="dxa"/>
            <w:tcBorders>
              <w:left w:val="single" w:sz="4" w:space="0" w:color="auto"/>
              <w:right w:val="single" w:sz="4" w:space="0" w:color="auto"/>
            </w:tcBorders>
            <w:vAlign w:val="center"/>
          </w:tcPr>
          <w:p w:rsidR="00B169DA" w:rsidRPr="00524B23" w:rsidRDefault="00B169DA" w:rsidP="00BC4DA8">
            <w:pPr>
              <w:rPr>
                <w:sz w:val="28"/>
                <w:szCs w:val="28"/>
              </w:rPr>
            </w:pPr>
          </w:p>
        </w:tc>
        <w:tc>
          <w:tcPr>
            <w:tcW w:w="3020" w:type="dxa"/>
            <w:tcBorders>
              <w:top w:val="single" w:sz="4" w:space="0" w:color="auto"/>
              <w:left w:val="single" w:sz="4" w:space="0" w:color="auto"/>
              <w:bottom w:val="single" w:sz="4" w:space="0" w:color="auto"/>
              <w:right w:val="single" w:sz="4" w:space="0" w:color="auto"/>
            </w:tcBorders>
          </w:tcPr>
          <w:p w:rsidR="00B169DA" w:rsidRPr="00524B23" w:rsidRDefault="00B169DA" w:rsidP="00BC4DA8">
            <w:pPr>
              <w:rPr>
                <w:sz w:val="28"/>
                <w:szCs w:val="28"/>
              </w:rPr>
            </w:pPr>
            <w:r w:rsidRPr="00B169DA">
              <w:rPr>
                <w:rFonts w:eastAsia="Microsoft Sans Serif"/>
                <w:sz w:val="28"/>
                <w:szCs w:val="28"/>
                <w:lang w:eastAsia="en-US"/>
              </w:rPr>
              <w:t>2.4. Енергоефективність та енергетична стійкість громади</w:t>
            </w:r>
          </w:p>
        </w:tc>
        <w:tc>
          <w:tcPr>
            <w:tcW w:w="4927" w:type="dxa"/>
            <w:tcBorders>
              <w:top w:val="single" w:sz="4" w:space="0" w:color="auto"/>
              <w:left w:val="single" w:sz="4" w:space="0" w:color="auto"/>
              <w:bottom w:val="single" w:sz="4" w:space="0" w:color="auto"/>
              <w:right w:val="single" w:sz="4" w:space="0" w:color="auto"/>
            </w:tcBorders>
          </w:tcPr>
          <w:p w:rsidR="00B169DA" w:rsidRPr="00B169DA" w:rsidRDefault="00B169DA" w:rsidP="00B169DA">
            <w:pPr>
              <w:rPr>
                <w:rFonts w:eastAsia="Times New Roman"/>
                <w:sz w:val="28"/>
                <w:szCs w:val="28"/>
                <w:lang w:eastAsia="uk-UA"/>
              </w:rPr>
            </w:pPr>
            <w:r w:rsidRPr="00B169DA">
              <w:rPr>
                <w:rFonts w:eastAsia="Times New Roman"/>
                <w:sz w:val="28"/>
                <w:szCs w:val="28"/>
                <w:lang w:eastAsia="uk-UA"/>
              </w:rPr>
              <w:t xml:space="preserve">2.4.1. Впровадження енергоефективних заходів у будівлях та об’єктах комунальної власності. </w:t>
            </w:r>
          </w:p>
          <w:p w:rsidR="00B169DA" w:rsidRPr="00B169DA" w:rsidRDefault="00B169DA" w:rsidP="00B169DA">
            <w:pPr>
              <w:tabs>
                <w:tab w:val="left" w:pos="870"/>
              </w:tabs>
              <w:rPr>
                <w:sz w:val="28"/>
                <w:szCs w:val="28"/>
              </w:rPr>
            </w:pPr>
            <w:r w:rsidRPr="00B169DA">
              <w:rPr>
                <w:rFonts w:eastAsia="Times New Roman"/>
                <w:sz w:val="28"/>
                <w:szCs w:val="28"/>
                <w:lang w:eastAsia="uk-UA"/>
              </w:rPr>
              <w:t>2.4.2. Розвиток відновлюваної енергетики та забезпечення автономного енергопостачання критичної інфраструктури.</w:t>
            </w:r>
          </w:p>
        </w:tc>
      </w:tr>
      <w:tr w:rsidR="00B169DA" w:rsidRPr="00524B23" w:rsidTr="00BC4DA8">
        <w:trPr>
          <w:trHeight w:val="1288"/>
        </w:trPr>
        <w:tc>
          <w:tcPr>
            <w:tcW w:w="1908" w:type="dxa"/>
            <w:tcBorders>
              <w:left w:val="single" w:sz="4" w:space="0" w:color="auto"/>
              <w:right w:val="single" w:sz="4" w:space="0" w:color="auto"/>
            </w:tcBorders>
            <w:vAlign w:val="center"/>
          </w:tcPr>
          <w:p w:rsidR="00B169DA" w:rsidRPr="00524B23" w:rsidRDefault="00B169DA" w:rsidP="00BC4DA8">
            <w:pPr>
              <w:rPr>
                <w:sz w:val="28"/>
                <w:szCs w:val="28"/>
              </w:rPr>
            </w:pPr>
          </w:p>
        </w:tc>
        <w:tc>
          <w:tcPr>
            <w:tcW w:w="3020" w:type="dxa"/>
            <w:tcBorders>
              <w:top w:val="single" w:sz="4" w:space="0" w:color="auto"/>
              <w:left w:val="single" w:sz="4" w:space="0" w:color="auto"/>
              <w:bottom w:val="single" w:sz="4" w:space="0" w:color="auto"/>
              <w:right w:val="single" w:sz="4" w:space="0" w:color="auto"/>
            </w:tcBorders>
          </w:tcPr>
          <w:p w:rsidR="00B169DA" w:rsidRPr="00524B23" w:rsidRDefault="00B169DA" w:rsidP="00BC4DA8">
            <w:pPr>
              <w:rPr>
                <w:sz w:val="28"/>
                <w:szCs w:val="28"/>
              </w:rPr>
            </w:pPr>
            <w:r w:rsidRPr="00B169DA">
              <w:rPr>
                <w:rFonts w:eastAsia="Microsoft Sans Serif"/>
                <w:sz w:val="28"/>
                <w:szCs w:val="28"/>
                <w:lang w:eastAsia="en-US"/>
              </w:rPr>
              <w:t>2.5. Розвиток інклюзивного та безбар’єрного середовища</w:t>
            </w:r>
          </w:p>
        </w:tc>
        <w:tc>
          <w:tcPr>
            <w:tcW w:w="4927" w:type="dxa"/>
            <w:tcBorders>
              <w:top w:val="single" w:sz="4" w:space="0" w:color="auto"/>
              <w:left w:val="single" w:sz="4" w:space="0" w:color="auto"/>
              <w:right w:val="single" w:sz="4" w:space="0" w:color="auto"/>
            </w:tcBorders>
          </w:tcPr>
          <w:p w:rsidR="00B169DA" w:rsidRPr="00524B23" w:rsidRDefault="00B169DA" w:rsidP="00BC4DA8">
            <w:pPr>
              <w:rPr>
                <w:sz w:val="28"/>
                <w:szCs w:val="28"/>
              </w:rPr>
            </w:pPr>
            <w:r w:rsidRPr="00B169DA">
              <w:rPr>
                <w:rFonts w:eastAsia="Microsoft Sans Serif"/>
                <w:sz w:val="28"/>
                <w:szCs w:val="28"/>
                <w:lang w:eastAsia="en-US"/>
              </w:rPr>
              <w:t>2.5.1. Забезпечення доступності об’єктів громадської інфраструктури для маломобільних груп населення.</w:t>
            </w:r>
          </w:p>
        </w:tc>
      </w:tr>
      <w:bookmarkEnd w:id="33"/>
    </w:tbl>
    <w:p w:rsidR="005A4064" w:rsidRPr="000661D6" w:rsidRDefault="005A4064" w:rsidP="00E0651C">
      <w:pPr>
        <w:jc w:val="both"/>
        <w:rPr>
          <w:sz w:val="28"/>
          <w:szCs w:val="28"/>
        </w:rPr>
      </w:pPr>
    </w:p>
    <w:p w:rsidR="008240FC" w:rsidRPr="00B169DA" w:rsidRDefault="00393269" w:rsidP="00B169DA">
      <w:pPr>
        <w:pStyle w:val="116"/>
        <w:spacing w:before="0"/>
        <w:ind w:left="0"/>
        <w:jc w:val="center"/>
        <w:rPr>
          <w:rFonts w:ascii="Times New Roman" w:hAnsi="Times New Roman" w:cs="Times New Roman"/>
          <w:lang w:val="uk-UA"/>
        </w:rPr>
      </w:pPr>
      <w:bookmarkStart w:id="34" w:name="_Toc160137366"/>
      <w:bookmarkStart w:id="35" w:name="_Toc160137623"/>
      <w:bookmarkStart w:id="36" w:name="_Toc160137831"/>
      <w:bookmarkStart w:id="37" w:name="_Toc160138284"/>
      <w:bookmarkStart w:id="38" w:name="_Toc160138423"/>
      <w:bookmarkStart w:id="39" w:name="_Toc160140283"/>
      <w:bookmarkStart w:id="40" w:name="_Toc160140534"/>
      <w:r w:rsidRPr="000661D6">
        <w:rPr>
          <w:rFonts w:ascii="Times New Roman" w:hAnsi="Times New Roman" w:cs="Times New Roman"/>
          <w:lang w:val="uk-UA"/>
        </w:rPr>
        <w:t>1</w:t>
      </w:r>
      <w:r w:rsidR="008240FC" w:rsidRPr="000661D6">
        <w:rPr>
          <w:rFonts w:ascii="Times New Roman" w:hAnsi="Times New Roman" w:cs="Times New Roman"/>
          <w:lang w:val="uk-UA"/>
        </w:rPr>
        <w:t>.</w:t>
      </w:r>
      <w:r w:rsidRPr="000661D6">
        <w:rPr>
          <w:rFonts w:ascii="Times New Roman" w:hAnsi="Times New Roman" w:cs="Times New Roman"/>
          <w:lang w:val="uk-UA"/>
        </w:rPr>
        <w:t>4</w:t>
      </w:r>
      <w:r w:rsidR="008240FC" w:rsidRPr="000661D6">
        <w:rPr>
          <w:rFonts w:ascii="Times New Roman" w:hAnsi="Times New Roman" w:cs="Times New Roman"/>
          <w:lang w:val="uk-UA"/>
        </w:rPr>
        <w:t xml:space="preserve">. Зв'язок </w:t>
      </w:r>
      <w:r w:rsidRPr="000661D6">
        <w:rPr>
          <w:rFonts w:ascii="Times New Roman" w:hAnsi="Times New Roman" w:cs="Times New Roman"/>
          <w:lang w:val="uk-UA"/>
        </w:rPr>
        <w:t xml:space="preserve">проекту </w:t>
      </w:r>
      <w:r w:rsidR="008240FC" w:rsidRPr="000661D6">
        <w:rPr>
          <w:rFonts w:ascii="Times New Roman" w:hAnsi="Times New Roman" w:cs="Times New Roman"/>
          <w:lang w:val="uk-UA"/>
        </w:rPr>
        <w:t xml:space="preserve">Стратегії з </w:t>
      </w:r>
      <w:r w:rsidRPr="000661D6">
        <w:rPr>
          <w:rFonts w:ascii="Times New Roman" w:hAnsi="Times New Roman" w:cs="Times New Roman"/>
          <w:lang w:val="uk-UA"/>
        </w:rPr>
        <w:t>іншими документами державного планування</w:t>
      </w:r>
      <w:bookmarkEnd w:id="34"/>
      <w:bookmarkEnd w:id="35"/>
      <w:bookmarkEnd w:id="36"/>
      <w:bookmarkEnd w:id="37"/>
      <w:bookmarkEnd w:id="38"/>
      <w:bookmarkEnd w:id="39"/>
      <w:bookmarkEnd w:id="40"/>
    </w:p>
    <w:p w:rsidR="008240FC" w:rsidRPr="00273020" w:rsidRDefault="00393269" w:rsidP="00E0651C">
      <w:pPr>
        <w:ind w:firstLine="567"/>
        <w:jc w:val="both"/>
        <w:rPr>
          <w:sz w:val="28"/>
          <w:szCs w:val="28"/>
        </w:rPr>
      </w:pPr>
      <w:r w:rsidRPr="000661D6">
        <w:rPr>
          <w:sz w:val="28"/>
          <w:szCs w:val="28"/>
        </w:rPr>
        <w:t>Проект Стратегії</w:t>
      </w:r>
      <w:r w:rsidR="008240FC" w:rsidRPr="000661D6">
        <w:rPr>
          <w:sz w:val="28"/>
          <w:szCs w:val="28"/>
        </w:rPr>
        <w:t xml:space="preserve"> узгоджується із Законами України „Про стимулювання розвитку регіонів” №2850-IV від 08.09.2005 р., „Про засади державної регіональної політики” №56-VIII від 05.02.2015 р.</w:t>
      </w:r>
      <w:r w:rsidRPr="000661D6">
        <w:rPr>
          <w:sz w:val="28"/>
          <w:szCs w:val="28"/>
        </w:rPr>
        <w:t>,</w:t>
      </w:r>
      <w:r w:rsidR="008240FC" w:rsidRPr="000661D6">
        <w:rPr>
          <w:sz w:val="28"/>
          <w:szCs w:val="28"/>
        </w:rPr>
        <w:t xml:space="preserve"> </w:t>
      </w:r>
      <w:r w:rsidR="0063539A" w:rsidRPr="000661D6">
        <w:rPr>
          <w:sz w:val="28"/>
          <w:szCs w:val="28"/>
        </w:rPr>
        <w:t>„</w:t>
      </w:r>
      <w:r w:rsidR="0063539A" w:rsidRPr="000661D6">
        <w:rPr>
          <w:color w:val="000000"/>
          <w:sz w:val="28"/>
          <w:szCs w:val="28"/>
          <w:shd w:val="clear" w:color="auto" w:fill="FFFFFF"/>
        </w:rPr>
        <w:t>Про внесення деяких законодавчих актів України щодо засад державної регіональної політики та політики відновлення регіонів і територій” №2389-IX</w:t>
      </w:r>
      <w:r w:rsidR="00AA7326" w:rsidRPr="000661D6">
        <w:rPr>
          <w:color w:val="000000"/>
          <w:sz w:val="28"/>
          <w:szCs w:val="28"/>
          <w:shd w:val="clear" w:color="auto" w:fill="FFFFFF"/>
        </w:rPr>
        <w:t xml:space="preserve"> від 09 липня 2022 року</w:t>
      </w:r>
      <w:r w:rsidR="0063539A" w:rsidRPr="000661D6">
        <w:rPr>
          <w:color w:val="000000"/>
          <w:sz w:val="28"/>
          <w:szCs w:val="28"/>
          <w:shd w:val="clear" w:color="auto" w:fill="FFFFFF"/>
        </w:rPr>
        <w:t xml:space="preserve">, </w:t>
      </w:r>
      <w:r w:rsidR="00AA7326" w:rsidRPr="000661D6">
        <w:rPr>
          <w:color w:val="000000"/>
          <w:sz w:val="28"/>
          <w:szCs w:val="28"/>
          <w:shd w:val="clear" w:color="auto" w:fill="FFFFFF"/>
        </w:rPr>
        <w:t>п</w:t>
      </w:r>
      <w:r w:rsidR="00AA7326" w:rsidRPr="000661D6">
        <w:rPr>
          <w:color w:val="000000"/>
          <w:sz w:val="28"/>
          <w:szCs w:val="28"/>
          <w:highlight w:val="white"/>
        </w:rPr>
        <w:t>роектом Державної стратегії регіонального розвитку на 2021-2027 роки</w:t>
      </w:r>
      <w:r w:rsidR="00AA7326" w:rsidRPr="000661D6">
        <w:rPr>
          <w:color w:val="000000"/>
          <w:sz w:val="28"/>
          <w:szCs w:val="28"/>
        </w:rPr>
        <w:t xml:space="preserve">, </w:t>
      </w:r>
      <w:r w:rsidR="00AA7326" w:rsidRPr="000661D6">
        <w:rPr>
          <w:color w:val="000000"/>
          <w:sz w:val="28"/>
          <w:szCs w:val="28"/>
          <w:highlight w:val="white"/>
        </w:rPr>
        <w:t>затвердженої постановою Кабінету Міністрів України №695 від 5 серпня 2020 р.</w:t>
      </w:r>
      <w:r w:rsidR="00C265DA" w:rsidRPr="000661D6">
        <w:rPr>
          <w:color w:val="000000"/>
          <w:sz w:val="28"/>
          <w:szCs w:val="28"/>
          <w:highlight w:val="white"/>
        </w:rPr>
        <w:t xml:space="preserve"> ( у редакції постанови Кабінету міністрів України від №940 від 13.08.2024р.)</w:t>
      </w:r>
      <w:r w:rsidR="00AA7326" w:rsidRPr="000661D6">
        <w:rPr>
          <w:color w:val="000000"/>
          <w:sz w:val="28"/>
          <w:szCs w:val="28"/>
          <w:highlight w:val="white"/>
        </w:rPr>
        <w:t xml:space="preserve">, </w:t>
      </w:r>
      <w:r w:rsidR="00AA7326" w:rsidRPr="000661D6">
        <w:rPr>
          <w:sz w:val="28"/>
          <w:szCs w:val="28"/>
        </w:rPr>
        <w:t xml:space="preserve">Програмою діяльності Кабінету міністрів України, затвердженою Постановою Кабінету Міністрів </w:t>
      </w:r>
      <w:r w:rsidR="000661D6">
        <w:rPr>
          <w:sz w:val="28"/>
          <w:szCs w:val="28"/>
        </w:rPr>
        <w:t>У</w:t>
      </w:r>
      <w:r w:rsidR="00AA7326" w:rsidRPr="000661D6">
        <w:rPr>
          <w:sz w:val="28"/>
          <w:szCs w:val="28"/>
        </w:rPr>
        <w:t xml:space="preserve">країни №849 від 29.09.2019 р., </w:t>
      </w:r>
      <w:r w:rsidR="008240FC" w:rsidRPr="000661D6">
        <w:rPr>
          <w:sz w:val="28"/>
          <w:szCs w:val="28"/>
        </w:rPr>
        <w:t>з положен</w:t>
      </w:r>
      <w:r w:rsidRPr="000661D6">
        <w:rPr>
          <w:sz w:val="28"/>
          <w:szCs w:val="28"/>
        </w:rPr>
        <w:t>нями та завданнями</w:t>
      </w:r>
      <w:r w:rsidR="008240FC" w:rsidRPr="000661D6">
        <w:rPr>
          <w:sz w:val="28"/>
          <w:szCs w:val="28"/>
        </w:rPr>
        <w:t xml:space="preserve"> Указу Президента України „Про цілі сталого розвитку України на період до 2030 р.”</w:t>
      </w:r>
      <w:r w:rsidR="00273020">
        <w:rPr>
          <w:sz w:val="28"/>
          <w:szCs w:val="28"/>
        </w:rPr>
        <w:t xml:space="preserve">, </w:t>
      </w:r>
      <w:r w:rsidR="00273020" w:rsidRPr="00273020">
        <w:rPr>
          <w:color w:val="1F1F1F"/>
          <w:sz w:val="28"/>
          <w:szCs w:val="28"/>
        </w:rPr>
        <w:t>Стратегі</w:t>
      </w:r>
      <w:r w:rsidR="00273020">
        <w:rPr>
          <w:color w:val="1F1F1F"/>
          <w:sz w:val="28"/>
          <w:szCs w:val="28"/>
        </w:rPr>
        <w:t>є</w:t>
      </w:r>
      <w:r w:rsidR="00273020" w:rsidRPr="00273020">
        <w:rPr>
          <w:color w:val="1F1F1F"/>
          <w:sz w:val="28"/>
          <w:szCs w:val="28"/>
        </w:rPr>
        <w:t xml:space="preserve">ю </w:t>
      </w:r>
      <w:r w:rsidR="00273020" w:rsidRPr="00273020">
        <w:rPr>
          <w:color w:val="232323"/>
          <w:sz w:val="28"/>
          <w:szCs w:val="28"/>
        </w:rPr>
        <w:t xml:space="preserve">розвитку </w:t>
      </w:r>
      <w:r w:rsidR="00273020" w:rsidRPr="00273020">
        <w:rPr>
          <w:color w:val="212121"/>
          <w:sz w:val="28"/>
          <w:szCs w:val="28"/>
        </w:rPr>
        <w:t xml:space="preserve">Рівненської </w:t>
      </w:r>
      <w:r w:rsidR="00273020" w:rsidRPr="00273020">
        <w:rPr>
          <w:color w:val="1F1F1F"/>
          <w:sz w:val="28"/>
          <w:szCs w:val="28"/>
        </w:rPr>
        <w:t xml:space="preserve">області </w:t>
      </w:r>
      <w:r w:rsidR="00273020" w:rsidRPr="00273020">
        <w:rPr>
          <w:color w:val="232323"/>
          <w:sz w:val="28"/>
          <w:szCs w:val="28"/>
        </w:rPr>
        <w:t xml:space="preserve">на </w:t>
      </w:r>
      <w:r w:rsidR="00273020" w:rsidRPr="00273020">
        <w:rPr>
          <w:color w:val="212121"/>
          <w:sz w:val="28"/>
          <w:szCs w:val="28"/>
        </w:rPr>
        <w:t xml:space="preserve">період </w:t>
      </w:r>
      <w:r w:rsidR="00273020" w:rsidRPr="00273020">
        <w:rPr>
          <w:color w:val="1F1F1F"/>
          <w:sz w:val="28"/>
          <w:szCs w:val="28"/>
        </w:rPr>
        <w:t xml:space="preserve">до 2027 </w:t>
      </w:r>
      <w:r w:rsidR="00273020" w:rsidRPr="00273020">
        <w:rPr>
          <w:color w:val="212121"/>
          <w:sz w:val="28"/>
          <w:szCs w:val="28"/>
        </w:rPr>
        <w:t xml:space="preserve">року, </w:t>
      </w:r>
      <w:r w:rsidR="00273020" w:rsidRPr="00273020">
        <w:rPr>
          <w:color w:val="232323"/>
          <w:sz w:val="28"/>
          <w:szCs w:val="28"/>
        </w:rPr>
        <w:t xml:space="preserve">схвалену </w:t>
      </w:r>
      <w:r w:rsidR="00273020" w:rsidRPr="00273020">
        <w:rPr>
          <w:color w:val="1F1F1F"/>
          <w:sz w:val="28"/>
          <w:szCs w:val="28"/>
        </w:rPr>
        <w:t xml:space="preserve">розпорядженням голови Рівненської обласної державної </w:t>
      </w:r>
      <w:r w:rsidR="00273020" w:rsidRPr="00273020">
        <w:rPr>
          <w:color w:val="232323"/>
          <w:sz w:val="28"/>
          <w:szCs w:val="28"/>
        </w:rPr>
        <w:t xml:space="preserve">адміністрації від </w:t>
      </w:r>
      <w:r w:rsidR="00273020" w:rsidRPr="00273020">
        <w:rPr>
          <w:color w:val="212121"/>
          <w:sz w:val="28"/>
          <w:szCs w:val="28"/>
        </w:rPr>
        <w:t xml:space="preserve">28.12.2019 </w:t>
      </w:r>
      <w:r w:rsidR="00273020" w:rsidRPr="00273020">
        <w:rPr>
          <w:color w:val="1F1F1F"/>
          <w:sz w:val="28"/>
          <w:szCs w:val="28"/>
        </w:rPr>
        <w:t xml:space="preserve">№ 1098 </w:t>
      </w:r>
      <w:r w:rsidR="00273020" w:rsidRPr="00273020">
        <w:rPr>
          <w:color w:val="282828"/>
          <w:sz w:val="28"/>
          <w:szCs w:val="28"/>
        </w:rPr>
        <w:t xml:space="preserve">(у </w:t>
      </w:r>
      <w:r w:rsidR="00273020" w:rsidRPr="00273020">
        <w:rPr>
          <w:color w:val="1F1F1F"/>
          <w:sz w:val="28"/>
          <w:szCs w:val="28"/>
        </w:rPr>
        <w:t>редакції</w:t>
      </w:r>
      <w:r w:rsidR="00273020" w:rsidRPr="00273020">
        <w:rPr>
          <w:color w:val="1F1F1F"/>
          <w:spacing w:val="40"/>
          <w:sz w:val="28"/>
          <w:szCs w:val="28"/>
        </w:rPr>
        <w:t xml:space="preserve"> </w:t>
      </w:r>
      <w:r w:rsidR="00273020" w:rsidRPr="00273020">
        <w:rPr>
          <w:color w:val="1F1F1F"/>
          <w:sz w:val="28"/>
          <w:szCs w:val="28"/>
        </w:rPr>
        <w:t xml:space="preserve">розпорядження голови </w:t>
      </w:r>
      <w:r w:rsidR="00273020" w:rsidRPr="00273020">
        <w:rPr>
          <w:color w:val="232323"/>
          <w:sz w:val="28"/>
          <w:szCs w:val="28"/>
        </w:rPr>
        <w:t xml:space="preserve">Рівненської </w:t>
      </w:r>
      <w:r w:rsidR="00273020" w:rsidRPr="00273020">
        <w:rPr>
          <w:color w:val="212121"/>
          <w:sz w:val="28"/>
          <w:szCs w:val="28"/>
        </w:rPr>
        <w:t xml:space="preserve">обласної </w:t>
      </w:r>
      <w:r w:rsidR="00273020" w:rsidRPr="00273020">
        <w:rPr>
          <w:color w:val="1D1D1D"/>
          <w:sz w:val="28"/>
          <w:szCs w:val="28"/>
        </w:rPr>
        <w:t xml:space="preserve">державної </w:t>
      </w:r>
      <w:r w:rsidR="00273020" w:rsidRPr="00273020">
        <w:rPr>
          <w:color w:val="1F1F1F"/>
          <w:sz w:val="28"/>
          <w:szCs w:val="28"/>
        </w:rPr>
        <w:t xml:space="preserve">адміністрації </w:t>
      </w:r>
      <w:r w:rsidR="00273020" w:rsidRPr="00273020">
        <w:rPr>
          <w:color w:val="1A1A1A"/>
          <w:w w:val="90"/>
          <w:sz w:val="28"/>
          <w:szCs w:val="28"/>
        </w:rPr>
        <w:t xml:space="preserve">— </w:t>
      </w:r>
      <w:r w:rsidR="00273020" w:rsidRPr="00273020">
        <w:rPr>
          <w:color w:val="1F1F1F"/>
          <w:sz w:val="28"/>
          <w:szCs w:val="28"/>
        </w:rPr>
        <w:t xml:space="preserve">начальника Рівненської </w:t>
      </w:r>
      <w:r w:rsidR="00273020" w:rsidRPr="00273020">
        <w:rPr>
          <w:color w:val="232323"/>
          <w:sz w:val="28"/>
          <w:szCs w:val="28"/>
        </w:rPr>
        <w:t xml:space="preserve">обласної військової </w:t>
      </w:r>
      <w:r w:rsidR="00273020" w:rsidRPr="00273020">
        <w:rPr>
          <w:color w:val="1F1F1F"/>
          <w:sz w:val="28"/>
          <w:szCs w:val="28"/>
        </w:rPr>
        <w:t xml:space="preserve">адміністрації </w:t>
      </w:r>
      <w:r w:rsidR="00273020" w:rsidRPr="00273020">
        <w:rPr>
          <w:color w:val="232323"/>
          <w:sz w:val="28"/>
          <w:szCs w:val="28"/>
        </w:rPr>
        <w:t xml:space="preserve">від </w:t>
      </w:r>
      <w:r w:rsidR="00273020" w:rsidRPr="00273020">
        <w:rPr>
          <w:color w:val="1F1F1F"/>
          <w:sz w:val="28"/>
          <w:szCs w:val="28"/>
        </w:rPr>
        <w:t xml:space="preserve">28.02.2025 </w:t>
      </w:r>
      <w:r w:rsidR="00273020" w:rsidRPr="00273020">
        <w:rPr>
          <w:color w:val="232323"/>
          <w:sz w:val="28"/>
          <w:szCs w:val="28"/>
        </w:rPr>
        <w:t>Хв</w:t>
      </w:r>
      <w:r w:rsidR="00273020" w:rsidRPr="00273020">
        <w:rPr>
          <w:color w:val="232323"/>
          <w:spacing w:val="-19"/>
          <w:sz w:val="28"/>
          <w:szCs w:val="28"/>
        </w:rPr>
        <w:t xml:space="preserve"> </w:t>
      </w:r>
      <w:r w:rsidR="00273020" w:rsidRPr="00273020">
        <w:rPr>
          <w:color w:val="1F1F1F"/>
          <w:sz w:val="28"/>
          <w:szCs w:val="28"/>
        </w:rPr>
        <w:t xml:space="preserve">122) </w:t>
      </w:r>
      <w:r w:rsidR="00273020" w:rsidRPr="00273020">
        <w:rPr>
          <w:color w:val="1C1C1C"/>
          <w:sz w:val="28"/>
          <w:szCs w:val="28"/>
        </w:rPr>
        <w:t xml:space="preserve">та </w:t>
      </w:r>
      <w:r w:rsidR="00273020" w:rsidRPr="00273020">
        <w:rPr>
          <w:color w:val="1D1D1D"/>
          <w:sz w:val="28"/>
          <w:szCs w:val="28"/>
        </w:rPr>
        <w:t xml:space="preserve">затверджену </w:t>
      </w:r>
      <w:r w:rsidR="00273020" w:rsidRPr="00273020">
        <w:rPr>
          <w:color w:val="212121"/>
          <w:spacing w:val="-2"/>
          <w:sz w:val="28"/>
          <w:szCs w:val="28"/>
        </w:rPr>
        <w:t>рішенням</w:t>
      </w:r>
      <w:r w:rsidR="00273020" w:rsidRPr="00273020">
        <w:rPr>
          <w:color w:val="212121"/>
          <w:spacing w:val="-14"/>
          <w:sz w:val="28"/>
          <w:szCs w:val="28"/>
        </w:rPr>
        <w:t xml:space="preserve"> </w:t>
      </w:r>
      <w:r w:rsidR="00273020" w:rsidRPr="00273020">
        <w:rPr>
          <w:color w:val="212121"/>
          <w:spacing w:val="-2"/>
          <w:sz w:val="28"/>
          <w:szCs w:val="28"/>
        </w:rPr>
        <w:t>Рівненської</w:t>
      </w:r>
      <w:r w:rsidR="00273020" w:rsidRPr="00273020">
        <w:rPr>
          <w:color w:val="212121"/>
          <w:spacing w:val="-6"/>
          <w:sz w:val="28"/>
          <w:szCs w:val="28"/>
        </w:rPr>
        <w:t xml:space="preserve"> </w:t>
      </w:r>
      <w:r w:rsidR="00273020" w:rsidRPr="00273020">
        <w:rPr>
          <w:color w:val="1F1F1F"/>
          <w:spacing w:val="-2"/>
          <w:sz w:val="28"/>
          <w:szCs w:val="28"/>
        </w:rPr>
        <w:t>обласної</w:t>
      </w:r>
      <w:r w:rsidR="00273020" w:rsidRPr="00273020">
        <w:rPr>
          <w:color w:val="1F1F1F"/>
          <w:spacing w:val="-12"/>
          <w:sz w:val="28"/>
          <w:szCs w:val="28"/>
        </w:rPr>
        <w:t xml:space="preserve"> </w:t>
      </w:r>
      <w:r w:rsidR="00273020" w:rsidRPr="00273020">
        <w:rPr>
          <w:color w:val="1D1D1D"/>
          <w:spacing w:val="-2"/>
          <w:sz w:val="28"/>
          <w:szCs w:val="28"/>
        </w:rPr>
        <w:t>ради</w:t>
      </w:r>
      <w:r w:rsidR="00273020" w:rsidRPr="00273020">
        <w:rPr>
          <w:color w:val="1D1D1D"/>
          <w:spacing w:val="-16"/>
          <w:sz w:val="28"/>
          <w:szCs w:val="28"/>
        </w:rPr>
        <w:t xml:space="preserve"> </w:t>
      </w:r>
      <w:r w:rsidR="00273020" w:rsidRPr="00273020">
        <w:rPr>
          <w:color w:val="1F1F1F"/>
          <w:spacing w:val="-2"/>
          <w:sz w:val="28"/>
          <w:szCs w:val="28"/>
        </w:rPr>
        <w:t>від</w:t>
      </w:r>
      <w:r w:rsidR="00273020" w:rsidRPr="00273020">
        <w:rPr>
          <w:color w:val="1F1F1F"/>
          <w:spacing w:val="-17"/>
          <w:sz w:val="28"/>
          <w:szCs w:val="28"/>
        </w:rPr>
        <w:t xml:space="preserve"> </w:t>
      </w:r>
      <w:r w:rsidR="00273020" w:rsidRPr="00273020">
        <w:rPr>
          <w:color w:val="212121"/>
          <w:spacing w:val="-2"/>
          <w:sz w:val="28"/>
          <w:szCs w:val="28"/>
        </w:rPr>
        <w:t xml:space="preserve">28.03.2025 </w:t>
      </w:r>
      <w:r w:rsidR="00273020" w:rsidRPr="00273020">
        <w:rPr>
          <w:color w:val="1F1F1F"/>
          <w:spacing w:val="-2"/>
          <w:sz w:val="28"/>
          <w:szCs w:val="28"/>
        </w:rPr>
        <w:t>№</w:t>
      </w:r>
      <w:r w:rsidR="00273020" w:rsidRPr="00273020">
        <w:rPr>
          <w:color w:val="1F1F1F"/>
          <w:spacing w:val="22"/>
          <w:sz w:val="28"/>
          <w:szCs w:val="28"/>
        </w:rPr>
        <w:t xml:space="preserve"> </w:t>
      </w:r>
      <w:r w:rsidR="00273020" w:rsidRPr="00273020">
        <w:rPr>
          <w:color w:val="1D1D1D"/>
          <w:spacing w:val="-2"/>
          <w:sz w:val="28"/>
          <w:szCs w:val="28"/>
        </w:rPr>
        <w:t>1069</w:t>
      </w:r>
      <w:r w:rsidR="005C7378">
        <w:rPr>
          <w:color w:val="1D1D1D"/>
          <w:spacing w:val="-2"/>
          <w:sz w:val="28"/>
          <w:szCs w:val="28"/>
        </w:rPr>
        <w:t>.</w:t>
      </w:r>
    </w:p>
    <w:p w:rsidR="008240FC" w:rsidRPr="000661D6" w:rsidRDefault="008240FC" w:rsidP="00E0651C">
      <w:pPr>
        <w:ind w:firstLine="567"/>
        <w:jc w:val="both"/>
        <w:rPr>
          <w:sz w:val="28"/>
          <w:szCs w:val="28"/>
        </w:rPr>
      </w:pPr>
      <w:r w:rsidRPr="000661D6">
        <w:rPr>
          <w:sz w:val="28"/>
          <w:szCs w:val="28"/>
        </w:rPr>
        <w:t xml:space="preserve">Проте залишається під питанням узгодженість механізмів реалізації запропонованих </w:t>
      </w:r>
      <w:r w:rsidR="00B30995" w:rsidRPr="000661D6">
        <w:rPr>
          <w:sz w:val="28"/>
          <w:szCs w:val="28"/>
        </w:rPr>
        <w:t xml:space="preserve">проектом </w:t>
      </w:r>
      <w:r w:rsidRPr="000661D6">
        <w:rPr>
          <w:sz w:val="28"/>
          <w:szCs w:val="28"/>
        </w:rPr>
        <w:t>Стратегі</w:t>
      </w:r>
      <w:r w:rsidR="00B30995" w:rsidRPr="000661D6">
        <w:rPr>
          <w:sz w:val="28"/>
          <w:szCs w:val="28"/>
        </w:rPr>
        <w:t>ї</w:t>
      </w:r>
      <w:r w:rsidRPr="000661D6">
        <w:rPr>
          <w:sz w:val="28"/>
          <w:szCs w:val="28"/>
        </w:rPr>
        <w:t xml:space="preserve"> ініціатив із існуючою в державі системою програмно-цільового бюджетування та фінансування заходів. Стратегія сама по собі як інструмент планування регіонального розвитку не підлягає фінансуванню з </w:t>
      </w:r>
      <w:r w:rsidR="00B53F87" w:rsidRPr="000661D6">
        <w:rPr>
          <w:sz w:val="28"/>
          <w:szCs w:val="28"/>
        </w:rPr>
        <w:t>бюджету громади</w:t>
      </w:r>
      <w:r w:rsidRPr="000661D6">
        <w:rPr>
          <w:sz w:val="28"/>
          <w:szCs w:val="28"/>
        </w:rPr>
        <w:t xml:space="preserve"> чи державного бюджету, тому Стратегія має реалізуватись через програми соціально-економічного розвитку, цільові програми, проекти розвитку. В основі досягнення цілей Стратегії є створення на основі </w:t>
      </w:r>
      <w:r w:rsidR="00B30995" w:rsidRPr="000661D6">
        <w:rPr>
          <w:sz w:val="28"/>
          <w:szCs w:val="28"/>
        </w:rPr>
        <w:t>її</w:t>
      </w:r>
      <w:r w:rsidRPr="000661D6">
        <w:rPr>
          <w:sz w:val="28"/>
          <w:szCs w:val="28"/>
        </w:rPr>
        <w:t xml:space="preserve"> пріоритетів Плану реалізації Стратегії на новій, інноваційній для української системи </w:t>
      </w:r>
      <w:r w:rsidR="00B53F87" w:rsidRPr="000661D6">
        <w:rPr>
          <w:sz w:val="28"/>
          <w:szCs w:val="28"/>
        </w:rPr>
        <w:t>місцев</w:t>
      </w:r>
      <w:r w:rsidRPr="000661D6">
        <w:rPr>
          <w:sz w:val="28"/>
          <w:szCs w:val="28"/>
        </w:rPr>
        <w:t xml:space="preserve">ого розвитку, основі – як взаємоузгодженого у просторі та часі набору конкретних проектів та заходів </w:t>
      </w:r>
      <w:r w:rsidR="001A714E" w:rsidRPr="000661D6">
        <w:rPr>
          <w:sz w:val="28"/>
          <w:szCs w:val="28"/>
        </w:rPr>
        <w:t>місцев</w:t>
      </w:r>
      <w:r w:rsidRPr="000661D6">
        <w:rPr>
          <w:sz w:val="28"/>
          <w:szCs w:val="28"/>
        </w:rPr>
        <w:t>ого розвитку.</w:t>
      </w:r>
    </w:p>
    <w:p w:rsidR="00D45E61" w:rsidRPr="000661D6" w:rsidRDefault="00D45E61" w:rsidP="00E0651C">
      <w:pPr>
        <w:ind w:firstLine="567"/>
        <w:jc w:val="both"/>
        <w:rPr>
          <w:sz w:val="28"/>
          <w:szCs w:val="28"/>
        </w:rPr>
      </w:pPr>
      <w:r w:rsidRPr="000661D6">
        <w:rPr>
          <w:sz w:val="28"/>
          <w:szCs w:val="28"/>
        </w:rPr>
        <w:t xml:space="preserve">При розробці проекту Стратегії розвитку </w:t>
      </w:r>
      <w:r w:rsidR="0009407E">
        <w:rPr>
          <w:sz w:val="28"/>
          <w:szCs w:val="28"/>
        </w:rPr>
        <w:t>Мли</w:t>
      </w:r>
      <w:r w:rsidR="00F1398A" w:rsidRPr="000661D6">
        <w:rPr>
          <w:sz w:val="28"/>
          <w:szCs w:val="28"/>
        </w:rPr>
        <w:t>нів</w:t>
      </w:r>
      <w:r w:rsidR="001A714E" w:rsidRPr="000661D6">
        <w:rPr>
          <w:sz w:val="28"/>
          <w:szCs w:val="28"/>
        </w:rPr>
        <w:t>ської громади</w:t>
      </w:r>
      <w:r w:rsidRPr="000661D6">
        <w:rPr>
          <w:sz w:val="28"/>
          <w:szCs w:val="28"/>
        </w:rPr>
        <w:t xml:space="preserve"> до </w:t>
      </w:r>
      <w:r w:rsidR="00A63DC6" w:rsidRPr="000661D6">
        <w:rPr>
          <w:sz w:val="28"/>
          <w:szCs w:val="28"/>
        </w:rPr>
        <w:t>203</w:t>
      </w:r>
      <w:r w:rsidR="000A0F00">
        <w:rPr>
          <w:sz w:val="28"/>
          <w:szCs w:val="28"/>
        </w:rPr>
        <w:t>1</w:t>
      </w:r>
      <w:r w:rsidRPr="000661D6">
        <w:rPr>
          <w:sz w:val="28"/>
          <w:szCs w:val="28"/>
        </w:rPr>
        <w:t xml:space="preserve"> року в першу чергу необхідна узгодженість з ключовими аспектами проекту Державної стратегії регіонального розвитку на 2021-2027 роки, актуалізація якої сричинена перш за все необхідністю врахування:</w:t>
      </w:r>
    </w:p>
    <w:p w:rsidR="00D45E61" w:rsidRPr="000661D6" w:rsidRDefault="00D45E61" w:rsidP="00E0651C">
      <w:pPr>
        <w:ind w:firstLine="567"/>
        <w:jc w:val="both"/>
        <w:rPr>
          <w:color w:val="000000"/>
          <w:sz w:val="28"/>
          <w:szCs w:val="28"/>
        </w:rPr>
      </w:pPr>
      <w:r w:rsidRPr="000661D6">
        <w:rPr>
          <w:rFonts w:eastAsia="Gungsuh"/>
          <w:color w:val="000000"/>
          <w:sz w:val="28"/>
          <w:szCs w:val="28"/>
        </w:rPr>
        <w:t>− наслідків повномасштабної війни р</w:t>
      </w:r>
      <w:r w:rsidR="00D04424" w:rsidRPr="000661D6">
        <w:rPr>
          <w:rFonts w:eastAsia="Gungsuh"/>
          <w:color w:val="000000"/>
          <w:sz w:val="28"/>
          <w:szCs w:val="28"/>
        </w:rPr>
        <w:t>осійської федерації</w:t>
      </w:r>
      <w:r w:rsidRPr="000661D6">
        <w:rPr>
          <w:rFonts w:eastAsia="Gungsuh"/>
          <w:color w:val="000000"/>
          <w:sz w:val="28"/>
          <w:szCs w:val="28"/>
        </w:rPr>
        <w:t xml:space="preserve"> проти України та їх впливу на територіальні громади та регіони, підвищення ролі безпеки та стійкості до зовнішніх чинників;</w:t>
      </w:r>
    </w:p>
    <w:p w:rsidR="00D45E61" w:rsidRPr="000661D6" w:rsidRDefault="00D45E61" w:rsidP="00E0651C">
      <w:pPr>
        <w:ind w:firstLine="567"/>
        <w:jc w:val="both"/>
        <w:rPr>
          <w:color w:val="000000"/>
          <w:sz w:val="28"/>
          <w:szCs w:val="28"/>
          <w:highlight w:val="white"/>
        </w:rPr>
      </w:pPr>
      <w:r w:rsidRPr="000661D6">
        <w:rPr>
          <w:color w:val="000000"/>
          <w:sz w:val="28"/>
          <w:szCs w:val="28"/>
          <w:highlight w:val="white"/>
        </w:rPr>
        <w:t>−</w:t>
      </w:r>
      <w:r w:rsidR="00774430" w:rsidRPr="000661D6">
        <w:rPr>
          <w:color w:val="000000"/>
          <w:sz w:val="28"/>
          <w:szCs w:val="28"/>
          <w:highlight w:val="white"/>
        </w:rPr>
        <w:t xml:space="preserve"> </w:t>
      </w:r>
      <w:r w:rsidRPr="000661D6">
        <w:rPr>
          <w:color w:val="000000"/>
          <w:sz w:val="28"/>
          <w:szCs w:val="28"/>
          <w:highlight w:val="white"/>
        </w:rPr>
        <w:t>набуття Україною статусу кандидата на членство в ЄС, поглиблення ступеня виконання положень Угоди про асоціацію між Україною і ЄС та її державами-членами та переходу до початку переговорів про вступ України до ЄС;</w:t>
      </w:r>
    </w:p>
    <w:p w:rsidR="00D45E61" w:rsidRPr="000661D6" w:rsidRDefault="00D45E61" w:rsidP="00E0651C">
      <w:pPr>
        <w:ind w:firstLine="567"/>
        <w:jc w:val="both"/>
        <w:rPr>
          <w:color w:val="000000"/>
          <w:sz w:val="28"/>
          <w:szCs w:val="28"/>
        </w:rPr>
      </w:pPr>
      <w:r w:rsidRPr="000661D6">
        <w:rPr>
          <w:rFonts w:eastAsia="Gungsuh"/>
          <w:color w:val="000000"/>
          <w:sz w:val="28"/>
          <w:szCs w:val="28"/>
        </w:rPr>
        <w:t>− рекомендацій Організації економічного співробітництва та розвитку щодо необхідності оновлення Стратегії для забезпечення її зв’язку з процесом відновлення України;</w:t>
      </w:r>
    </w:p>
    <w:p w:rsidR="00D45E61" w:rsidRPr="000661D6" w:rsidRDefault="00D45E61" w:rsidP="00E0651C">
      <w:pPr>
        <w:ind w:firstLine="567"/>
        <w:jc w:val="both"/>
        <w:rPr>
          <w:color w:val="000000"/>
          <w:sz w:val="28"/>
          <w:szCs w:val="28"/>
        </w:rPr>
      </w:pPr>
      <w:r w:rsidRPr="000661D6">
        <w:rPr>
          <w:rFonts w:eastAsia="Gungsuh"/>
          <w:color w:val="000000"/>
          <w:sz w:val="28"/>
          <w:szCs w:val="28"/>
        </w:rPr>
        <w:lastRenderedPageBreak/>
        <w:t>−</w:t>
      </w:r>
      <w:r w:rsidR="005F519C" w:rsidRPr="000661D6">
        <w:rPr>
          <w:rFonts w:eastAsia="Gungsuh"/>
          <w:color w:val="000000"/>
          <w:sz w:val="28"/>
          <w:szCs w:val="28"/>
        </w:rPr>
        <w:t xml:space="preserve"> </w:t>
      </w:r>
      <w:r w:rsidRPr="000661D6">
        <w:rPr>
          <w:rFonts w:eastAsia="Gungsuh"/>
          <w:color w:val="000000"/>
          <w:sz w:val="28"/>
          <w:szCs w:val="28"/>
        </w:rPr>
        <w:t xml:space="preserve">внесення </w:t>
      </w:r>
      <w:r w:rsidR="000F26E8" w:rsidRPr="000661D6">
        <w:rPr>
          <w:rFonts w:eastAsia="Gungsuh"/>
          <w:color w:val="000000"/>
          <w:sz w:val="28"/>
          <w:szCs w:val="28"/>
        </w:rPr>
        <w:t>змін до</w:t>
      </w:r>
      <w:r w:rsidRPr="000661D6">
        <w:rPr>
          <w:rFonts w:eastAsia="Gungsuh"/>
          <w:color w:val="000000"/>
          <w:sz w:val="28"/>
          <w:szCs w:val="28"/>
        </w:rPr>
        <w:t xml:space="preserve"> Закону України „Про засади державної регіональної по</w:t>
      </w:r>
      <w:r w:rsidRPr="000661D6">
        <w:rPr>
          <w:color w:val="000000"/>
          <w:sz w:val="28"/>
          <w:szCs w:val="28"/>
        </w:rPr>
        <w:t>літики”;</w:t>
      </w:r>
    </w:p>
    <w:p w:rsidR="00D45E61" w:rsidRPr="000661D6" w:rsidRDefault="00D45E61" w:rsidP="00E0651C">
      <w:pPr>
        <w:ind w:firstLine="567"/>
        <w:jc w:val="both"/>
        <w:rPr>
          <w:color w:val="000000"/>
          <w:sz w:val="28"/>
          <w:szCs w:val="28"/>
        </w:rPr>
      </w:pPr>
      <w:r w:rsidRPr="000661D6">
        <w:rPr>
          <w:rFonts w:eastAsia="Gungsuh"/>
          <w:color w:val="000000"/>
          <w:sz w:val="28"/>
          <w:szCs w:val="28"/>
        </w:rPr>
        <w:t xml:space="preserve">− </w:t>
      </w:r>
      <w:r w:rsidRPr="000661D6">
        <w:rPr>
          <w:color w:val="000000"/>
          <w:sz w:val="28"/>
          <w:szCs w:val="28"/>
        </w:rPr>
        <w:t>кліматичних зобов’язань України, зокрема щодо:</w:t>
      </w:r>
    </w:p>
    <w:p w:rsidR="00D45E61" w:rsidRPr="000661D6" w:rsidRDefault="00D45E61" w:rsidP="00E0651C">
      <w:pPr>
        <w:ind w:firstLine="567"/>
        <w:jc w:val="both"/>
        <w:rPr>
          <w:color w:val="000000"/>
          <w:sz w:val="28"/>
          <w:szCs w:val="28"/>
        </w:rPr>
      </w:pPr>
      <w:r w:rsidRPr="000661D6">
        <w:rPr>
          <w:color w:val="000000"/>
          <w:sz w:val="28"/>
          <w:szCs w:val="28"/>
        </w:rPr>
        <w:t>- загальноекономічного зниження викидів парникових газів на 65% до 2030 року порівняно з 1990 роком (Другий Національно визначений внесок України до Паризької угоди);</w:t>
      </w:r>
    </w:p>
    <w:p w:rsidR="00D45E61" w:rsidRPr="000661D6" w:rsidRDefault="00D45E61" w:rsidP="00E0651C">
      <w:pPr>
        <w:ind w:firstLine="567"/>
        <w:jc w:val="both"/>
        <w:rPr>
          <w:color w:val="000000"/>
          <w:sz w:val="28"/>
          <w:szCs w:val="28"/>
        </w:rPr>
      </w:pPr>
      <w:r w:rsidRPr="000661D6">
        <w:rPr>
          <w:color w:val="000000"/>
          <w:sz w:val="28"/>
          <w:szCs w:val="28"/>
        </w:rPr>
        <w:t>- відмови від використання вугілля на державних електростанціях до 2035 року (СОР26, вступ до платформи Powering Past Coal Alliance (PPCA);</w:t>
      </w:r>
    </w:p>
    <w:p w:rsidR="001F0447" w:rsidRPr="000661D6" w:rsidRDefault="00D45E61" w:rsidP="00E0651C">
      <w:pPr>
        <w:autoSpaceDE w:val="0"/>
        <w:autoSpaceDN w:val="0"/>
        <w:adjustRightInd w:val="0"/>
        <w:ind w:firstLine="567"/>
        <w:jc w:val="both"/>
        <w:rPr>
          <w:color w:val="000000"/>
          <w:sz w:val="28"/>
          <w:szCs w:val="28"/>
        </w:rPr>
      </w:pPr>
      <w:r w:rsidRPr="000661D6">
        <w:rPr>
          <w:color w:val="000000"/>
          <w:sz w:val="28"/>
          <w:szCs w:val="28"/>
        </w:rPr>
        <w:t>- скорочення викидів метану на 30% до 2030 року від рівня 2020 року (СОР26, долучення до ініціативи Global Methane Pledge) та ін.</w:t>
      </w:r>
      <w:r w:rsidR="005F519C" w:rsidRPr="000661D6">
        <w:rPr>
          <w:color w:val="000000"/>
          <w:sz w:val="28"/>
          <w:szCs w:val="28"/>
        </w:rPr>
        <w:t>,</w:t>
      </w:r>
      <w:r w:rsidR="00687DBA" w:rsidRPr="000661D6">
        <w:rPr>
          <w:color w:val="000000"/>
          <w:sz w:val="28"/>
          <w:szCs w:val="28"/>
        </w:rPr>
        <w:t xml:space="preserve"> </w:t>
      </w:r>
      <w:r w:rsidR="001F0447" w:rsidRPr="000661D6">
        <w:rPr>
          <w:color w:val="000000"/>
          <w:sz w:val="28"/>
          <w:szCs w:val="28"/>
        </w:rPr>
        <w:t>які формують три стратегічні цілі актуалізованої Державної стратегії регіонального розвитку до 2027 року:</w:t>
      </w:r>
    </w:p>
    <w:p w:rsidR="001F0447" w:rsidRPr="000661D6" w:rsidRDefault="001F0447" w:rsidP="00E0651C">
      <w:pPr>
        <w:ind w:firstLine="567"/>
        <w:jc w:val="both"/>
        <w:rPr>
          <w:color w:val="000000"/>
          <w:sz w:val="28"/>
          <w:szCs w:val="28"/>
        </w:rPr>
      </w:pPr>
      <w:r w:rsidRPr="000661D6">
        <w:rPr>
          <w:color w:val="000000"/>
          <w:sz w:val="28"/>
          <w:szCs w:val="28"/>
        </w:rPr>
        <w:t>I.</w:t>
      </w:r>
      <w:r w:rsidR="000661D6">
        <w:rPr>
          <w:color w:val="000000"/>
          <w:sz w:val="28"/>
          <w:szCs w:val="28"/>
        </w:rPr>
        <w:t xml:space="preserve"> </w:t>
      </w:r>
      <w:r w:rsidRPr="000661D6">
        <w:rPr>
          <w:color w:val="000000"/>
          <w:sz w:val="28"/>
          <w:szCs w:val="28"/>
        </w:rPr>
        <w:t>Формування згуртованої держави в соціальному, гуманітарному, економічному, екологічному, безп</w:t>
      </w:r>
      <w:r w:rsidR="005F519C" w:rsidRPr="000661D6">
        <w:rPr>
          <w:color w:val="000000"/>
          <w:sz w:val="28"/>
          <w:szCs w:val="28"/>
        </w:rPr>
        <w:t>ековому та просторовому вимірах;</w:t>
      </w:r>
    </w:p>
    <w:p w:rsidR="001F0447" w:rsidRPr="000661D6" w:rsidRDefault="001F0447" w:rsidP="001E759D">
      <w:pPr>
        <w:ind w:firstLine="567"/>
        <w:jc w:val="both"/>
        <w:rPr>
          <w:color w:val="000000"/>
          <w:sz w:val="28"/>
          <w:szCs w:val="28"/>
        </w:rPr>
      </w:pPr>
      <w:r w:rsidRPr="000661D6">
        <w:rPr>
          <w:color w:val="000000"/>
          <w:sz w:val="28"/>
          <w:szCs w:val="28"/>
        </w:rPr>
        <w:t>II.</w:t>
      </w:r>
      <w:r w:rsidR="000661D6">
        <w:rPr>
          <w:color w:val="000000"/>
          <w:sz w:val="28"/>
          <w:szCs w:val="28"/>
        </w:rPr>
        <w:t xml:space="preserve"> </w:t>
      </w:r>
      <w:r w:rsidRPr="000661D6">
        <w:rPr>
          <w:color w:val="000000"/>
          <w:sz w:val="28"/>
          <w:szCs w:val="28"/>
        </w:rPr>
        <w:t xml:space="preserve">Підвищення рівня </w:t>
      </w:r>
      <w:r w:rsidR="005F519C" w:rsidRPr="000661D6">
        <w:rPr>
          <w:color w:val="000000"/>
          <w:sz w:val="28"/>
          <w:szCs w:val="28"/>
        </w:rPr>
        <w:t>конкурентоспроможності регіонів;</w:t>
      </w:r>
    </w:p>
    <w:p w:rsidR="001F0447" w:rsidRPr="000661D6" w:rsidRDefault="001F0447" w:rsidP="001E759D">
      <w:pPr>
        <w:autoSpaceDE w:val="0"/>
        <w:autoSpaceDN w:val="0"/>
        <w:adjustRightInd w:val="0"/>
        <w:ind w:firstLine="567"/>
        <w:jc w:val="both"/>
        <w:rPr>
          <w:color w:val="000000"/>
          <w:sz w:val="28"/>
          <w:szCs w:val="28"/>
        </w:rPr>
      </w:pPr>
      <w:r w:rsidRPr="000661D6">
        <w:rPr>
          <w:color w:val="000000"/>
          <w:sz w:val="28"/>
          <w:szCs w:val="28"/>
        </w:rPr>
        <w:t>III.</w:t>
      </w:r>
      <w:r w:rsidR="000661D6">
        <w:rPr>
          <w:color w:val="000000"/>
          <w:sz w:val="28"/>
          <w:szCs w:val="28"/>
        </w:rPr>
        <w:t xml:space="preserve"> </w:t>
      </w:r>
      <w:r w:rsidRPr="000661D6">
        <w:rPr>
          <w:color w:val="000000"/>
          <w:sz w:val="28"/>
          <w:szCs w:val="28"/>
        </w:rPr>
        <w:t>Розбудова ефективного багаторівневого в</w:t>
      </w:r>
      <w:r w:rsidR="000A16AF" w:rsidRPr="000661D6">
        <w:rPr>
          <w:color w:val="000000"/>
          <w:sz w:val="28"/>
          <w:szCs w:val="28"/>
        </w:rPr>
        <w:t>рядування.</w:t>
      </w:r>
    </w:p>
    <w:p w:rsidR="00067C26" w:rsidRPr="000661D6" w:rsidRDefault="00067C26" w:rsidP="001E759D">
      <w:pPr>
        <w:autoSpaceDE w:val="0"/>
        <w:autoSpaceDN w:val="0"/>
        <w:adjustRightInd w:val="0"/>
        <w:ind w:firstLine="567"/>
        <w:jc w:val="both"/>
        <w:rPr>
          <w:bCs/>
          <w:sz w:val="28"/>
          <w:szCs w:val="28"/>
        </w:rPr>
      </w:pPr>
      <w:r w:rsidRPr="000661D6">
        <w:rPr>
          <w:bCs/>
          <w:sz w:val="28"/>
          <w:szCs w:val="28"/>
        </w:rPr>
        <w:t xml:space="preserve">Аналіз відповідності стратегічних та оперативних цілей проекту Стратегії розвитку </w:t>
      </w:r>
      <w:r w:rsidR="0009407E">
        <w:rPr>
          <w:bCs/>
          <w:sz w:val="28"/>
          <w:szCs w:val="28"/>
        </w:rPr>
        <w:t>Мли</w:t>
      </w:r>
      <w:r w:rsidR="00F1398A" w:rsidRPr="000661D6">
        <w:rPr>
          <w:bCs/>
          <w:sz w:val="28"/>
          <w:szCs w:val="28"/>
        </w:rPr>
        <w:t>нів</w:t>
      </w:r>
      <w:r w:rsidR="001A714E" w:rsidRPr="000661D6">
        <w:rPr>
          <w:bCs/>
          <w:sz w:val="28"/>
          <w:szCs w:val="28"/>
        </w:rPr>
        <w:t>ської громади</w:t>
      </w:r>
      <w:r w:rsidRPr="000661D6">
        <w:rPr>
          <w:bCs/>
          <w:sz w:val="28"/>
          <w:szCs w:val="28"/>
        </w:rPr>
        <w:t xml:space="preserve"> до 20</w:t>
      </w:r>
      <w:r w:rsidR="00200606" w:rsidRPr="000661D6">
        <w:rPr>
          <w:bCs/>
          <w:sz w:val="28"/>
          <w:szCs w:val="28"/>
        </w:rPr>
        <w:t>3</w:t>
      </w:r>
      <w:r w:rsidR="000A0F00">
        <w:rPr>
          <w:bCs/>
          <w:sz w:val="28"/>
          <w:szCs w:val="28"/>
        </w:rPr>
        <w:t>1</w:t>
      </w:r>
      <w:r w:rsidRPr="000661D6">
        <w:rPr>
          <w:bCs/>
          <w:sz w:val="28"/>
          <w:szCs w:val="28"/>
        </w:rPr>
        <w:t xml:space="preserve"> року проекту </w:t>
      </w:r>
      <w:r w:rsidR="000F26E8" w:rsidRPr="000661D6">
        <w:rPr>
          <w:bCs/>
          <w:sz w:val="28"/>
          <w:szCs w:val="28"/>
        </w:rPr>
        <w:t>змін до</w:t>
      </w:r>
      <w:r w:rsidRPr="000661D6">
        <w:rPr>
          <w:bCs/>
          <w:sz w:val="28"/>
          <w:szCs w:val="28"/>
        </w:rPr>
        <w:t xml:space="preserve"> Державної стратегії регіонального розвитку на 2021-2027 роки представлений в табл. 1.3.</w:t>
      </w:r>
    </w:p>
    <w:p w:rsidR="00E72E15" w:rsidRPr="000661D6" w:rsidRDefault="008C7CB2" w:rsidP="001E759D">
      <w:pPr>
        <w:pStyle w:val="Default"/>
        <w:spacing w:after="0"/>
        <w:ind w:left="0" w:firstLine="567"/>
        <w:rPr>
          <w:color w:val="auto"/>
          <w:sz w:val="28"/>
          <w:szCs w:val="28"/>
          <w:lang w:val="uk-UA"/>
        </w:rPr>
      </w:pPr>
      <w:r w:rsidRPr="000661D6">
        <w:rPr>
          <w:color w:val="auto"/>
          <w:sz w:val="28"/>
          <w:szCs w:val="28"/>
          <w:lang w:val="uk-UA"/>
        </w:rPr>
        <w:t xml:space="preserve">За усіма 3 зазначеними стратегічними цілями проекту </w:t>
      </w:r>
      <w:r w:rsidR="000F26E8" w:rsidRPr="000661D6">
        <w:rPr>
          <w:color w:val="auto"/>
          <w:sz w:val="28"/>
          <w:szCs w:val="28"/>
          <w:lang w:val="uk-UA"/>
        </w:rPr>
        <w:t>змін до</w:t>
      </w:r>
      <w:r w:rsidRPr="000661D6">
        <w:rPr>
          <w:color w:val="auto"/>
          <w:sz w:val="28"/>
          <w:szCs w:val="28"/>
          <w:lang w:val="uk-UA"/>
        </w:rPr>
        <w:t xml:space="preserve"> Державної стратегії регіонального розвитку на 2021-2027 роки простежується часткове співпадіння зі змістом цілей проект</w:t>
      </w:r>
      <w:r w:rsidR="00BD4AC1" w:rsidRPr="000661D6">
        <w:rPr>
          <w:color w:val="auto"/>
          <w:sz w:val="28"/>
          <w:szCs w:val="28"/>
          <w:lang w:val="uk-UA"/>
        </w:rPr>
        <w:t>у</w:t>
      </w:r>
      <w:r w:rsidRPr="000661D6">
        <w:rPr>
          <w:color w:val="auto"/>
          <w:sz w:val="28"/>
          <w:szCs w:val="28"/>
          <w:lang w:val="uk-UA"/>
        </w:rPr>
        <w:t xml:space="preserve"> Стратегії розвитку </w:t>
      </w:r>
      <w:r w:rsidR="0009407E">
        <w:rPr>
          <w:color w:val="auto"/>
          <w:sz w:val="28"/>
          <w:szCs w:val="28"/>
          <w:lang w:val="uk-UA"/>
        </w:rPr>
        <w:t>Мли</w:t>
      </w:r>
      <w:r w:rsidR="00F1398A" w:rsidRPr="000661D6">
        <w:rPr>
          <w:color w:val="auto"/>
          <w:sz w:val="28"/>
          <w:szCs w:val="28"/>
          <w:lang w:val="uk-UA"/>
        </w:rPr>
        <w:t>нів</w:t>
      </w:r>
      <w:r w:rsidR="00BD4AC1" w:rsidRPr="000661D6">
        <w:rPr>
          <w:color w:val="auto"/>
          <w:sz w:val="28"/>
          <w:szCs w:val="28"/>
          <w:lang w:val="uk-UA"/>
        </w:rPr>
        <w:t>ської громади</w:t>
      </w:r>
      <w:r w:rsidRPr="000661D6">
        <w:rPr>
          <w:color w:val="auto"/>
          <w:sz w:val="28"/>
          <w:szCs w:val="28"/>
          <w:lang w:val="uk-UA"/>
        </w:rPr>
        <w:t xml:space="preserve"> на період до 20</w:t>
      </w:r>
      <w:r w:rsidR="00200606" w:rsidRPr="000661D6">
        <w:rPr>
          <w:color w:val="auto"/>
          <w:sz w:val="28"/>
          <w:szCs w:val="28"/>
          <w:lang w:val="uk-UA"/>
        </w:rPr>
        <w:t>3</w:t>
      </w:r>
      <w:r w:rsidR="000A0F00">
        <w:rPr>
          <w:color w:val="auto"/>
          <w:sz w:val="28"/>
          <w:szCs w:val="28"/>
          <w:lang w:val="uk-UA"/>
        </w:rPr>
        <w:t>1</w:t>
      </w:r>
      <w:r w:rsidRPr="000661D6">
        <w:rPr>
          <w:color w:val="auto"/>
          <w:sz w:val="28"/>
          <w:szCs w:val="28"/>
          <w:lang w:val="uk-UA"/>
        </w:rPr>
        <w:t xml:space="preserve"> року</w:t>
      </w:r>
      <w:r w:rsidR="00BD4AC1" w:rsidRPr="000661D6">
        <w:rPr>
          <w:color w:val="auto"/>
          <w:sz w:val="28"/>
          <w:szCs w:val="28"/>
          <w:lang w:val="uk-UA"/>
        </w:rPr>
        <w:t xml:space="preserve">. </w:t>
      </w:r>
    </w:p>
    <w:p w:rsidR="00E72E15" w:rsidRPr="000661D6" w:rsidRDefault="00E72E15" w:rsidP="001E759D">
      <w:pPr>
        <w:autoSpaceDE w:val="0"/>
        <w:autoSpaceDN w:val="0"/>
        <w:adjustRightInd w:val="0"/>
        <w:ind w:firstLine="567"/>
        <w:jc w:val="both"/>
        <w:rPr>
          <w:rFonts w:eastAsia="TimesNewRomanPSMT"/>
          <w:sz w:val="28"/>
          <w:szCs w:val="28"/>
          <w:lang w:eastAsia="ko-KR"/>
        </w:rPr>
      </w:pPr>
      <w:r w:rsidRPr="000661D6">
        <w:rPr>
          <w:rFonts w:eastAsia="TimesNewRomanPSMT"/>
          <w:sz w:val="28"/>
          <w:szCs w:val="28"/>
          <w:lang w:eastAsia="ko-KR"/>
        </w:rPr>
        <w:t>З огляду на участь в глобальних процесах сталого розвитку в 2017 році Україна адаптувала 17 Цілей сталого розвитку (Національна доповідь „Цілі сталого розвитку: Україна”).</w:t>
      </w:r>
    </w:p>
    <w:p w:rsidR="00E72E15" w:rsidRPr="000661D6" w:rsidRDefault="00E72E15" w:rsidP="001E759D">
      <w:pPr>
        <w:autoSpaceDE w:val="0"/>
        <w:autoSpaceDN w:val="0"/>
        <w:adjustRightInd w:val="0"/>
        <w:ind w:firstLine="567"/>
        <w:jc w:val="both"/>
        <w:rPr>
          <w:rFonts w:eastAsia="TimesNewRomanPSMT"/>
          <w:sz w:val="28"/>
          <w:szCs w:val="28"/>
          <w:lang w:eastAsia="ko-KR"/>
        </w:rPr>
      </w:pPr>
      <w:r w:rsidRPr="000661D6">
        <w:rPr>
          <w:rFonts w:eastAsia="TimesNewRomanPSMT"/>
          <w:sz w:val="28"/>
          <w:szCs w:val="28"/>
          <w:lang w:eastAsia="ko-KR"/>
        </w:rPr>
        <w:t>Згідно з Указом Президента України від 30 вересня 2019 р. №722/2019 „Про Цілі сталого розвитку України на період до 2030 року” зазначені Цілі сталого розвитку України є орієнтирами для розроблення проєктів прогнозних і програмних документів.</w:t>
      </w:r>
    </w:p>
    <w:p w:rsidR="00A86F2B" w:rsidRPr="000661D6" w:rsidRDefault="00E72E15" w:rsidP="001E759D">
      <w:pPr>
        <w:ind w:firstLine="567"/>
        <w:jc w:val="both"/>
        <w:rPr>
          <w:rFonts w:eastAsia="TimesNewRomanPSMT"/>
          <w:sz w:val="28"/>
          <w:szCs w:val="28"/>
          <w:lang w:eastAsia="ko-KR"/>
        </w:rPr>
      </w:pPr>
      <w:r w:rsidRPr="000661D6">
        <w:rPr>
          <w:rFonts w:eastAsia="TimesNewRomanPSMT"/>
          <w:sz w:val="28"/>
          <w:szCs w:val="28"/>
          <w:lang w:eastAsia="ko-KR"/>
        </w:rPr>
        <w:t>Стратегічні цілі Стратегії „</w:t>
      </w:r>
      <w:r w:rsidR="00C51498" w:rsidRPr="000661D6">
        <w:rPr>
          <w:kern w:val="24"/>
          <w:sz w:val="28"/>
          <w:szCs w:val="28"/>
        </w:rPr>
        <w:t>Громада сталого економічного розвитку</w:t>
      </w:r>
      <w:r w:rsidRPr="000661D6">
        <w:rPr>
          <w:rFonts w:eastAsia="TimesNewRomanPSMT"/>
          <w:sz w:val="28"/>
          <w:szCs w:val="28"/>
          <w:lang w:eastAsia="ko-KR"/>
        </w:rPr>
        <w:t>”, „</w:t>
      </w:r>
      <w:r w:rsidR="00BD4AC1" w:rsidRPr="000661D6">
        <w:rPr>
          <w:kern w:val="24"/>
          <w:sz w:val="28"/>
          <w:szCs w:val="28"/>
        </w:rPr>
        <w:t>Громада всебічного розвитку людини</w:t>
      </w:r>
      <w:r w:rsidR="00BD4AC1" w:rsidRPr="000661D6">
        <w:rPr>
          <w:rFonts w:eastAsia="TimesNewRomanPSMT"/>
          <w:sz w:val="28"/>
          <w:szCs w:val="28"/>
          <w:lang w:eastAsia="ko-KR"/>
        </w:rPr>
        <w:t xml:space="preserve"> </w:t>
      </w:r>
      <w:r w:rsidRPr="000661D6">
        <w:rPr>
          <w:rFonts w:eastAsia="TimesNewRomanPSMT"/>
          <w:sz w:val="28"/>
          <w:szCs w:val="28"/>
          <w:lang w:eastAsia="ko-KR"/>
        </w:rPr>
        <w:t>” та „</w:t>
      </w:r>
      <w:r w:rsidR="00200606" w:rsidRPr="000661D6">
        <w:rPr>
          <w:bCs/>
          <w:sz w:val="28"/>
          <w:szCs w:val="28"/>
        </w:rPr>
        <w:t>Екологічно</w:t>
      </w:r>
      <w:r w:rsidR="00273020">
        <w:rPr>
          <w:bCs/>
          <w:sz w:val="28"/>
          <w:szCs w:val="28"/>
        </w:rPr>
        <w:t xml:space="preserve"> </w:t>
      </w:r>
      <w:r w:rsidR="00200606" w:rsidRPr="000661D6">
        <w:rPr>
          <w:bCs/>
          <w:spacing w:val="-67"/>
          <w:sz w:val="28"/>
          <w:szCs w:val="28"/>
        </w:rPr>
        <w:t xml:space="preserve"> </w:t>
      </w:r>
      <w:r w:rsidR="00200606" w:rsidRPr="000661D6">
        <w:rPr>
          <w:bCs/>
          <w:spacing w:val="-2"/>
          <w:sz w:val="28"/>
          <w:szCs w:val="28"/>
        </w:rPr>
        <w:t>чиста</w:t>
      </w:r>
      <w:r w:rsidR="00200606" w:rsidRPr="000661D6">
        <w:rPr>
          <w:bCs/>
          <w:spacing w:val="-17"/>
          <w:sz w:val="28"/>
          <w:szCs w:val="28"/>
        </w:rPr>
        <w:t xml:space="preserve"> </w:t>
      </w:r>
      <w:r w:rsidR="00200606" w:rsidRPr="000661D6">
        <w:rPr>
          <w:bCs/>
          <w:spacing w:val="-1"/>
          <w:sz w:val="28"/>
          <w:szCs w:val="28"/>
        </w:rPr>
        <w:t>громада</w:t>
      </w:r>
      <w:r w:rsidRPr="000661D6">
        <w:rPr>
          <w:rFonts w:eastAsia="TimesNewRomanPSMT"/>
          <w:sz w:val="28"/>
          <w:szCs w:val="28"/>
          <w:lang w:eastAsia="ko-KR"/>
        </w:rPr>
        <w:t xml:space="preserve">” в значній мірі узгоджені з Цілями сталого розвитку. Такий зв'язок свідчить, що проект Стратегії розвитку </w:t>
      </w:r>
      <w:r w:rsidR="0009407E">
        <w:rPr>
          <w:rFonts w:eastAsia="TimesNewRomanPSMT"/>
          <w:sz w:val="28"/>
          <w:szCs w:val="28"/>
          <w:lang w:eastAsia="ko-KR"/>
        </w:rPr>
        <w:t>Мли</w:t>
      </w:r>
      <w:r w:rsidR="00F1398A" w:rsidRPr="000661D6">
        <w:rPr>
          <w:rFonts w:eastAsia="TimesNewRomanPSMT"/>
          <w:sz w:val="28"/>
          <w:szCs w:val="28"/>
          <w:lang w:eastAsia="ko-KR"/>
        </w:rPr>
        <w:t>нів</w:t>
      </w:r>
      <w:r w:rsidR="00C51498" w:rsidRPr="000661D6">
        <w:rPr>
          <w:rFonts w:eastAsia="TimesNewRomanPSMT"/>
          <w:sz w:val="28"/>
          <w:szCs w:val="28"/>
          <w:lang w:eastAsia="ko-KR"/>
        </w:rPr>
        <w:t>ської громади</w:t>
      </w:r>
      <w:r w:rsidRPr="000661D6">
        <w:rPr>
          <w:rFonts w:eastAsia="TimesNewRomanPSMT"/>
          <w:sz w:val="28"/>
          <w:szCs w:val="28"/>
          <w:lang w:eastAsia="ko-KR"/>
        </w:rPr>
        <w:t xml:space="preserve"> на </w:t>
      </w:r>
      <w:r w:rsidR="00F1398A" w:rsidRPr="000661D6">
        <w:rPr>
          <w:rFonts w:eastAsia="TimesNewRomanPSMT"/>
          <w:sz w:val="28"/>
          <w:szCs w:val="28"/>
          <w:lang w:eastAsia="ko-KR"/>
        </w:rPr>
        <w:t>період до 203</w:t>
      </w:r>
      <w:r w:rsidR="00B169DA">
        <w:rPr>
          <w:rFonts w:eastAsia="TimesNewRomanPSMT"/>
          <w:sz w:val="28"/>
          <w:szCs w:val="28"/>
          <w:lang w:eastAsia="ko-KR"/>
        </w:rPr>
        <w:t>1</w:t>
      </w:r>
      <w:r w:rsidR="00F1398A" w:rsidRPr="000661D6">
        <w:rPr>
          <w:rFonts w:eastAsia="TimesNewRomanPSMT"/>
          <w:sz w:val="28"/>
          <w:szCs w:val="28"/>
          <w:lang w:eastAsia="ko-KR"/>
        </w:rPr>
        <w:t xml:space="preserve"> року </w:t>
      </w:r>
      <w:r w:rsidRPr="000661D6">
        <w:rPr>
          <w:rFonts w:eastAsia="TimesNewRomanPSMT"/>
          <w:sz w:val="28"/>
          <w:szCs w:val="28"/>
          <w:lang w:eastAsia="ko-KR"/>
        </w:rPr>
        <w:t>відповідає баченню орієнтирів досягнення Україною Цілей сталого розвитку на період до 203</w:t>
      </w:r>
      <w:r w:rsidR="00B169DA">
        <w:rPr>
          <w:rFonts w:eastAsia="TimesNewRomanPSMT"/>
          <w:sz w:val="28"/>
          <w:szCs w:val="28"/>
          <w:lang w:eastAsia="ko-KR"/>
        </w:rPr>
        <w:t>0</w:t>
      </w:r>
      <w:r w:rsidRPr="000661D6">
        <w:rPr>
          <w:rFonts w:eastAsia="TimesNewRomanPSMT"/>
          <w:sz w:val="28"/>
          <w:szCs w:val="28"/>
          <w:lang w:eastAsia="ko-KR"/>
        </w:rPr>
        <w:t xml:space="preserve"> року (таблиця 1.4).</w:t>
      </w:r>
    </w:p>
    <w:p w:rsidR="007B3557" w:rsidRPr="00B169DA" w:rsidRDefault="00E0651C" w:rsidP="00E0651C">
      <w:pPr>
        <w:ind w:firstLine="567"/>
        <w:jc w:val="center"/>
        <w:rPr>
          <w:b/>
          <w:bCs/>
          <w:sz w:val="24"/>
          <w:szCs w:val="24"/>
        </w:rPr>
      </w:pPr>
      <w:r w:rsidRPr="000661D6">
        <w:rPr>
          <w:rFonts w:eastAsia="TimesNewRomanPSMT"/>
          <w:sz w:val="28"/>
          <w:szCs w:val="28"/>
          <w:lang w:eastAsia="ko-KR"/>
        </w:rPr>
        <w:br w:type="page"/>
      </w:r>
      <w:bookmarkStart w:id="41" w:name="_Toc160140189"/>
      <w:r w:rsidR="00067C26" w:rsidRPr="00B169DA">
        <w:rPr>
          <w:b/>
          <w:bCs/>
          <w:sz w:val="24"/>
          <w:szCs w:val="24"/>
        </w:rPr>
        <w:lastRenderedPageBreak/>
        <w:t>Таблиця 1.3</w:t>
      </w:r>
      <w:r w:rsidR="005A3CC2" w:rsidRPr="00B169DA">
        <w:rPr>
          <w:b/>
          <w:bCs/>
          <w:sz w:val="24"/>
          <w:szCs w:val="24"/>
        </w:rPr>
        <w:t xml:space="preserve">. </w:t>
      </w:r>
      <w:r w:rsidR="00262635" w:rsidRPr="00B169DA">
        <w:rPr>
          <w:b/>
          <w:bCs/>
          <w:sz w:val="24"/>
          <w:szCs w:val="24"/>
        </w:rPr>
        <w:t xml:space="preserve">Узгодженість проекту Стратегії розвитку </w:t>
      </w:r>
      <w:r w:rsidR="0009407E" w:rsidRPr="00B169DA">
        <w:rPr>
          <w:b/>
          <w:bCs/>
          <w:sz w:val="24"/>
          <w:szCs w:val="24"/>
        </w:rPr>
        <w:t>Мли</w:t>
      </w:r>
      <w:r w:rsidR="00F1398A" w:rsidRPr="00B169DA">
        <w:rPr>
          <w:b/>
          <w:bCs/>
          <w:sz w:val="24"/>
          <w:szCs w:val="24"/>
        </w:rPr>
        <w:t>нів</w:t>
      </w:r>
      <w:r w:rsidR="007529EB" w:rsidRPr="00B169DA">
        <w:rPr>
          <w:b/>
          <w:bCs/>
          <w:sz w:val="24"/>
          <w:szCs w:val="24"/>
        </w:rPr>
        <w:t>ської громади</w:t>
      </w:r>
      <w:r w:rsidR="00262635" w:rsidRPr="00B169DA">
        <w:rPr>
          <w:b/>
          <w:bCs/>
          <w:sz w:val="24"/>
          <w:szCs w:val="24"/>
        </w:rPr>
        <w:t xml:space="preserve"> до 20</w:t>
      </w:r>
      <w:r w:rsidR="00200606" w:rsidRPr="00B169DA">
        <w:rPr>
          <w:b/>
          <w:bCs/>
          <w:sz w:val="24"/>
          <w:szCs w:val="24"/>
        </w:rPr>
        <w:t>3</w:t>
      </w:r>
      <w:r w:rsidR="000A0F00">
        <w:rPr>
          <w:b/>
          <w:bCs/>
          <w:sz w:val="24"/>
          <w:szCs w:val="24"/>
        </w:rPr>
        <w:t xml:space="preserve">1 </w:t>
      </w:r>
      <w:r w:rsidR="00262635" w:rsidRPr="00B169DA">
        <w:rPr>
          <w:b/>
          <w:bCs/>
          <w:sz w:val="24"/>
          <w:szCs w:val="24"/>
        </w:rPr>
        <w:t>р. з проектом Державної стратегії регіонального розвитку на 2021-2027 рр.</w:t>
      </w:r>
      <w:bookmarkEnd w:id="41"/>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40"/>
        <w:gridCol w:w="540"/>
        <w:gridCol w:w="720"/>
        <w:gridCol w:w="425"/>
        <w:gridCol w:w="475"/>
        <w:gridCol w:w="540"/>
        <w:gridCol w:w="540"/>
        <w:gridCol w:w="900"/>
        <w:gridCol w:w="360"/>
        <w:gridCol w:w="720"/>
      </w:tblGrid>
      <w:tr w:rsidR="00D16466" w:rsidRPr="000661D6" w:rsidTr="00EE09F5">
        <w:trPr>
          <w:trHeight w:val="867"/>
        </w:trPr>
        <w:tc>
          <w:tcPr>
            <w:tcW w:w="4140" w:type="dxa"/>
            <w:vMerge w:val="restart"/>
            <w:vAlign w:val="center"/>
          </w:tcPr>
          <w:p w:rsidR="00D16466" w:rsidRPr="000661D6" w:rsidRDefault="00D16466" w:rsidP="00A767D4">
            <w:pPr>
              <w:jc w:val="center"/>
              <w:rPr>
                <w:b/>
                <w:sz w:val="28"/>
                <w:szCs w:val="28"/>
              </w:rPr>
            </w:pPr>
            <w:r w:rsidRPr="000661D6">
              <w:rPr>
                <w:b/>
                <w:sz w:val="28"/>
                <w:szCs w:val="28"/>
              </w:rPr>
              <w:t>Стратегічні та оперативні цілі проекту Державної стратегії регіонального розвитку на 2021-2027 рр.</w:t>
            </w:r>
          </w:p>
        </w:tc>
        <w:tc>
          <w:tcPr>
            <w:tcW w:w="5220" w:type="dxa"/>
            <w:gridSpan w:val="9"/>
          </w:tcPr>
          <w:p w:rsidR="00D16466" w:rsidRPr="000661D6" w:rsidRDefault="00D16466" w:rsidP="00A767D4">
            <w:pPr>
              <w:jc w:val="center"/>
              <w:rPr>
                <w:b/>
                <w:sz w:val="28"/>
                <w:szCs w:val="28"/>
              </w:rPr>
            </w:pPr>
            <w:r w:rsidRPr="000661D6">
              <w:rPr>
                <w:b/>
                <w:sz w:val="28"/>
                <w:szCs w:val="28"/>
              </w:rPr>
              <w:t xml:space="preserve">Стратегічні та оперативні цілі проекту Стратегії розвитку </w:t>
            </w:r>
            <w:r w:rsidR="0009407E">
              <w:rPr>
                <w:b/>
                <w:sz w:val="28"/>
                <w:szCs w:val="28"/>
              </w:rPr>
              <w:t>Мли</w:t>
            </w:r>
            <w:r w:rsidRPr="000661D6">
              <w:rPr>
                <w:b/>
                <w:sz w:val="28"/>
                <w:szCs w:val="28"/>
              </w:rPr>
              <w:t>нівської громади на період до 203</w:t>
            </w:r>
            <w:r w:rsidR="00B169DA">
              <w:rPr>
                <w:b/>
                <w:sz w:val="28"/>
                <w:szCs w:val="28"/>
              </w:rPr>
              <w:t>1</w:t>
            </w:r>
            <w:r w:rsidRPr="000661D6">
              <w:rPr>
                <w:b/>
                <w:sz w:val="28"/>
                <w:szCs w:val="28"/>
              </w:rPr>
              <w:t xml:space="preserve"> року</w:t>
            </w:r>
          </w:p>
        </w:tc>
      </w:tr>
      <w:tr w:rsidR="00BF146E" w:rsidRPr="000661D6" w:rsidTr="00EE09F5">
        <w:trPr>
          <w:cantSplit/>
          <w:trHeight w:val="4809"/>
        </w:trPr>
        <w:tc>
          <w:tcPr>
            <w:tcW w:w="4140" w:type="dxa"/>
            <w:vMerge/>
            <w:vAlign w:val="bottom"/>
          </w:tcPr>
          <w:p w:rsidR="00BF146E" w:rsidRPr="000661D6" w:rsidRDefault="00BF146E" w:rsidP="00774986">
            <w:pPr>
              <w:jc w:val="center"/>
              <w:rPr>
                <w:b/>
                <w:sz w:val="28"/>
                <w:szCs w:val="28"/>
              </w:rPr>
            </w:pPr>
          </w:p>
        </w:tc>
        <w:tc>
          <w:tcPr>
            <w:tcW w:w="540" w:type="dxa"/>
            <w:textDirection w:val="btLr"/>
          </w:tcPr>
          <w:p w:rsidR="00BF146E" w:rsidRPr="000661D6" w:rsidRDefault="00BF146E" w:rsidP="00774986">
            <w:pPr>
              <w:ind w:left="-2" w:right="113" w:hanging="2"/>
              <w:rPr>
                <w:bCs/>
                <w:sz w:val="24"/>
                <w:szCs w:val="24"/>
              </w:rPr>
            </w:pPr>
            <w:r w:rsidRPr="000661D6">
              <w:rPr>
                <w:bCs/>
                <w:color w:val="000000"/>
                <w:sz w:val="24"/>
                <w:szCs w:val="24"/>
              </w:rPr>
              <w:t xml:space="preserve">1. </w:t>
            </w:r>
            <w:r w:rsidRPr="009E02BA">
              <w:rPr>
                <w:sz w:val="24"/>
                <w:szCs w:val="24"/>
              </w:rPr>
              <w:t>Сталий економічний розвиток</w:t>
            </w:r>
          </w:p>
        </w:tc>
        <w:tc>
          <w:tcPr>
            <w:tcW w:w="720" w:type="dxa"/>
            <w:textDirection w:val="btLr"/>
          </w:tcPr>
          <w:p w:rsidR="00BF146E" w:rsidRPr="00BF146E" w:rsidRDefault="00BF146E" w:rsidP="009E02BA">
            <w:pPr>
              <w:rPr>
                <w:sz w:val="24"/>
                <w:szCs w:val="24"/>
              </w:rPr>
            </w:pPr>
            <w:r w:rsidRPr="00BF146E">
              <w:rPr>
                <w:sz w:val="24"/>
                <w:szCs w:val="24"/>
              </w:rPr>
              <w:t>1.1. Підтримка розвитку малого та середнього бізнесу.</w:t>
            </w:r>
          </w:p>
          <w:p w:rsidR="00BF146E" w:rsidRPr="00BF146E" w:rsidRDefault="00BF146E" w:rsidP="006F3932">
            <w:pPr>
              <w:ind w:left="-2" w:right="113" w:hanging="2"/>
              <w:rPr>
                <w:bCs/>
                <w:color w:val="000000"/>
                <w:sz w:val="24"/>
                <w:szCs w:val="24"/>
              </w:rPr>
            </w:pPr>
          </w:p>
        </w:tc>
        <w:tc>
          <w:tcPr>
            <w:tcW w:w="425" w:type="dxa"/>
            <w:textDirection w:val="btLr"/>
          </w:tcPr>
          <w:p w:rsidR="00BF146E" w:rsidRPr="00BF146E" w:rsidRDefault="00BF146E" w:rsidP="006F3932">
            <w:pPr>
              <w:ind w:left="-2" w:right="113" w:hanging="2"/>
              <w:rPr>
                <w:bCs/>
                <w:color w:val="000000"/>
                <w:sz w:val="24"/>
                <w:szCs w:val="24"/>
              </w:rPr>
            </w:pPr>
            <w:r w:rsidRPr="00BF146E">
              <w:rPr>
                <w:sz w:val="24"/>
                <w:szCs w:val="24"/>
              </w:rPr>
              <w:t>1.2. Залучення інвестицій у громаду.</w:t>
            </w:r>
          </w:p>
        </w:tc>
        <w:tc>
          <w:tcPr>
            <w:tcW w:w="475" w:type="dxa"/>
            <w:textDirection w:val="btLr"/>
          </w:tcPr>
          <w:p w:rsidR="00BF146E" w:rsidRPr="00BF146E" w:rsidRDefault="00BF146E" w:rsidP="003A60EB">
            <w:pPr>
              <w:pStyle w:val="TableParagraph"/>
              <w:rPr>
                <w:rFonts w:ascii="Times New Roman" w:hAnsi="Times New Roman" w:cs="Arial"/>
                <w:bCs/>
                <w:sz w:val="24"/>
                <w:szCs w:val="24"/>
                <w:lang w:val="uk-UA"/>
              </w:rPr>
            </w:pPr>
            <w:r w:rsidRPr="00BF146E">
              <w:rPr>
                <w:rFonts w:ascii="Times New Roman" w:hAnsi="Times New Roman"/>
                <w:sz w:val="24"/>
                <w:szCs w:val="24"/>
              </w:rPr>
              <w:t>1.3. Розвиток комунальних підприємсв</w:t>
            </w:r>
          </w:p>
        </w:tc>
        <w:tc>
          <w:tcPr>
            <w:tcW w:w="540" w:type="dxa"/>
            <w:textDirection w:val="btLr"/>
          </w:tcPr>
          <w:p w:rsidR="00BF146E" w:rsidRPr="00BF146E" w:rsidRDefault="00BF146E" w:rsidP="003A60EB">
            <w:pPr>
              <w:pStyle w:val="TableParagraph"/>
              <w:rPr>
                <w:rFonts w:ascii="Times New Roman" w:hAnsi="Times New Roman" w:cs="Arial"/>
                <w:sz w:val="24"/>
                <w:szCs w:val="24"/>
                <w:lang w:val="uk-UA"/>
              </w:rPr>
            </w:pPr>
            <w:r w:rsidRPr="00BF146E">
              <w:rPr>
                <w:rFonts w:ascii="Times New Roman" w:hAnsi="Times New Roman"/>
                <w:sz w:val="24"/>
                <w:szCs w:val="24"/>
              </w:rPr>
              <w:t>1.4. Розвиток туризму</w:t>
            </w:r>
          </w:p>
        </w:tc>
        <w:tc>
          <w:tcPr>
            <w:tcW w:w="540" w:type="dxa"/>
            <w:textDirection w:val="btLr"/>
          </w:tcPr>
          <w:p w:rsidR="00BF146E" w:rsidRPr="00BF146E" w:rsidRDefault="00BF146E" w:rsidP="00774986">
            <w:pPr>
              <w:ind w:left="113" w:right="113"/>
              <w:rPr>
                <w:bCs/>
                <w:sz w:val="24"/>
                <w:szCs w:val="24"/>
              </w:rPr>
            </w:pPr>
            <w:r w:rsidRPr="00BF146E">
              <w:rPr>
                <w:sz w:val="24"/>
                <w:szCs w:val="24"/>
              </w:rPr>
              <w:t>2. Інтеграція сільських територій</w:t>
            </w:r>
            <w:r w:rsidRPr="00BF146E">
              <w:rPr>
                <w:bCs/>
                <w:sz w:val="24"/>
                <w:szCs w:val="24"/>
              </w:rPr>
              <w:t>.</w:t>
            </w:r>
          </w:p>
        </w:tc>
        <w:tc>
          <w:tcPr>
            <w:tcW w:w="900" w:type="dxa"/>
            <w:textDirection w:val="btLr"/>
          </w:tcPr>
          <w:p w:rsidR="00BF146E" w:rsidRPr="00BF146E" w:rsidRDefault="00BF146E" w:rsidP="00774986">
            <w:pPr>
              <w:ind w:left="113" w:right="113"/>
              <w:rPr>
                <w:sz w:val="24"/>
                <w:szCs w:val="24"/>
              </w:rPr>
            </w:pPr>
            <w:r w:rsidRPr="00BF146E">
              <w:rPr>
                <w:sz w:val="24"/>
                <w:szCs w:val="24"/>
              </w:rPr>
              <w:t xml:space="preserve"> 2.1. </w:t>
            </w:r>
            <w:r w:rsidRPr="00BF146E">
              <w:rPr>
                <w:bCs/>
                <w:sz w:val="24"/>
                <w:szCs w:val="24"/>
              </w:rPr>
              <w:t>Підвищення якості життя в сільській місцевості (медицина, освіта, культура)</w:t>
            </w:r>
          </w:p>
        </w:tc>
        <w:tc>
          <w:tcPr>
            <w:tcW w:w="360" w:type="dxa"/>
            <w:textDirection w:val="btLr"/>
          </w:tcPr>
          <w:p w:rsidR="00BF146E" w:rsidRPr="00BF146E" w:rsidRDefault="00BF146E" w:rsidP="00774986">
            <w:pPr>
              <w:ind w:left="-108" w:right="-108"/>
              <w:rPr>
                <w:sz w:val="24"/>
                <w:szCs w:val="24"/>
              </w:rPr>
            </w:pPr>
            <w:r w:rsidRPr="00BF146E">
              <w:rPr>
                <w:sz w:val="24"/>
                <w:szCs w:val="24"/>
              </w:rPr>
              <w:t xml:space="preserve">   2.2. Розвиток дорожньої інфраструктури</w:t>
            </w:r>
          </w:p>
        </w:tc>
        <w:tc>
          <w:tcPr>
            <w:tcW w:w="720" w:type="dxa"/>
            <w:textDirection w:val="btLr"/>
          </w:tcPr>
          <w:p w:rsidR="00BF146E" w:rsidRPr="000661D6" w:rsidRDefault="00BF146E" w:rsidP="00774986">
            <w:pPr>
              <w:ind w:left="113" w:right="113"/>
              <w:rPr>
                <w:bCs/>
                <w:color w:val="000000"/>
                <w:sz w:val="24"/>
                <w:szCs w:val="24"/>
                <w:lang w:eastAsia="uk-UA"/>
              </w:rPr>
            </w:pPr>
            <w:r w:rsidRPr="00BF146E">
              <w:rPr>
                <w:sz w:val="24"/>
                <w:szCs w:val="24"/>
              </w:rPr>
              <w:t>2.3. Безпека у громаді</w:t>
            </w:r>
          </w:p>
        </w:tc>
      </w:tr>
      <w:tr w:rsidR="00BF146E" w:rsidRPr="000661D6" w:rsidTr="00EE09F5">
        <w:trPr>
          <w:trHeight w:val="20"/>
        </w:trPr>
        <w:tc>
          <w:tcPr>
            <w:tcW w:w="4140" w:type="dxa"/>
          </w:tcPr>
          <w:p w:rsidR="00BF146E" w:rsidRPr="000661D6" w:rsidRDefault="00BF146E" w:rsidP="00A767D4">
            <w:pPr>
              <w:jc w:val="both"/>
              <w:rPr>
                <w:b/>
                <w:sz w:val="22"/>
                <w:szCs w:val="22"/>
              </w:rPr>
            </w:pPr>
            <w:r w:rsidRPr="000661D6">
              <w:rPr>
                <w:b/>
                <w:sz w:val="22"/>
                <w:szCs w:val="22"/>
              </w:rPr>
              <w:t>Стратегічна ціль І. Формування згуртованої держави в соціальному, гуманітарному, економічному, кліматичному, екологічному, безпековому та просторовому вимірах</w:t>
            </w:r>
          </w:p>
        </w:tc>
        <w:tc>
          <w:tcPr>
            <w:tcW w:w="540" w:type="dxa"/>
            <w:vAlign w:val="center"/>
          </w:tcPr>
          <w:p w:rsidR="00BF146E" w:rsidRPr="000661D6" w:rsidRDefault="00BF146E" w:rsidP="00A767D4">
            <w:pPr>
              <w:jc w:val="center"/>
              <w:rPr>
                <w:sz w:val="28"/>
                <w:szCs w:val="28"/>
              </w:rPr>
            </w:pPr>
          </w:p>
        </w:tc>
        <w:tc>
          <w:tcPr>
            <w:tcW w:w="720" w:type="dxa"/>
            <w:vAlign w:val="center"/>
          </w:tcPr>
          <w:p w:rsidR="00BF146E" w:rsidRPr="000661D6" w:rsidRDefault="00BF146E" w:rsidP="00A767D4">
            <w:pPr>
              <w:jc w:val="center"/>
              <w:rPr>
                <w:sz w:val="28"/>
                <w:szCs w:val="28"/>
              </w:rPr>
            </w:pPr>
          </w:p>
        </w:tc>
        <w:tc>
          <w:tcPr>
            <w:tcW w:w="425" w:type="dxa"/>
            <w:vAlign w:val="center"/>
          </w:tcPr>
          <w:p w:rsidR="00BF146E" w:rsidRPr="000661D6" w:rsidRDefault="00BF146E" w:rsidP="00A767D4">
            <w:pPr>
              <w:jc w:val="center"/>
              <w:rPr>
                <w:sz w:val="28"/>
                <w:szCs w:val="28"/>
              </w:rPr>
            </w:pPr>
          </w:p>
        </w:tc>
        <w:tc>
          <w:tcPr>
            <w:tcW w:w="475" w:type="dxa"/>
          </w:tcPr>
          <w:p w:rsidR="00BF146E" w:rsidRPr="000661D6" w:rsidRDefault="00BF146E" w:rsidP="00A767D4">
            <w:pPr>
              <w:jc w:val="center"/>
              <w:rPr>
                <w:sz w:val="28"/>
                <w:szCs w:val="28"/>
              </w:rPr>
            </w:pPr>
          </w:p>
        </w:tc>
        <w:tc>
          <w:tcPr>
            <w:tcW w:w="540" w:type="dxa"/>
            <w:vAlign w:val="center"/>
          </w:tcPr>
          <w:p w:rsidR="00BF146E" w:rsidRPr="000661D6" w:rsidRDefault="00BF146E" w:rsidP="00A767D4">
            <w:pPr>
              <w:jc w:val="center"/>
              <w:rPr>
                <w:sz w:val="28"/>
                <w:szCs w:val="28"/>
              </w:rPr>
            </w:pPr>
          </w:p>
        </w:tc>
        <w:tc>
          <w:tcPr>
            <w:tcW w:w="540" w:type="dxa"/>
            <w:vAlign w:val="center"/>
          </w:tcPr>
          <w:p w:rsidR="00BF146E" w:rsidRPr="000661D6" w:rsidRDefault="00BF146E" w:rsidP="00A767D4">
            <w:pPr>
              <w:jc w:val="center"/>
              <w:rPr>
                <w:sz w:val="28"/>
                <w:szCs w:val="28"/>
              </w:rPr>
            </w:pPr>
          </w:p>
        </w:tc>
        <w:tc>
          <w:tcPr>
            <w:tcW w:w="900" w:type="dxa"/>
            <w:vAlign w:val="center"/>
          </w:tcPr>
          <w:p w:rsidR="00BF146E" w:rsidRPr="000661D6" w:rsidRDefault="00BF146E" w:rsidP="00A767D4">
            <w:pPr>
              <w:jc w:val="center"/>
              <w:rPr>
                <w:sz w:val="28"/>
                <w:szCs w:val="28"/>
              </w:rPr>
            </w:pPr>
          </w:p>
        </w:tc>
        <w:tc>
          <w:tcPr>
            <w:tcW w:w="360" w:type="dxa"/>
            <w:vAlign w:val="center"/>
          </w:tcPr>
          <w:p w:rsidR="00BF146E" w:rsidRPr="000661D6" w:rsidRDefault="00BF146E" w:rsidP="00A767D4">
            <w:pPr>
              <w:jc w:val="center"/>
              <w:rPr>
                <w:sz w:val="28"/>
                <w:szCs w:val="28"/>
              </w:rPr>
            </w:pPr>
          </w:p>
        </w:tc>
        <w:tc>
          <w:tcPr>
            <w:tcW w:w="720" w:type="dxa"/>
          </w:tcPr>
          <w:p w:rsidR="00BF146E" w:rsidRPr="000661D6" w:rsidRDefault="00BF146E" w:rsidP="00A767D4">
            <w:pPr>
              <w:ind w:right="-109"/>
              <w:jc w:val="center"/>
              <w:rPr>
                <w:sz w:val="28"/>
                <w:szCs w:val="28"/>
              </w:rPr>
            </w:pPr>
          </w:p>
        </w:tc>
      </w:tr>
      <w:tr w:rsidR="00BF146E" w:rsidRPr="000661D6" w:rsidTr="00EE09F5">
        <w:trPr>
          <w:trHeight w:val="20"/>
        </w:trPr>
        <w:tc>
          <w:tcPr>
            <w:tcW w:w="4140" w:type="dxa"/>
          </w:tcPr>
          <w:p w:rsidR="00BF146E" w:rsidRPr="000661D6" w:rsidRDefault="00BF146E" w:rsidP="00A767D4">
            <w:pPr>
              <w:jc w:val="both"/>
              <w:rPr>
                <w:sz w:val="22"/>
                <w:szCs w:val="22"/>
              </w:rPr>
            </w:pPr>
            <w:r w:rsidRPr="000661D6">
              <w:rPr>
                <w:sz w:val="22"/>
                <w:szCs w:val="22"/>
              </w:rPr>
              <w:t>Оперативна ціль 1.1. Відновлення інфраструктури, економічної активності та балансу екосистем, створення безпекових умов життєдіяльності на територіях відновлення</w:t>
            </w:r>
          </w:p>
        </w:tc>
        <w:tc>
          <w:tcPr>
            <w:tcW w:w="540" w:type="dxa"/>
          </w:tcPr>
          <w:p w:rsidR="00BF146E" w:rsidRPr="000661D6" w:rsidRDefault="00BF146E" w:rsidP="00A767D4">
            <w:pPr>
              <w:jc w:val="center"/>
              <w:rPr>
                <w:sz w:val="28"/>
                <w:szCs w:val="28"/>
              </w:rPr>
            </w:pPr>
          </w:p>
        </w:tc>
        <w:tc>
          <w:tcPr>
            <w:tcW w:w="720" w:type="dxa"/>
          </w:tcPr>
          <w:p w:rsidR="00BF146E" w:rsidRPr="000661D6" w:rsidRDefault="00BF146E" w:rsidP="00A767D4">
            <w:pPr>
              <w:jc w:val="center"/>
              <w:rPr>
                <w:sz w:val="28"/>
                <w:szCs w:val="28"/>
              </w:rPr>
            </w:pPr>
            <w:r w:rsidRPr="000661D6">
              <w:rPr>
                <w:sz w:val="28"/>
                <w:szCs w:val="28"/>
              </w:rPr>
              <w:t>+</w:t>
            </w:r>
          </w:p>
        </w:tc>
        <w:tc>
          <w:tcPr>
            <w:tcW w:w="425" w:type="dxa"/>
          </w:tcPr>
          <w:p w:rsidR="00BF146E" w:rsidRPr="000661D6" w:rsidRDefault="00BF146E" w:rsidP="00A767D4">
            <w:pPr>
              <w:jc w:val="center"/>
              <w:rPr>
                <w:sz w:val="28"/>
                <w:szCs w:val="28"/>
              </w:rPr>
            </w:pPr>
            <w:r w:rsidRPr="000661D6">
              <w:rPr>
                <w:sz w:val="28"/>
                <w:szCs w:val="28"/>
              </w:rPr>
              <w:t>+</w:t>
            </w:r>
          </w:p>
        </w:tc>
        <w:tc>
          <w:tcPr>
            <w:tcW w:w="475" w:type="dxa"/>
          </w:tcPr>
          <w:p w:rsidR="00BF146E" w:rsidRPr="000661D6" w:rsidRDefault="00BF146E" w:rsidP="00A767D4">
            <w:pPr>
              <w:jc w:val="center"/>
              <w:rPr>
                <w:sz w:val="28"/>
                <w:szCs w:val="28"/>
              </w:rPr>
            </w:pPr>
          </w:p>
        </w:tc>
        <w:tc>
          <w:tcPr>
            <w:tcW w:w="540" w:type="dxa"/>
          </w:tcPr>
          <w:p w:rsidR="00BF146E" w:rsidRPr="000661D6" w:rsidRDefault="00BF146E" w:rsidP="00A767D4">
            <w:pPr>
              <w:jc w:val="center"/>
              <w:rPr>
                <w:sz w:val="28"/>
                <w:szCs w:val="28"/>
              </w:rPr>
            </w:pPr>
          </w:p>
        </w:tc>
        <w:tc>
          <w:tcPr>
            <w:tcW w:w="540" w:type="dxa"/>
          </w:tcPr>
          <w:p w:rsidR="00BF146E" w:rsidRPr="000661D6" w:rsidRDefault="00BF146E" w:rsidP="00A767D4">
            <w:pPr>
              <w:jc w:val="center"/>
              <w:rPr>
                <w:sz w:val="28"/>
                <w:szCs w:val="28"/>
              </w:rPr>
            </w:pPr>
          </w:p>
        </w:tc>
        <w:tc>
          <w:tcPr>
            <w:tcW w:w="900" w:type="dxa"/>
          </w:tcPr>
          <w:p w:rsidR="00BF146E" w:rsidRPr="000661D6" w:rsidRDefault="00BF146E" w:rsidP="00A767D4">
            <w:pPr>
              <w:jc w:val="center"/>
              <w:rPr>
                <w:sz w:val="28"/>
                <w:szCs w:val="28"/>
              </w:rPr>
            </w:pPr>
          </w:p>
        </w:tc>
        <w:tc>
          <w:tcPr>
            <w:tcW w:w="360" w:type="dxa"/>
          </w:tcPr>
          <w:p w:rsidR="00BF146E" w:rsidRPr="000661D6" w:rsidRDefault="00BF146E" w:rsidP="00A767D4">
            <w:pPr>
              <w:jc w:val="center"/>
              <w:rPr>
                <w:sz w:val="28"/>
                <w:szCs w:val="28"/>
              </w:rPr>
            </w:pPr>
          </w:p>
        </w:tc>
        <w:tc>
          <w:tcPr>
            <w:tcW w:w="720" w:type="dxa"/>
          </w:tcPr>
          <w:p w:rsidR="00BF146E" w:rsidRPr="000661D6" w:rsidRDefault="00BF146E" w:rsidP="00A767D4">
            <w:pPr>
              <w:jc w:val="center"/>
              <w:rPr>
                <w:sz w:val="28"/>
                <w:szCs w:val="28"/>
              </w:rPr>
            </w:pPr>
          </w:p>
        </w:tc>
      </w:tr>
      <w:tr w:rsidR="00BF146E" w:rsidRPr="000661D6" w:rsidTr="00EE09F5">
        <w:trPr>
          <w:trHeight w:val="20"/>
        </w:trPr>
        <w:tc>
          <w:tcPr>
            <w:tcW w:w="4140" w:type="dxa"/>
          </w:tcPr>
          <w:p w:rsidR="00BF146E" w:rsidRPr="000661D6" w:rsidRDefault="00BF146E" w:rsidP="00A767D4">
            <w:pPr>
              <w:jc w:val="both"/>
              <w:rPr>
                <w:sz w:val="22"/>
                <w:szCs w:val="22"/>
              </w:rPr>
            </w:pPr>
            <w:r w:rsidRPr="000661D6">
              <w:rPr>
                <w:sz w:val="22"/>
                <w:szCs w:val="22"/>
              </w:rPr>
              <w:t>Оперативна ціль 1.2. Підтримка та ефективне використання потенціалу територій з особливими умовами для розвитку</w:t>
            </w:r>
          </w:p>
        </w:tc>
        <w:tc>
          <w:tcPr>
            <w:tcW w:w="540" w:type="dxa"/>
          </w:tcPr>
          <w:p w:rsidR="00BF146E" w:rsidRPr="000661D6" w:rsidRDefault="00BF146E" w:rsidP="00A767D4">
            <w:pPr>
              <w:jc w:val="center"/>
              <w:rPr>
                <w:sz w:val="28"/>
                <w:szCs w:val="28"/>
              </w:rPr>
            </w:pPr>
          </w:p>
        </w:tc>
        <w:tc>
          <w:tcPr>
            <w:tcW w:w="720" w:type="dxa"/>
          </w:tcPr>
          <w:p w:rsidR="00BF146E" w:rsidRPr="000661D6" w:rsidRDefault="00BF146E" w:rsidP="00A767D4">
            <w:pPr>
              <w:jc w:val="center"/>
              <w:rPr>
                <w:sz w:val="28"/>
                <w:szCs w:val="28"/>
              </w:rPr>
            </w:pPr>
            <w:r w:rsidRPr="000661D6">
              <w:rPr>
                <w:sz w:val="28"/>
                <w:szCs w:val="28"/>
              </w:rPr>
              <w:t>+</w:t>
            </w:r>
          </w:p>
        </w:tc>
        <w:tc>
          <w:tcPr>
            <w:tcW w:w="425" w:type="dxa"/>
          </w:tcPr>
          <w:p w:rsidR="00BF146E" w:rsidRPr="000661D6" w:rsidRDefault="00BF146E" w:rsidP="00A767D4">
            <w:pPr>
              <w:jc w:val="center"/>
              <w:rPr>
                <w:sz w:val="28"/>
                <w:szCs w:val="28"/>
              </w:rPr>
            </w:pPr>
          </w:p>
        </w:tc>
        <w:tc>
          <w:tcPr>
            <w:tcW w:w="475" w:type="dxa"/>
          </w:tcPr>
          <w:p w:rsidR="00BF146E" w:rsidRPr="000661D6" w:rsidRDefault="00BF146E" w:rsidP="00A767D4">
            <w:pPr>
              <w:jc w:val="center"/>
              <w:rPr>
                <w:sz w:val="28"/>
                <w:szCs w:val="28"/>
              </w:rPr>
            </w:pPr>
          </w:p>
        </w:tc>
        <w:tc>
          <w:tcPr>
            <w:tcW w:w="540" w:type="dxa"/>
          </w:tcPr>
          <w:p w:rsidR="00BF146E" w:rsidRPr="000661D6" w:rsidRDefault="00BF146E" w:rsidP="00A767D4">
            <w:pPr>
              <w:jc w:val="center"/>
              <w:rPr>
                <w:sz w:val="28"/>
                <w:szCs w:val="28"/>
              </w:rPr>
            </w:pPr>
          </w:p>
        </w:tc>
        <w:tc>
          <w:tcPr>
            <w:tcW w:w="540" w:type="dxa"/>
          </w:tcPr>
          <w:p w:rsidR="00BF146E" w:rsidRPr="000661D6" w:rsidRDefault="00BF146E" w:rsidP="00A767D4">
            <w:pPr>
              <w:jc w:val="center"/>
              <w:rPr>
                <w:sz w:val="28"/>
                <w:szCs w:val="28"/>
              </w:rPr>
            </w:pPr>
          </w:p>
        </w:tc>
        <w:tc>
          <w:tcPr>
            <w:tcW w:w="900" w:type="dxa"/>
          </w:tcPr>
          <w:p w:rsidR="00BF146E" w:rsidRPr="000661D6" w:rsidRDefault="00BF146E" w:rsidP="00A767D4">
            <w:pPr>
              <w:jc w:val="center"/>
              <w:rPr>
                <w:sz w:val="28"/>
                <w:szCs w:val="28"/>
              </w:rPr>
            </w:pPr>
          </w:p>
        </w:tc>
        <w:tc>
          <w:tcPr>
            <w:tcW w:w="360" w:type="dxa"/>
          </w:tcPr>
          <w:p w:rsidR="00BF146E" w:rsidRPr="000661D6" w:rsidRDefault="00BF146E" w:rsidP="00A767D4">
            <w:pPr>
              <w:jc w:val="center"/>
              <w:rPr>
                <w:sz w:val="28"/>
                <w:szCs w:val="28"/>
              </w:rPr>
            </w:pPr>
          </w:p>
        </w:tc>
        <w:tc>
          <w:tcPr>
            <w:tcW w:w="720" w:type="dxa"/>
          </w:tcPr>
          <w:p w:rsidR="00BF146E" w:rsidRPr="000661D6" w:rsidRDefault="00BF146E" w:rsidP="00A767D4">
            <w:pPr>
              <w:jc w:val="center"/>
              <w:rPr>
                <w:sz w:val="28"/>
                <w:szCs w:val="28"/>
              </w:rPr>
            </w:pPr>
          </w:p>
        </w:tc>
      </w:tr>
      <w:tr w:rsidR="00BF146E" w:rsidRPr="000661D6" w:rsidTr="00EE09F5">
        <w:trPr>
          <w:trHeight w:val="20"/>
        </w:trPr>
        <w:tc>
          <w:tcPr>
            <w:tcW w:w="4140" w:type="dxa"/>
          </w:tcPr>
          <w:p w:rsidR="00BF146E" w:rsidRPr="000661D6" w:rsidRDefault="00BF146E" w:rsidP="00A767D4">
            <w:pPr>
              <w:jc w:val="both"/>
              <w:rPr>
                <w:sz w:val="22"/>
                <w:szCs w:val="22"/>
              </w:rPr>
            </w:pPr>
            <w:r w:rsidRPr="000661D6">
              <w:rPr>
                <w:sz w:val="22"/>
                <w:szCs w:val="22"/>
              </w:rPr>
              <w:t>Оперативна ціль 1.3. Поширення позитивного впливу регіональних полюсів зростання та територій сталого розвитку</w:t>
            </w:r>
          </w:p>
        </w:tc>
        <w:tc>
          <w:tcPr>
            <w:tcW w:w="540" w:type="dxa"/>
          </w:tcPr>
          <w:p w:rsidR="00BF146E" w:rsidRPr="000661D6" w:rsidRDefault="00BF146E" w:rsidP="00A767D4">
            <w:pPr>
              <w:jc w:val="center"/>
              <w:rPr>
                <w:sz w:val="28"/>
                <w:szCs w:val="28"/>
              </w:rPr>
            </w:pPr>
          </w:p>
        </w:tc>
        <w:tc>
          <w:tcPr>
            <w:tcW w:w="720" w:type="dxa"/>
          </w:tcPr>
          <w:p w:rsidR="00BF146E" w:rsidRPr="000661D6" w:rsidRDefault="00BF146E" w:rsidP="00A767D4">
            <w:pPr>
              <w:jc w:val="center"/>
              <w:rPr>
                <w:sz w:val="28"/>
                <w:szCs w:val="28"/>
              </w:rPr>
            </w:pPr>
            <w:r w:rsidRPr="000661D6">
              <w:rPr>
                <w:sz w:val="28"/>
                <w:szCs w:val="28"/>
              </w:rPr>
              <w:t>+</w:t>
            </w:r>
          </w:p>
        </w:tc>
        <w:tc>
          <w:tcPr>
            <w:tcW w:w="425" w:type="dxa"/>
          </w:tcPr>
          <w:p w:rsidR="00BF146E" w:rsidRPr="000661D6" w:rsidRDefault="00BF146E" w:rsidP="00A767D4">
            <w:pPr>
              <w:jc w:val="center"/>
              <w:rPr>
                <w:sz w:val="28"/>
                <w:szCs w:val="28"/>
              </w:rPr>
            </w:pPr>
          </w:p>
        </w:tc>
        <w:tc>
          <w:tcPr>
            <w:tcW w:w="475" w:type="dxa"/>
          </w:tcPr>
          <w:p w:rsidR="00BF146E" w:rsidRPr="000661D6" w:rsidRDefault="00BF146E" w:rsidP="00A767D4">
            <w:pPr>
              <w:jc w:val="center"/>
              <w:rPr>
                <w:sz w:val="28"/>
                <w:szCs w:val="28"/>
              </w:rPr>
            </w:pPr>
          </w:p>
        </w:tc>
        <w:tc>
          <w:tcPr>
            <w:tcW w:w="540" w:type="dxa"/>
          </w:tcPr>
          <w:p w:rsidR="00BF146E" w:rsidRPr="000661D6" w:rsidRDefault="00BF146E" w:rsidP="00A767D4">
            <w:pPr>
              <w:jc w:val="center"/>
              <w:rPr>
                <w:sz w:val="28"/>
                <w:szCs w:val="28"/>
              </w:rPr>
            </w:pPr>
          </w:p>
        </w:tc>
        <w:tc>
          <w:tcPr>
            <w:tcW w:w="540" w:type="dxa"/>
          </w:tcPr>
          <w:p w:rsidR="00BF146E" w:rsidRPr="000661D6" w:rsidRDefault="00BF146E" w:rsidP="00A767D4">
            <w:pPr>
              <w:jc w:val="center"/>
              <w:rPr>
                <w:sz w:val="28"/>
                <w:szCs w:val="28"/>
              </w:rPr>
            </w:pPr>
          </w:p>
        </w:tc>
        <w:tc>
          <w:tcPr>
            <w:tcW w:w="900" w:type="dxa"/>
          </w:tcPr>
          <w:p w:rsidR="00BF146E" w:rsidRPr="000661D6" w:rsidRDefault="00BF146E" w:rsidP="00A767D4">
            <w:pPr>
              <w:jc w:val="center"/>
              <w:rPr>
                <w:sz w:val="28"/>
                <w:szCs w:val="28"/>
              </w:rPr>
            </w:pPr>
          </w:p>
        </w:tc>
        <w:tc>
          <w:tcPr>
            <w:tcW w:w="360" w:type="dxa"/>
          </w:tcPr>
          <w:p w:rsidR="00BF146E" w:rsidRPr="000661D6" w:rsidRDefault="00BF146E" w:rsidP="00A767D4">
            <w:pPr>
              <w:jc w:val="center"/>
              <w:rPr>
                <w:sz w:val="28"/>
                <w:szCs w:val="28"/>
              </w:rPr>
            </w:pPr>
          </w:p>
        </w:tc>
        <w:tc>
          <w:tcPr>
            <w:tcW w:w="720" w:type="dxa"/>
          </w:tcPr>
          <w:p w:rsidR="00BF146E" w:rsidRPr="000661D6" w:rsidRDefault="00BF146E" w:rsidP="00A767D4">
            <w:pPr>
              <w:jc w:val="center"/>
              <w:rPr>
                <w:sz w:val="28"/>
                <w:szCs w:val="28"/>
              </w:rPr>
            </w:pPr>
          </w:p>
        </w:tc>
      </w:tr>
      <w:tr w:rsidR="00BF146E" w:rsidRPr="000661D6" w:rsidTr="00EE09F5">
        <w:trPr>
          <w:trHeight w:val="20"/>
        </w:trPr>
        <w:tc>
          <w:tcPr>
            <w:tcW w:w="4140" w:type="dxa"/>
          </w:tcPr>
          <w:p w:rsidR="00BF146E" w:rsidRPr="000661D6" w:rsidRDefault="00BF146E" w:rsidP="00A767D4">
            <w:pPr>
              <w:jc w:val="both"/>
              <w:rPr>
                <w:b/>
                <w:sz w:val="22"/>
                <w:szCs w:val="22"/>
              </w:rPr>
            </w:pPr>
            <w:r w:rsidRPr="000661D6">
              <w:rPr>
                <w:b/>
                <w:sz w:val="22"/>
                <w:szCs w:val="22"/>
              </w:rPr>
              <w:t>Стратегічна ціль II. Підвищення рівня конкурентоспроможності регіонів</w:t>
            </w:r>
          </w:p>
        </w:tc>
        <w:tc>
          <w:tcPr>
            <w:tcW w:w="540" w:type="dxa"/>
          </w:tcPr>
          <w:p w:rsidR="00BF146E" w:rsidRPr="000661D6" w:rsidRDefault="00BF146E" w:rsidP="00A767D4">
            <w:pPr>
              <w:jc w:val="center"/>
              <w:rPr>
                <w:sz w:val="28"/>
                <w:szCs w:val="28"/>
              </w:rPr>
            </w:pPr>
          </w:p>
        </w:tc>
        <w:tc>
          <w:tcPr>
            <w:tcW w:w="720" w:type="dxa"/>
          </w:tcPr>
          <w:p w:rsidR="00BF146E" w:rsidRPr="000661D6" w:rsidRDefault="00BF146E" w:rsidP="00A767D4">
            <w:pPr>
              <w:jc w:val="center"/>
              <w:rPr>
                <w:sz w:val="28"/>
                <w:szCs w:val="28"/>
              </w:rPr>
            </w:pPr>
          </w:p>
        </w:tc>
        <w:tc>
          <w:tcPr>
            <w:tcW w:w="425" w:type="dxa"/>
          </w:tcPr>
          <w:p w:rsidR="00BF146E" w:rsidRPr="000661D6" w:rsidRDefault="00BF146E" w:rsidP="00A767D4">
            <w:pPr>
              <w:jc w:val="center"/>
              <w:rPr>
                <w:sz w:val="28"/>
                <w:szCs w:val="28"/>
              </w:rPr>
            </w:pPr>
          </w:p>
        </w:tc>
        <w:tc>
          <w:tcPr>
            <w:tcW w:w="475" w:type="dxa"/>
          </w:tcPr>
          <w:p w:rsidR="00BF146E" w:rsidRPr="000661D6" w:rsidRDefault="00BF146E" w:rsidP="00A767D4">
            <w:pPr>
              <w:jc w:val="center"/>
              <w:rPr>
                <w:sz w:val="28"/>
                <w:szCs w:val="28"/>
              </w:rPr>
            </w:pPr>
          </w:p>
        </w:tc>
        <w:tc>
          <w:tcPr>
            <w:tcW w:w="540" w:type="dxa"/>
          </w:tcPr>
          <w:p w:rsidR="00BF146E" w:rsidRPr="000661D6" w:rsidRDefault="00BF146E" w:rsidP="00A767D4">
            <w:pPr>
              <w:jc w:val="center"/>
              <w:rPr>
                <w:sz w:val="28"/>
                <w:szCs w:val="28"/>
              </w:rPr>
            </w:pPr>
          </w:p>
        </w:tc>
        <w:tc>
          <w:tcPr>
            <w:tcW w:w="540" w:type="dxa"/>
          </w:tcPr>
          <w:p w:rsidR="00BF146E" w:rsidRPr="000661D6" w:rsidRDefault="00BF146E" w:rsidP="00A767D4">
            <w:pPr>
              <w:jc w:val="center"/>
              <w:rPr>
                <w:sz w:val="28"/>
                <w:szCs w:val="28"/>
              </w:rPr>
            </w:pPr>
          </w:p>
        </w:tc>
        <w:tc>
          <w:tcPr>
            <w:tcW w:w="900" w:type="dxa"/>
          </w:tcPr>
          <w:p w:rsidR="00BF146E" w:rsidRPr="000661D6" w:rsidRDefault="00BF146E" w:rsidP="00A767D4">
            <w:pPr>
              <w:jc w:val="center"/>
              <w:rPr>
                <w:sz w:val="28"/>
                <w:szCs w:val="28"/>
              </w:rPr>
            </w:pPr>
          </w:p>
        </w:tc>
        <w:tc>
          <w:tcPr>
            <w:tcW w:w="360" w:type="dxa"/>
          </w:tcPr>
          <w:p w:rsidR="00BF146E" w:rsidRPr="000661D6" w:rsidRDefault="00BF146E" w:rsidP="00A767D4">
            <w:pPr>
              <w:jc w:val="center"/>
              <w:rPr>
                <w:sz w:val="28"/>
                <w:szCs w:val="28"/>
              </w:rPr>
            </w:pPr>
          </w:p>
        </w:tc>
        <w:tc>
          <w:tcPr>
            <w:tcW w:w="720" w:type="dxa"/>
          </w:tcPr>
          <w:p w:rsidR="00BF146E" w:rsidRPr="000661D6" w:rsidRDefault="00BF146E" w:rsidP="000542C0">
            <w:pPr>
              <w:jc w:val="center"/>
              <w:rPr>
                <w:sz w:val="28"/>
                <w:szCs w:val="28"/>
              </w:rPr>
            </w:pPr>
          </w:p>
        </w:tc>
      </w:tr>
      <w:tr w:rsidR="00BF146E" w:rsidRPr="000661D6" w:rsidTr="00EE09F5">
        <w:trPr>
          <w:trHeight w:val="290"/>
        </w:trPr>
        <w:tc>
          <w:tcPr>
            <w:tcW w:w="4140" w:type="dxa"/>
          </w:tcPr>
          <w:p w:rsidR="00BF146E" w:rsidRPr="000661D6" w:rsidRDefault="00BF146E" w:rsidP="00A767D4">
            <w:pPr>
              <w:jc w:val="both"/>
              <w:rPr>
                <w:bCs/>
                <w:sz w:val="22"/>
                <w:szCs w:val="22"/>
              </w:rPr>
            </w:pPr>
            <w:r w:rsidRPr="000661D6">
              <w:rPr>
                <w:bCs/>
                <w:sz w:val="22"/>
                <w:szCs w:val="22"/>
              </w:rPr>
              <w:t>Оперативна ціль 2.1. Створення умов для відновлення та розвитку людського капіталу</w:t>
            </w:r>
          </w:p>
        </w:tc>
        <w:tc>
          <w:tcPr>
            <w:tcW w:w="540" w:type="dxa"/>
          </w:tcPr>
          <w:p w:rsidR="00BF146E" w:rsidRPr="000661D6" w:rsidRDefault="00BF146E" w:rsidP="00A767D4">
            <w:pPr>
              <w:jc w:val="center"/>
              <w:rPr>
                <w:sz w:val="28"/>
                <w:szCs w:val="28"/>
              </w:rPr>
            </w:pPr>
          </w:p>
        </w:tc>
        <w:tc>
          <w:tcPr>
            <w:tcW w:w="720" w:type="dxa"/>
          </w:tcPr>
          <w:p w:rsidR="00BF146E" w:rsidRPr="000661D6" w:rsidRDefault="00BF146E" w:rsidP="00A767D4">
            <w:pPr>
              <w:jc w:val="center"/>
              <w:rPr>
                <w:sz w:val="28"/>
                <w:szCs w:val="28"/>
              </w:rPr>
            </w:pPr>
          </w:p>
        </w:tc>
        <w:tc>
          <w:tcPr>
            <w:tcW w:w="425" w:type="dxa"/>
          </w:tcPr>
          <w:p w:rsidR="00BF146E" w:rsidRPr="000661D6" w:rsidRDefault="00BF146E" w:rsidP="00A767D4">
            <w:pPr>
              <w:jc w:val="center"/>
              <w:rPr>
                <w:sz w:val="28"/>
                <w:szCs w:val="28"/>
              </w:rPr>
            </w:pPr>
          </w:p>
        </w:tc>
        <w:tc>
          <w:tcPr>
            <w:tcW w:w="475" w:type="dxa"/>
          </w:tcPr>
          <w:p w:rsidR="00BF146E" w:rsidRPr="000661D6" w:rsidRDefault="00BF146E" w:rsidP="00A767D4">
            <w:pPr>
              <w:jc w:val="center"/>
              <w:rPr>
                <w:sz w:val="28"/>
                <w:szCs w:val="28"/>
              </w:rPr>
            </w:pPr>
            <w:r w:rsidRPr="000661D6">
              <w:rPr>
                <w:sz w:val="28"/>
                <w:szCs w:val="28"/>
              </w:rPr>
              <w:t>+</w:t>
            </w:r>
          </w:p>
        </w:tc>
        <w:tc>
          <w:tcPr>
            <w:tcW w:w="540" w:type="dxa"/>
          </w:tcPr>
          <w:p w:rsidR="00BF146E" w:rsidRPr="000661D6" w:rsidRDefault="00BF146E" w:rsidP="00A767D4">
            <w:pPr>
              <w:jc w:val="center"/>
              <w:rPr>
                <w:sz w:val="28"/>
                <w:szCs w:val="28"/>
              </w:rPr>
            </w:pPr>
          </w:p>
        </w:tc>
        <w:tc>
          <w:tcPr>
            <w:tcW w:w="540" w:type="dxa"/>
          </w:tcPr>
          <w:p w:rsidR="00BF146E" w:rsidRPr="000661D6" w:rsidRDefault="00BF146E" w:rsidP="00A767D4">
            <w:pPr>
              <w:jc w:val="center"/>
              <w:rPr>
                <w:sz w:val="28"/>
                <w:szCs w:val="28"/>
              </w:rPr>
            </w:pPr>
          </w:p>
        </w:tc>
        <w:tc>
          <w:tcPr>
            <w:tcW w:w="900" w:type="dxa"/>
          </w:tcPr>
          <w:p w:rsidR="00BF146E" w:rsidRPr="000661D6" w:rsidRDefault="00EE09F5" w:rsidP="00A767D4">
            <w:pPr>
              <w:jc w:val="center"/>
              <w:rPr>
                <w:sz w:val="28"/>
                <w:szCs w:val="28"/>
              </w:rPr>
            </w:pPr>
            <w:r w:rsidRPr="000661D6">
              <w:rPr>
                <w:sz w:val="28"/>
                <w:szCs w:val="28"/>
              </w:rPr>
              <w:t>++</w:t>
            </w:r>
          </w:p>
        </w:tc>
        <w:tc>
          <w:tcPr>
            <w:tcW w:w="360" w:type="dxa"/>
          </w:tcPr>
          <w:p w:rsidR="00BF146E" w:rsidRPr="000661D6" w:rsidRDefault="00BF146E" w:rsidP="00A767D4">
            <w:pPr>
              <w:jc w:val="center"/>
              <w:rPr>
                <w:sz w:val="28"/>
                <w:szCs w:val="28"/>
              </w:rPr>
            </w:pPr>
          </w:p>
        </w:tc>
        <w:tc>
          <w:tcPr>
            <w:tcW w:w="720" w:type="dxa"/>
          </w:tcPr>
          <w:p w:rsidR="00BF146E" w:rsidRPr="000661D6" w:rsidRDefault="00BF146E" w:rsidP="00A767D4">
            <w:pPr>
              <w:jc w:val="center"/>
              <w:rPr>
                <w:sz w:val="28"/>
                <w:szCs w:val="28"/>
              </w:rPr>
            </w:pPr>
          </w:p>
        </w:tc>
      </w:tr>
      <w:tr w:rsidR="00BF146E" w:rsidRPr="000661D6" w:rsidTr="00EE09F5">
        <w:trPr>
          <w:trHeight w:val="20"/>
        </w:trPr>
        <w:tc>
          <w:tcPr>
            <w:tcW w:w="4140" w:type="dxa"/>
          </w:tcPr>
          <w:p w:rsidR="00BF146E" w:rsidRPr="000661D6" w:rsidRDefault="00BF146E" w:rsidP="00A767D4">
            <w:pPr>
              <w:jc w:val="both"/>
              <w:rPr>
                <w:sz w:val="22"/>
                <w:szCs w:val="22"/>
                <w:highlight w:val="white"/>
              </w:rPr>
            </w:pPr>
            <w:r w:rsidRPr="000661D6">
              <w:rPr>
                <w:sz w:val="22"/>
                <w:szCs w:val="22"/>
              </w:rPr>
              <w:t>Оперативна ціль 2.2. Відновлення та стимулювання розвитку регіональних та місцевих економік</w:t>
            </w:r>
          </w:p>
        </w:tc>
        <w:tc>
          <w:tcPr>
            <w:tcW w:w="540" w:type="dxa"/>
          </w:tcPr>
          <w:p w:rsidR="00BF146E" w:rsidRPr="000661D6" w:rsidRDefault="00BF146E" w:rsidP="00A767D4">
            <w:pPr>
              <w:jc w:val="center"/>
              <w:rPr>
                <w:b/>
                <w:sz w:val="28"/>
                <w:szCs w:val="28"/>
              </w:rPr>
            </w:pPr>
          </w:p>
        </w:tc>
        <w:tc>
          <w:tcPr>
            <w:tcW w:w="720" w:type="dxa"/>
          </w:tcPr>
          <w:p w:rsidR="00BF146E" w:rsidRPr="000661D6" w:rsidRDefault="00BF146E" w:rsidP="00A767D4">
            <w:pPr>
              <w:jc w:val="center"/>
              <w:rPr>
                <w:sz w:val="28"/>
                <w:szCs w:val="28"/>
              </w:rPr>
            </w:pPr>
            <w:r w:rsidRPr="000661D6">
              <w:rPr>
                <w:sz w:val="28"/>
                <w:szCs w:val="28"/>
              </w:rPr>
              <w:t>+</w:t>
            </w:r>
          </w:p>
        </w:tc>
        <w:tc>
          <w:tcPr>
            <w:tcW w:w="425" w:type="dxa"/>
          </w:tcPr>
          <w:p w:rsidR="00BF146E" w:rsidRPr="000661D6" w:rsidRDefault="00BF146E" w:rsidP="00A767D4">
            <w:pPr>
              <w:jc w:val="center"/>
              <w:rPr>
                <w:sz w:val="28"/>
                <w:szCs w:val="28"/>
              </w:rPr>
            </w:pPr>
          </w:p>
        </w:tc>
        <w:tc>
          <w:tcPr>
            <w:tcW w:w="475" w:type="dxa"/>
          </w:tcPr>
          <w:p w:rsidR="00BF146E" w:rsidRPr="000661D6" w:rsidRDefault="00BF146E" w:rsidP="00A767D4">
            <w:pPr>
              <w:jc w:val="center"/>
              <w:rPr>
                <w:sz w:val="28"/>
                <w:szCs w:val="28"/>
              </w:rPr>
            </w:pPr>
          </w:p>
        </w:tc>
        <w:tc>
          <w:tcPr>
            <w:tcW w:w="540" w:type="dxa"/>
          </w:tcPr>
          <w:p w:rsidR="00BF146E" w:rsidRPr="000661D6" w:rsidRDefault="00BF146E" w:rsidP="00A767D4">
            <w:pPr>
              <w:jc w:val="center"/>
              <w:rPr>
                <w:sz w:val="28"/>
                <w:szCs w:val="28"/>
              </w:rPr>
            </w:pPr>
          </w:p>
        </w:tc>
        <w:tc>
          <w:tcPr>
            <w:tcW w:w="540" w:type="dxa"/>
          </w:tcPr>
          <w:p w:rsidR="00BF146E" w:rsidRPr="000661D6" w:rsidRDefault="00BF146E" w:rsidP="00A767D4">
            <w:pPr>
              <w:jc w:val="center"/>
              <w:rPr>
                <w:sz w:val="28"/>
                <w:szCs w:val="28"/>
              </w:rPr>
            </w:pPr>
          </w:p>
        </w:tc>
        <w:tc>
          <w:tcPr>
            <w:tcW w:w="900" w:type="dxa"/>
          </w:tcPr>
          <w:p w:rsidR="00BF146E" w:rsidRPr="000661D6" w:rsidRDefault="00BF146E" w:rsidP="00A767D4">
            <w:pPr>
              <w:jc w:val="center"/>
              <w:rPr>
                <w:sz w:val="28"/>
                <w:szCs w:val="28"/>
              </w:rPr>
            </w:pPr>
          </w:p>
        </w:tc>
        <w:tc>
          <w:tcPr>
            <w:tcW w:w="360" w:type="dxa"/>
          </w:tcPr>
          <w:p w:rsidR="00BF146E" w:rsidRPr="000661D6" w:rsidRDefault="00BF146E" w:rsidP="00A767D4">
            <w:pPr>
              <w:jc w:val="center"/>
              <w:rPr>
                <w:sz w:val="28"/>
                <w:szCs w:val="28"/>
              </w:rPr>
            </w:pPr>
          </w:p>
        </w:tc>
        <w:tc>
          <w:tcPr>
            <w:tcW w:w="720" w:type="dxa"/>
          </w:tcPr>
          <w:p w:rsidR="00BF146E" w:rsidRPr="000661D6" w:rsidRDefault="00BF146E" w:rsidP="000542C0">
            <w:pPr>
              <w:jc w:val="center"/>
              <w:rPr>
                <w:sz w:val="28"/>
                <w:szCs w:val="28"/>
              </w:rPr>
            </w:pPr>
          </w:p>
        </w:tc>
      </w:tr>
      <w:tr w:rsidR="00BF146E" w:rsidRPr="000661D6" w:rsidTr="00EE09F5">
        <w:trPr>
          <w:trHeight w:val="20"/>
        </w:trPr>
        <w:tc>
          <w:tcPr>
            <w:tcW w:w="4140" w:type="dxa"/>
          </w:tcPr>
          <w:p w:rsidR="00BF146E" w:rsidRPr="000661D6" w:rsidRDefault="00BF146E" w:rsidP="00A767D4">
            <w:pPr>
              <w:jc w:val="both"/>
              <w:rPr>
                <w:strike/>
                <w:sz w:val="22"/>
                <w:szCs w:val="22"/>
              </w:rPr>
            </w:pPr>
            <w:r w:rsidRPr="000661D6">
              <w:rPr>
                <w:sz w:val="22"/>
                <w:szCs w:val="22"/>
              </w:rPr>
              <w:t>Оперативна ціль 2.3. Розвиток сталої, інклюзивної та стійкої до безпекових загроз інфраструктури</w:t>
            </w:r>
          </w:p>
        </w:tc>
        <w:tc>
          <w:tcPr>
            <w:tcW w:w="540" w:type="dxa"/>
          </w:tcPr>
          <w:p w:rsidR="00BF146E" w:rsidRPr="000661D6" w:rsidRDefault="00BF146E" w:rsidP="00A767D4">
            <w:pPr>
              <w:jc w:val="center"/>
              <w:rPr>
                <w:sz w:val="28"/>
                <w:szCs w:val="28"/>
              </w:rPr>
            </w:pPr>
          </w:p>
        </w:tc>
        <w:tc>
          <w:tcPr>
            <w:tcW w:w="720" w:type="dxa"/>
          </w:tcPr>
          <w:p w:rsidR="00BF146E" w:rsidRPr="000661D6" w:rsidRDefault="00BF146E" w:rsidP="00A767D4">
            <w:pPr>
              <w:jc w:val="center"/>
              <w:rPr>
                <w:sz w:val="28"/>
                <w:szCs w:val="28"/>
              </w:rPr>
            </w:pPr>
          </w:p>
        </w:tc>
        <w:tc>
          <w:tcPr>
            <w:tcW w:w="425" w:type="dxa"/>
          </w:tcPr>
          <w:p w:rsidR="00BF146E" w:rsidRPr="000661D6" w:rsidRDefault="00BF146E" w:rsidP="00A767D4">
            <w:pPr>
              <w:jc w:val="center"/>
              <w:rPr>
                <w:sz w:val="28"/>
                <w:szCs w:val="28"/>
              </w:rPr>
            </w:pPr>
            <w:r w:rsidRPr="000661D6">
              <w:rPr>
                <w:sz w:val="28"/>
                <w:szCs w:val="28"/>
              </w:rPr>
              <w:t>+</w:t>
            </w:r>
          </w:p>
        </w:tc>
        <w:tc>
          <w:tcPr>
            <w:tcW w:w="475" w:type="dxa"/>
          </w:tcPr>
          <w:p w:rsidR="00BF146E" w:rsidRPr="000661D6" w:rsidRDefault="00BF146E" w:rsidP="00A767D4">
            <w:pPr>
              <w:jc w:val="center"/>
              <w:rPr>
                <w:sz w:val="28"/>
                <w:szCs w:val="28"/>
              </w:rPr>
            </w:pPr>
          </w:p>
        </w:tc>
        <w:tc>
          <w:tcPr>
            <w:tcW w:w="540" w:type="dxa"/>
          </w:tcPr>
          <w:p w:rsidR="00BF146E" w:rsidRPr="000661D6" w:rsidRDefault="00BF146E" w:rsidP="00A767D4">
            <w:pPr>
              <w:jc w:val="center"/>
              <w:rPr>
                <w:sz w:val="28"/>
                <w:szCs w:val="28"/>
              </w:rPr>
            </w:pPr>
          </w:p>
        </w:tc>
        <w:tc>
          <w:tcPr>
            <w:tcW w:w="540" w:type="dxa"/>
          </w:tcPr>
          <w:p w:rsidR="00BF146E" w:rsidRPr="000661D6" w:rsidRDefault="00BF146E" w:rsidP="00A767D4">
            <w:pPr>
              <w:jc w:val="center"/>
              <w:rPr>
                <w:sz w:val="28"/>
                <w:szCs w:val="28"/>
              </w:rPr>
            </w:pPr>
          </w:p>
        </w:tc>
        <w:tc>
          <w:tcPr>
            <w:tcW w:w="900" w:type="dxa"/>
          </w:tcPr>
          <w:p w:rsidR="00BF146E" w:rsidRPr="000661D6" w:rsidRDefault="00BF146E" w:rsidP="00A767D4">
            <w:pPr>
              <w:jc w:val="center"/>
              <w:rPr>
                <w:sz w:val="28"/>
                <w:szCs w:val="28"/>
              </w:rPr>
            </w:pPr>
          </w:p>
        </w:tc>
        <w:tc>
          <w:tcPr>
            <w:tcW w:w="360" w:type="dxa"/>
          </w:tcPr>
          <w:p w:rsidR="00BF146E" w:rsidRPr="000661D6" w:rsidRDefault="00BF146E" w:rsidP="00A767D4">
            <w:pPr>
              <w:jc w:val="center"/>
              <w:rPr>
                <w:sz w:val="28"/>
                <w:szCs w:val="28"/>
              </w:rPr>
            </w:pPr>
          </w:p>
        </w:tc>
        <w:tc>
          <w:tcPr>
            <w:tcW w:w="720" w:type="dxa"/>
          </w:tcPr>
          <w:p w:rsidR="00BF146E" w:rsidRPr="000661D6" w:rsidRDefault="00BF146E" w:rsidP="000542C0">
            <w:pPr>
              <w:jc w:val="center"/>
              <w:rPr>
                <w:sz w:val="28"/>
                <w:szCs w:val="28"/>
              </w:rPr>
            </w:pPr>
          </w:p>
        </w:tc>
      </w:tr>
      <w:tr w:rsidR="00BF146E" w:rsidRPr="000661D6" w:rsidTr="00EE09F5">
        <w:trPr>
          <w:trHeight w:val="20"/>
        </w:trPr>
        <w:tc>
          <w:tcPr>
            <w:tcW w:w="4140" w:type="dxa"/>
          </w:tcPr>
          <w:p w:rsidR="00BF146E" w:rsidRPr="000661D6" w:rsidRDefault="00BF146E" w:rsidP="00A767D4">
            <w:pPr>
              <w:jc w:val="both"/>
              <w:rPr>
                <w:sz w:val="22"/>
                <w:szCs w:val="22"/>
              </w:rPr>
            </w:pPr>
            <w:r w:rsidRPr="000661D6">
              <w:rPr>
                <w:sz w:val="22"/>
                <w:szCs w:val="22"/>
              </w:rPr>
              <w:t>Оперативна ціль 2.4. Сприяння інноваційному розвитку регіональних економік</w:t>
            </w:r>
          </w:p>
        </w:tc>
        <w:tc>
          <w:tcPr>
            <w:tcW w:w="540" w:type="dxa"/>
          </w:tcPr>
          <w:p w:rsidR="00BF146E" w:rsidRPr="000661D6" w:rsidRDefault="00BF146E" w:rsidP="00A767D4">
            <w:pPr>
              <w:jc w:val="center"/>
              <w:rPr>
                <w:sz w:val="28"/>
                <w:szCs w:val="28"/>
              </w:rPr>
            </w:pPr>
          </w:p>
        </w:tc>
        <w:tc>
          <w:tcPr>
            <w:tcW w:w="720" w:type="dxa"/>
          </w:tcPr>
          <w:p w:rsidR="00BF146E" w:rsidRPr="000661D6" w:rsidRDefault="00EE09F5" w:rsidP="00A767D4">
            <w:pPr>
              <w:jc w:val="center"/>
              <w:rPr>
                <w:sz w:val="28"/>
                <w:szCs w:val="28"/>
              </w:rPr>
            </w:pPr>
            <w:r>
              <w:rPr>
                <w:sz w:val="28"/>
                <w:szCs w:val="28"/>
              </w:rPr>
              <w:t>+</w:t>
            </w:r>
          </w:p>
        </w:tc>
        <w:tc>
          <w:tcPr>
            <w:tcW w:w="425" w:type="dxa"/>
          </w:tcPr>
          <w:p w:rsidR="00BF146E" w:rsidRPr="000661D6" w:rsidRDefault="00BF146E" w:rsidP="00A767D4">
            <w:pPr>
              <w:jc w:val="center"/>
              <w:rPr>
                <w:sz w:val="28"/>
                <w:szCs w:val="28"/>
              </w:rPr>
            </w:pPr>
          </w:p>
        </w:tc>
        <w:tc>
          <w:tcPr>
            <w:tcW w:w="475" w:type="dxa"/>
          </w:tcPr>
          <w:p w:rsidR="00BF146E" w:rsidRPr="000661D6" w:rsidRDefault="00BF146E" w:rsidP="00A767D4">
            <w:pPr>
              <w:jc w:val="center"/>
              <w:rPr>
                <w:sz w:val="28"/>
                <w:szCs w:val="28"/>
              </w:rPr>
            </w:pPr>
          </w:p>
        </w:tc>
        <w:tc>
          <w:tcPr>
            <w:tcW w:w="540" w:type="dxa"/>
          </w:tcPr>
          <w:p w:rsidR="00BF146E" w:rsidRPr="000661D6" w:rsidRDefault="00BF146E" w:rsidP="00A767D4">
            <w:pPr>
              <w:jc w:val="center"/>
              <w:rPr>
                <w:sz w:val="28"/>
                <w:szCs w:val="28"/>
              </w:rPr>
            </w:pPr>
          </w:p>
        </w:tc>
        <w:tc>
          <w:tcPr>
            <w:tcW w:w="540" w:type="dxa"/>
          </w:tcPr>
          <w:p w:rsidR="00BF146E" w:rsidRPr="000661D6" w:rsidRDefault="00BF146E" w:rsidP="00A767D4">
            <w:pPr>
              <w:jc w:val="center"/>
              <w:rPr>
                <w:sz w:val="28"/>
                <w:szCs w:val="28"/>
              </w:rPr>
            </w:pPr>
          </w:p>
        </w:tc>
        <w:tc>
          <w:tcPr>
            <w:tcW w:w="900" w:type="dxa"/>
          </w:tcPr>
          <w:p w:rsidR="00BF146E" w:rsidRPr="000661D6" w:rsidRDefault="00BF146E" w:rsidP="00A767D4">
            <w:pPr>
              <w:jc w:val="center"/>
              <w:rPr>
                <w:sz w:val="28"/>
                <w:szCs w:val="28"/>
              </w:rPr>
            </w:pPr>
          </w:p>
        </w:tc>
        <w:tc>
          <w:tcPr>
            <w:tcW w:w="360" w:type="dxa"/>
          </w:tcPr>
          <w:p w:rsidR="00BF146E" w:rsidRPr="000661D6" w:rsidRDefault="00BF146E" w:rsidP="00A767D4">
            <w:pPr>
              <w:jc w:val="center"/>
              <w:rPr>
                <w:sz w:val="28"/>
                <w:szCs w:val="28"/>
              </w:rPr>
            </w:pPr>
          </w:p>
        </w:tc>
        <w:tc>
          <w:tcPr>
            <w:tcW w:w="720" w:type="dxa"/>
          </w:tcPr>
          <w:p w:rsidR="00BF146E" w:rsidRPr="000661D6" w:rsidRDefault="00BF146E" w:rsidP="00A767D4">
            <w:pPr>
              <w:jc w:val="center"/>
              <w:rPr>
                <w:sz w:val="28"/>
                <w:szCs w:val="28"/>
              </w:rPr>
            </w:pPr>
          </w:p>
        </w:tc>
      </w:tr>
      <w:tr w:rsidR="00BF146E" w:rsidRPr="000661D6" w:rsidTr="00EE09F5">
        <w:trPr>
          <w:trHeight w:val="20"/>
        </w:trPr>
        <w:tc>
          <w:tcPr>
            <w:tcW w:w="4140" w:type="dxa"/>
          </w:tcPr>
          <w:p w:rsidR="00BF146E" w:rsidRPr="000661D6" w:rsidRDefault="00BF146E" w:rsidP="00A767D4">
            <w:pPr>
              <w:jc w:val="both"/>
              <w:rPr>
                <w:sz w:val="22"/>
                <w:szCs w:val="22"/>
              </w:rPr>
            </w:pPr>
            <w:r w:rsidRPr="000661D6">
              <w:rPr>
                <w:b/>
                <w:sz w:val="22"/>
                <w:szCs w:val="22"/>
              </w:rPr>
              <w:lastRenderedPageBreak/>
              <w:t>Стратегічна ціль III. Розбудова ефективного багаторівневого врядування</w:t>
            </w:r>
          </w:p>
        </w:tc>
        <w:tc>
          <w:tcPr>
            <w:tcW w:w="540" w:type="dxa"/>
          </w:tcPr>
          <w:p w:rsidR="00BF146E" w:rsidRPr="000661D6" w:rsidRDefault="00BF146E" w:rsidP="00A767D4">
            <w:pPr>
              <w:jc w:val="center"/>
              <w:rPr>
                <w:sz w:val="28"/>
                <w:szCs w:val="28"/>
              </w:rPr>
            </w:pPr>
          </w:p>
        </w:tc>
        <w:tc>
          <w:tcPr>
            <w:tcW w:w="720" w:type="dxa"/>
          </w:tcPr>
          <w:p w:rsidR="00BF146E" w:rsidRPr="000661D6" w:rsidRDefault="00BF146E" w:rsidP="00A767D4">
            <w:pPr>
              <w:jc w:val="center"/>
              <w:rPr>
                <w:sz w:val="28"/>
                <w:szCs w:val="28"/>
              </w:rPr>
            </w:pPr>
          </w:p>
        </w:tc>
        <w:tc>
          <w:tcPr>
            <w:tcW w:w="425" w:type="dxa"/>
          </w:tcPr>
          <w:p w:rsidR="00BF146E" w:rsidRPr="000661D6" w:rsidRDefault="00BF146E" w:rsidP="00A767D4">
            <w:pPr>
              <w:jc w:val="center"/>
              <w:rPr>
                <w:sz w:val="28"/>
                <w:szCs w:val="28"/>
              </w:rPr>
            </w:pPr>
          </w:p>
        </w:tc>
        <w:tc>
          <w:tcPr>
            <w:tcW w:w="475" w:type="dxa"/>
          </w:tcPr>
          <w:p w:rsidR="00BF146E" w:rsidRPr="000661D6" w:rsidRDefault="00BF146E" w:rsidP="00A767D4">
            <w:pPr>
              <w:jc w:val="center"/>
              <w:rPr>
                <w:sz w:val="28"/>
                <w:szCs w:val="28"/>
              </w:rPr>
            </w:pPr>
          </w:p>
        </w:tc>
        <w:tc>
          <w:tcPr>
            <w:tcW w:w="540" w:type="dxa"/>
          </w:tcPr>
          <w:p w:rsidR="00BF146E" w:rsidRPr="000661D6" w:rsidRDefault="00BF146E" w:rsidP="00A767D4">
            <w:pPr>
              <w:jc w:val="center"/>
              <w:rPr>
                <w:sz w:val="28"/>
                <w:szCs w:val="28"/>
              </w:rPr>
            </w:pPr>
          </w:p>
        </w:tc>
        <w:tc>
          <w:tcPr>
            <w:tcW w:w="540" w:type="dxa"/>
          </w:tcPr>
          <w:p w:rsidR="00BF146E" w:rsidRPr="000661D6" w:rsidRDefault="00BF146E" w:rsidP="00A767D4">
            <w:pPr>
              <w:jc w:val="center"/>
              <w:rPr>
                <w:sz w:val="28"/>
                <w:szCs w:val="28"/>
              </w:rPr>
            </w:pPr>
          </w:p>
        </w:tc>
        <w:tc>
          <w:tcPr>
            <w:tcW w:w="900" w:type="dxa"/>
          </w:tcPr>
          <w:p w:rsidR="00BF146E" w:rsidRPr="000661D6" w:rsidRDefault="00BF146E" w:rsidP="00A767D4">
            <w:pPr>
              <w:jc w:val="center"/>
              <w:rPr>
                <w:sz w:val="28"/>
                <w:szCs w:val="28"/>
              </w:rPr>
            </w:pPr>
          </w:p>
        </w:tc>
        <w:tc>
          <w:tcPr>
            <w:tcW w:w="360" w:type="dxa"/>
          </w:tcPr>
          <w:p w:rsidR="00BF146E" w:rsidRPr="000661D6" w:rsidRDefault="00BF146E" w:rsidP="00A767D4">
            <w:pPr>
              <w:jc w:val="center"/>
              <w:rPr>
                <w:sz w:val="28"/>
                <w:szCs w:val="28"/>
              </w:rPr>
            </w:pPr>
          </w:p>
        </w:tc>
        <w:tc>
          <w:tcPr>
            <w:tcW w:w="720" w:type="dxa"/>
          </w:tcPr>
          <w:p w:rsidR="00BF146E" w:rsidRPr="000661D6" w:rsidRDefault="00BF146E" w:rsidP="000542C0">
            <w:pPr>
              <w:jc w:val="center"/>
              <w:rPr>
                <w:sz w:val="28"/>
                <w:szCs w:val="28"/>
              </w:rPr>
            </w:pPr>
          </w:p>
        </w:tc>
      </w:tr>
      <w:tr w:rsidR="00BF146E" w:rsidRPr="000661D6" w:rsidTr="00EE09F5">
        <w:trPr>
          <w:trHeight w:val="20"/>
        </w:trPr>
        <w:tc>
          <w:tcPr>
            <w:tcW w:w="4140" w:type="dxa"/>
          </w:tcPr>
          <w:p w:rsidR="00BF146E" w:rsidRPr="000661D6" w:rsidRDefault="00BF146E" w:rsidP="00A767D4">
            <w:pPr>
              <w:jc w:val="both"/>
              <w:rPr>
                <w:sz w:val="22"/>
                <w:szCs w:val="22"/>
              </w:rPr>
            </w:pPr>
            <w:r w:rsidRPr="000661D6">
              <w:rPr>
                <w:sz w:val="22"/>
                <w:szCs w:val="22"/>
              </w:rPr>
              <w:t>Оперативна ціль 3.1. Забезпечення стійкості та ефективності публічного управління відповідно до безпекових, демографічних та економічних викликів</w:t>
            </w:r>
          </w:p>
        </w:tc>
        <w:tc>
          <w:tcPr>
            <w:tcW w:w="540" w:type="dxa"/>
          </w:tcPr>
          <w:p w:rsidR="00BF146E" w:rsidRPr="000661D6" w:rsidRDefault="00BF146E" w:rsidP="00A767D4">
            <w:pPr>
              <w:jc w:val="center"/>
              <w:rPr>
                <w:sz w:val="28"/>
                <w:szCs w:val="28"/>
              </w:rPr>
            </w:pPr>
          </w:p>
        </w:tc>
        <w:tc>
          <w:tcPr>
            <w:tcW w:w="720" w:type="dxa"/>
          </w:tcPr>
          <w:p w:rsidR="00BF146E" w:rsidRPr="000661D6" w:rsidRDefault="00BF146E" w:rsidP="00A767D4">
            <w:pPr>
              <w:jc w:val="center"/>
              <w:rPr>
                <w:sz w:val="28"/>
                <w:szCs w:val="28"/>
              </w:rPr>
            </w:pPr>
          </w:p>
        </w:tc>
        <w:tc>
          <w:tcPr>
            <w:tcW w:w="425" w:type="dxa"/>
          </w:tcPr>
          <w:p w:rsidR="00BF146E" w:rsidRPr="000661D6" w:rsidRDefault="00BF146E" w:rsidP="00A767D4">
            <w:pPr>
              <w:jc w:val="center"/>
              <w:rPr>
                <w:sz w:val="28"/>
                <w:szCs w:val="28"/>
              </w:rPr>
            </w:pPr>
          </w:p>
        </w:tc>
        <w:tc>
          <w:tcPr>
            <w:tcW w:w="475" w:type="dxa"/>
          </w:tcPr>
          <w:p w:rsidR="00BF146E" w:rsidRPr="000661D6" w:rsidRDefault="00BF146E" w:rsidP="00A767D4">
            <w:pPr>
              <w:jc w:val="center"/>
              <w:rPr>
                <w:sz w:val="28"/>
                <w:szCs w:val="28"/>
              </w:rPr>
            </w:pPr>
          </w:p>
        </w:tc>
        <w:tc>
          <w:tcPr>
            <w:tcW w:w="540" w:type="dxa"/>
          </w:tcPr>
          <w:p w:rsidR="00BF146E" w:rsidRPr="000661D6" w:rsidRDefault="00BF146E" w:rsidP="00A767D4">
            <w:pPr>
              <w:jc w:val="center"/>
              <w:rPr>
                <w:sz w:val="28"/>
                <w:szCs w:val="28"/>
              </w:rPr>
            </w:pPr>
          </w:p>
        </w:tc>
        <w:tc>
          <w:tcPr>
            <w:tcW w:w="540" w:type="dxa"/>
          </w:tcPr>
          <w:p w:rsidR="00BF146E" w:rsidRPr="000661D6" w:rsidRDefault="00BF146E" w:rsidP="00A767D4">
            <w:pPr>
              <w:jc w:val="center"/>
              <w:rPr>
                <w:sz w:val="28"/>
                <w:szCs w:val="28"/>
              </w:rPr>
            </w:pPr>
          </w:p>
        </w:tc>
        <w:tc>
          <w:tcPr>
            <w:tcW w:w="900" w:type="dxa"/>
          </w:tcPr>
          <w:p w:rsidR="00BF146E" w:rsidRPr="000661D6" w:rsidRDefault="00BF146E" w:rsidP="00A767D4">
            <w:pPr>
              <w:jc w:val="center"/>
              <w:rPr>
                <w:sz w:val="28"/>
                <w:szCs w:val="28"/>
              </w:rPr>
            </w:pPr>
          </w:p>
        </w:tc>
        <w:tc>
          <w:tcPr>
            <w:tcW w:w="360" w:type="dxa"/>
          </w:tcPr>
          <w:p w:rsidR="00BF146E" w:rsidRPr="000661D6" w:rsidRDefault="00BF146E" w:rsidP="00A767D4">
            <w:pPr>
              <w:jc w:val="center"/>
              <w:rPr>
                <w:sz w:val="28"/>
                <w:szCs w:val="28"/>
              </w:rPr>
            </w:pPr>
          </w:p>
        </w:tc>
        <w:tc>
          <w:tcPr>
            <w:tcW w:w="720" w:type="dxa"/>
          </w:tcPr>
          <w:p w:rsidR="00BF146E" w:rsidRPr="000661D6" w:rsidRDefault="00BF146E" w:rsidP="00B440E9">
            <w:pPr>
              <w:rPr>
                <w:sz w:val="28"/>
                <w:szCs w:val="28"/>
              </w:rPr>
            </w:pPr>
          </w:p>
        </w:tc>
      </w:tr>
      <w:tr w:rsidR="00BF146E" w:rsidRPr="000661D6" w:rsidTr="00EE09F5">
        <w:trPr>
          <w:trHeight w:val="20"/>
        </w:trPr>
        <w:tc>
          <w:tcPr>
            <w:tcW w:w="4140" w:type="dxa"/>
          </w:tcPr>
          <w:p w:rsidR="00BF146E" w:rsidRPr="000661D6" w:rsidRDefault="00BF146E" w:rsidP="00A767D4">
            <w:pPr>
              <w:jc w:val="both"/>
              <w:rPr>
                <w:sz w:val="22"/>
                <w:szCs w:val="22"/>
              </w:rPr>
            </w:pPr>
            <w:r w:rsidRPr="000661D6">
              <w:rPr>
                <w:sz w:val="22"/>
                <w:szCs w:val="22"/>
              </w:rPr>
              <w:t>Оперативна ціль 3.2. Підвищення ефективності та підзвітності публічного інвестування</w:t>
            </w:r>
          </w:p>
        </w:tc>
        <w:tc>
          <w:tcPr>
            <w:tcW w:w="540" w:type="dxa"/>
          </w:tcPr>
          <w:p w:rsidR="00BF146E" w:rsidRPr="000661D6" w:rsidRDefault="00BF146E" w:rsidP="00A767D4">
            <w:pPr>
              <w:jc w:val="center"/>
              <w:rPr>
                <w:sz w:val="28"/>
                <w:szCs w:val="28"/>
              </w:rPr>
            </w:pPr>
          </w:p>
        </w:tc>
        <w:tc>
          <w:tcPr>
            <w:tcW w:w="720" w:type="dxa"/>
          </w:tcPr>
          <w:p w:rsidR="00BF146E" w:rsidRPr="000661D6" w:rsidRDefault="00BF146E" w:rsidP="00A767D4">
            <w:pPr>
              <w:jc w:val="center"/>
              <w:rPr>
                <w:sz w:val="28"/>
                <w:szCs w:val="28"/>
              </w:rPr>
            </w:pPr>
          </w:p>
        </w:tc>
        <w:tc>
          <w:tcPr>
            <w:tcW w:w="425" w:type="dxa"/>
          </w:tcPr>
          <w:p w:rsidR="00BF146E" w:rsidRPr="000661D6" w:rsidRDefault="00EE09F5" w:rsidP="00A767D4">
            <w:pPr>
              <w:jc w:val="center"/>
              <w:rPr>
                <w:sz w:val="28"/>
                <w:szCs w:val="28"/>
              </w:rPr>
            </w:pPr>
            <w:r>
              <w:rPr>
                <w:sz w:val="28"/>
                <w:szCs w:val="28"/>
              </w:rPr>
              <w:t>+</w:t>
            </w:r>
          </w:p>
        </w:tc>
        <w:tc>
          <w:tcPr>
            <w:tcW w:w="475" w:type="dxa"/>
          </w:tcPr>
          <w:p w:rsidR="00BF146E" w:rsidRPr="000661D6" w:rsidRDefault="00BF146E" w:rsidP="00A767D4">
            <w:pPr>
              <w:jc w:val="center"/>
              <w:rPr>
                <w:sz w:val="28"/>
                <w:szCs w:val="28"/>
              </w:rPr>
            </w:pPr>
          </w:p>
        </w:tc>
        <w:tc>
          <w:tcPr>
            <w:tcW w:w="540" w:type="dxa"/>
          </w:tcPr>
          <w:p w:rsidR="00BF146E" w:rsidRPr="000661D6" w:rsidRDefault="00BF146E" w:rsidP="00A767D4">
            <w:pPr>
              <w:jc w:val="center"/>
              <w:rPr>
                <w:sz w:val="28"/>
                <w:szCs w:val="28"/>
              </w:rPr>
            </w:pPr>
          </w:p>
        </w:tc>
        <w:tc>
          <w:tcPr>
            <w:tcW w:w="540" w:type="dxa"/>
          </w:tcPr>
          <w:p w:rsidR="00BF146E" w:rsidRPr="000661D6" w:rsidRDefault="00BF146E" w:rsidP="00A767D4">
            <w:pPr>
              <w:jc w:val="center"/>
              <w:rPr>
                <w:sz w:val="28"/>
                <w:szCs w:val="28"/>
              </w:rPr>
            </w:pPr>
          </w:p>
        </w:tc>
        <w:tc>
          <w:tcPr>
            <w:tcW w:w="900" w:type="dxa"/>
          </w:tcPr>
          <w:p w:rsidR="00BF146E" w:rsidRPr="000661D6" w:rsidRDefault="00BF146E" w:rsidP="00A767D4">
            <w:pPr>
              <w:jc w:val="center"/>
              <w:rPr>
                <w:sz w:val="28"/>
                <w:szCs w:val="28"/>
              </w:rPr>
            </w:pPr>
          </w:p>
        </w:tc>
        <w:tc>
          <w:tcPr>
            <w:tcW w:w="360" w:type="dxa"/>
          </w:tcPr>
          <w:p w:rsidR="00BF146E" w:rsidRPr="000661D6" w:rsidRDefault="00BF146E" w:rsidP="00A767D4">
            <w:pPr>
              <w:jc w:val="center"/>
              <w:rPr>
                <w:sz w:val="28"/>
                <w:szCs w:val="28"/>
              </w:rPr>
            </w:pPr>
          </w:p>
        </w:tc>
        <w:tc>
          <w:tcPr>
            <w:tcW w:w="720" w:type="dxa"/>
          </w:tcPr>
          <w:p w:rsidR="00BF146E" w:rsidRPr="000661D6" w:rsidRDefault="00BF146E" w:rsidP="000542C0">
            <w:pPr>
              <w:jc w:val="center"/>
              <w:rPr>
                <w:sz w:val="28"/>
                <w:szCs w:val="28"/>
              </w:rPr>
            </w:pPr>
          </w:p>
        </w:tc>
      </w:tr>
      <w:tr w:rsidR="00BF146E" w:rsidRPr="000661D6" w:rsidTr="00EE09F5">
        <w:trPr>
          <w:trHeight w:val="20"/>
        </w:trPr>
        <w:tc>
          <w:tcPr>
            <w:tcW w:w="4140" w:type="dxa"/>
          </w:tcPr>
          <w:p w:rsidR="00BF146E" w:rsidRPr="000661D6" w:rsidRDefault="00BF146E" w:rsidP="00A767D4">
            <w:pPr>
              <w:jc w:val="both"/>
              <w:rPr>
                <w:sz w:val="22"/>
                <w:szCs w:val="22"/>
              </w:rPr>
            </w:pPr>
            <w:r w:rsidRPr="000661D6">
              <w:rPr>
                <w:sz w:val="22"/>
                <w:szCs w:val="22"/>
              </w:rPr>
              <w:t>Оперативна ціль 3.4. Наближення системи управління регіональним розвитком до процедур та кращих практик ЄС</w:t>
            </w:r>
          </w:p>
        </w:tc>
        <w:tc>
          <w:tcPr>
            <w:tcW w:w="540" w:type="dxa"/>
          </w:tcPr>
          <w:p w:rsidR="00BF146E" w:rsidRPr="000661D6" w:rsidRDefault="00BF146E" w:rsidP="00A767D4">
            <w:pPr>
              <w:jc w:val="center"/>
              <w:rPr>
                <w:sz w:val="28"/>
                <w:szCs w:val="28"/>
              </w:rPr>
            </w:pPr>
          </w:p>
        </w:tc>
        <w:tc>
          <w:tcPr>
            <w:tcW w:w="720" w:type="dxa"/>
          </w:tcPr>
          <w:p w:rsidR="00BF146E" w:rsidRPr="000661D6" w:rsidRDefault="00BF146E" w:rsidP="00A767D4">
            <w:pPr>
              <w:jc w:val="center"/>
              <w:rPr>
                <w:sz w:val="28"/>
                <w:szCs w:val="28"/>
              </w:rPr>
            </w:pPr>
          </w:p>
        </w:tc>
        <w:tc>
          <w:tcPr>
            <w:tcW w:w="425" w:type="dxa"/>
          </w:tcPr>
          <w:p w:rsidR="00BF146E" w:rsidRPr="000661D6" w:rsidRDefault="00BF146E" w:rsidP="00A767D4">
            <w:pPr>
              <w:jc w:val="center"/>
              <w:rPr>
                <w:sz w:val="28"/>
                <w:szCs w:val="28"/>
              </w:rPr>
            </w:pPr>
          </w:p>
        </w:tc>
        <w:tc>
          <w:tcPr>
            <w:tcW w:w="475" w:type="dxa"/>
          </w:tcPr>
          <w:p w:rsidR="00BF146E" w:rsidRPr="000661D6" w:rsidRDefault="00BF146E" w:rsidP="00A767D4">
            <w:pPr>
              <w:jc w:val="center"/>
              <w:rPr>
                <w:sz w:val="28"/>
                <w:szCs w:val="28"/>
              </w:rPr>
            </w:pPr>
          </w:p>
        </w:tc>
        <w:tc>
          <w:tcPr>
            <w:tcW w:w="540" w:type="dxa"/>
          </w:tcPr>
          <w:p w:rsidR="00BF146E" w:rsidRPr="000661D6" w:rsidRDefault="00BF146E" w:rsidP="00A767D4">
            <w:pPr>
              <w:jc w:val="center"/>
              <w:rPr>
                <w:sz w:val="28"/>
                <w:szCs w:val="28"/>
              </w:rPr>
            </w:pPr>
          </w:p>
        </w:tc>
        <w:tc>
          <w:tcPr>
            <w:tcW w:w="540" w:type="dxa"/>
          </w:tcPr>
          <w:p w:rsidR="00BF146E" w:rsidRPr="000661D6" w:rsidRDefault="00BF146E" w:rsidP="00A767D4">
            <w:pPr>
              <w:jc w:val="center"/>
              <w:rPr>
                <w:sz w:val="28"/>
                <w:szCs w:val="28"/>
              </w:rPr>
            </w:pPr>
          </w:p>
        </w:tc>
        <w:tc>
          <w:tcPr>
            <w:tcW w:w="900" w:type="dxa"/>
          </w:tcPr>
          <w:p w:rsidR="00BF146E" w:rsidRPr="000661D6" w:rsidRDefault="00BF146E" w:rsidP="00A767D4">
            <w:pPr>
              <w:jc w:val="center"/>
              <w:rPr>
                <w:sz w:val="28"/>
                <w:szCs w:val="28"/>
              </w:rPr>
            </w:pPr>
          </w:p>
        </w:tc>
        <w:tc>
          <w:tcPr>
            <w:tcW w:w="360" w:type="dxa"/>
          </w:tcPr>
          <w:p w:rsidR="00BF146E" w:rsidRPr="000661D6" w:rsidRDefault="00BF146E" w:rsidP="00A767D4">
            <w:pPr>
              <w:jc w:val="center"/>
              <w:rPr>
                <w:sz w:val="28"/>
                <w:szCs w:val="28"/>
              </w:rPr>
            </w:pPr>
          </w:p>
        </w:tc>
        <w:tc>
          <w:tcPr>
            <w:tcW w:w="720" w:type="dxa"/>
          </w:tcPr>
          <w:p w:rsidR="00BF146E" w:rsidRPr="000661D6" w:rsidRDefault="00BF146E" w:rsidP="00A767D4">
            <w:pPr>
              <w:jc w:val="center"/>
              <w:rPr>
                <w:sz w:val="28"/>
                <w:szCs w:val="28"/>
              </w:rPr>
            </w:pPr>
          </w:p>
        </w:tc>
      </w:tr>
    </w:tbl>
    <w:p w:rsidR="0007696A" w:rsidRPr="000661D6" w:rsidRDefault="0007696A" w:rsidP="00A767D4">
      <w:pPr>
        <w:autoSpaceDE w:val="0"/>
        <w:autoSpaceDN w:val="0"/>
        <w:adjustRightInd w:val="0"/>
        <w:jc w:val="both"/>
        <w:rPr>
          <w:sz w:val="28"/>
          <w:szCs w:val="28"/>
        </w:rPr>
      </w:pPr>
      <w:r w:rsidRPr="000661D6">
        <w:rPr>
          <w:sz w:val="28"/>
          <w:szCs w:val="28"/>
        </w:rPr>
        <w:t>*У клітинках ступінь зв’язку окремих цілей відмічається як ++ (сильний зв’язок) або + (опосередкований зв’язок)</w:t>
      </w:r>
    </w:p>
    <w:p w:rsidR="005A3CC2" w:rsidRPr="00B169DA" w:rsidRDefault="005A3CC2" w:rsidP="005A3CC2">
      <w:pPr>
        <w:autoSpaceDE w:val="0"/>
        <w:autoSpaceDN w:val="0"/>
        <w:adjustRightInd w:val="0"/>
        <w:rPr>
          <w:rFonts w:eastAsia="TimesNewRomanPSMT"/>
          <w:sz w:val="24"/>
          <w:szCs w:val="24"/>
          <w:lang w:eastAsia="ko-KR"/>
        </w:rPr>
      </w:pPr>
    </w:p>
    <w:p w:rsidR="00257693" w:rsidRPr="00B169DA" w:rsidRDefault="001868CC" w:rsidP="00E0651C">
      <w:pPr>
        <w:pStyle w:val="afffffffd"/>
        <w:jc w:val="center"/>
        <w:rPr>
          <w:rFonts w:ascii="Times New Roman" w:eastAsia="TimesNewRomanPSMT" w:hAnsi="Times New Roman" w:cs="Times New Roman"/>
          <w:b/>
          <w:bCs/>
          <w:sz w:val="24"/>
          <w:szCs w:val="24"/>
          <w:lang w:eastAsia="ko-KR"/>
        </w:rPr>
      </w:pPr>
      <w:bookmarkStart w:id="42" w:name="_Toc160140190"/>
      <w:r w:rsidRPr="00B169DA">
        <w:rPr>
          <w:rFonts w:ascii="Times New Roman" w:eastAsia="TimesNewRomanPSMT" w:hAnsi="Times New Roman" w:cs="Times New Roman"/>
          <w:b/>
          <w:bCs/>
          <w:sz w:val="24"/>
          <w:szCs w:val="24"/>
          <w:lang w:eastAsia="ko-KR"/>
        </w:rPr>
        <w:t>Таблиця 1.4</w:t>
      </w:r>
      <w:r w:rsidR="005A3CC2" w:rsidRPr="00B169DA">
        <w:rPr>
          <w:rFonts w:ascii="Times New Roman" w:eastAsia="TimesNewRomanPSMT" w:hAnsi="Times New Roman" w:cs="Times New Roman"/>
          <w:b/>
          <w:bCs/>
          <w:sz w:val="24"/>
          <w:szCs w:val="24"/>
          <w:lang w:eastAsia="ko-KR"/>
        </w:rPr>
        <w:t xml:space="preserve">. </w:t>
      </w:r>
      <w:r w:rsidR="00257693" w:rsidRPr="00B169DA">
        <w:rPr>
          <w:rFonts w:ascii="Times New Roman" w:hAnsi="Times New Roman" w:cs="Times New Roman"/>
          <w:b/>
          <w:bCs/>
          <w:sz w:val="24"/>
          <w:szCs w:val="24"/>
          <w:lang w:eastAsia="ko-KR"/>
        </w:rPr>
        <w:t>Зв</w:t>
      </w:r>
      <w:r w:rsidR="009436DC" w:rsidRPr="00B169DA">
        <w:rPr>
          <w:rFonts w:ascii="Times New Roman" w:hAnsi="Times New Roman" w:cs="Times New Roman"/>
          <w:b/>
          <w:bCs/>
          <w:sz w:val="24"/>
          <w:szCs w:val="24"/>
          <w:lang w:eastAsia="ko-KR"/>
        </w:rPr>
        <w:t>’</w:t>
      </w:r>
      <w:r w:rsidR="00257693" w:rsidRPr="00B169DA">
        <w:rPr>
          <w:rFonts w:ascii="Times New Roman" w:hAnsi="Times New Roman" w:cs="Times New Roman"/>
          <w:b/>
          <w:bCs/>
          <w:sz w:val="24"/>
          <w:szCs w:val="24"/>
          <w:lang w:eastAsia="ko-KR"/>
        </w:rPr>
        <w:t xml:space="preserve">язок Цілей сталого розвитку та </w:t>
      </w:r>
      <w:r w:rsidR="00067C26" w:rsidRPr="00B169DA">
        <w:rPr>
          <w:rFonts w:ascii="Times New Roman" w:hAnsi="Times New Roman" w:cs="Times New Roman"/>
          <w:b/>
          <w:bCs/>
          <w:sz w:val="24"/>
          <w:szCs w:val="24"/>
          <w:lang w:eastAsia="ko-KR"/>
        </w:rPr>
        <w:t xml:space="preserve">стратегічних </w:t>
      </w:r>
      <w:r w:rsidR="00257693" w:rsidRPr="00B169DA">
        <w:rPr>
          <w:rFonts w:ascii="Times New Roman" w:hAnsi="Times New Roman" w:cs="Times New Roman"/>
          <w:b/>
          <w:bCs/>
          <w:sz w:val="24"/>
          <w:szCs w:val="24"/>
          <w:lang w:eastAsia="ko-KR"/>
        </w:rPr>
        <w:t xml:space="preserve">цілей </w:t>
      </w:r>
      <w:r w:rsidR="00F911B4" w:rsidRPr="00B169DA">
        <w:rPr>
          <w:rFonts w:ascii="Times New Roman" w:hAnsi="Times New Roman" w:cs="Times New Roman"/>
          <w:b/>
          <w:bCs/>
          <w:sz w:val="24"/>
          <w:szCs w:val="24"/>
          <w:lang w:eastAsia="ko-KR"/>
        </w:rPr>
        <w:t xml:space="preserve">проекту </w:t>
      </w:r>
      <w:r w:rsidR="00257693" w:rsidRPr="00B169DA">
        <w:rPr>
          <w:rFonts w:ascii="Times New Roman" w:hAnsi="Times New Roman" w:cs="Times New Roman"/>
          <w:b/>
          <w:bCs/>
          <w:sz w:val="24"/>
          <w:szCs w:val="24"/>
          <w:lang w:eastAsia="ko-KR"/>
        </w:rPr>
        <w:t xml:space="preserve">Стратегії розвитку </w:t>
      </w:r>
      <w:r w:rsidR="0009407E" w:rsidRPr="00B169DA">
        <w:rPr>
          <w:rFonts w:ascii="Times New Roman" w:hAnsi="Times New Roman" w:cs="Times New Roman"/>
          <w:b/>
          <w:bCs/>
          <w:sz w:val="24"/>
          <w:szCs w:val="24"/>
          <w:lang w:eastAsia="ko-KR"/>
        </w:rPr>
        <w:t>Мли</w:t>
      </w:r>
      <w:r w:rsidR="00F1398A" w:rsidRPr="00B169DA">
        <w:rPr>
          <w:rFonts w:ascii="Times New Roman" w:hAnsi="Times New Roman" w:cs="Times New Roman"/>
          <w:b/>
          <w:bCs/>
          <w:sz w:val="24"/>
          <w:szCs w:val="24"/>
          <w:lang w:eastAsia="ko-KR"/>
        </w:rPr>
        <w:t>нів</w:t>
      </w:r>
      <w:r w:rsidR="005A3CC2" w:rsidRPr="00B169DA">
        <w:rPr>
          <w:rFonts w:ascii="Times New Roman" w:hAnsi="Times New Roman" w:cs="Times New Roman"/>
          <w:b/>
          <w:bCs/>
          <w:sz w:val="24"/>
          <w:szCs w:val="24"/>
          <w:lang w:eastAsia="ko-KR"/>
        </w:rPr>
        <w:t>ської громади</w:t>
      </w:r>
      <w:r w:rsidR="00257693" w:rsidRPr="00B169DA">
        <w:rPr>
          <w:rFonts w:ascii="Times New Roman" w:hAnsi="Times New Roman" w:cs="Times New Roman"/>
          <w:b/>
          <w:bCs/>
          <w:sz w:val="24"/>
          <w:szCs w:val="24"/>
          <w:lang w:eastAsia="ko-KR"/>
        </w:rPr>
        <w:t xml:space="preserve"> на період до 20</w:t>
      </w:r>
      <w:r w:rsidR="00B85281" w:rsidRPr="00B169DA">
        <w:rPr>
          <w:rFonts w:ascii="Times New Roman" w:hAnsi="Times New Roman" w:cs="Times New Roman"/>
          <w:b/>
          <w:bCs/>
          <w:sz w:val="24"/>
          <w:szCs w:val="24"/>
          <w:lang w:eastAsia="ko-KR"/>
        </w:rPr>
        <w:t>3</w:t>
      </w:r>
      <w:r w:rsidR="00B169DA" w:rsidRPr="00B169DA">
        <w:rPr>
          <w:rFonts w:ascii="Times New Roman" w:hAnsi="Times New Roman" w:cs="Times New Roman"/>
          <w:b/>
          <w:bCs/>
          <w:sz w:val="24"/>
          <w:szCs w:val="24"/>
          <w:lang w:eastAsia="ko-KR"/>
        </w:rPr>
        <w:t>1</w:t>
      </w:r>
      <w:r w:rsidR="00257693" w:rsidRPr="00B169DA">
        <w:rPr>
          <w:rFonts w:ascii="Times New Roman" w:hAnsi="Times New Roman" w:cs="Times New Roman"/>
          <w:b/>
          <w:bCs/>
          <w:sz w:val="24"/>
          <w:szCs w:val="24"/>
          <w:lang w:eastAsia="ko-KR"/>
        </w:rPr>
        <w:t xml:space="preserve"> року</w:t>
      </w:r>
      <w:bookmarkEnd w:id="42"/>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20"/>
        <w:gridCol w:w="2700"/>
        <w:gridCol w:w="2700"/>
      </w:tblGrid>
      <w:tr w:rsidR="00774986" w:rsidRPr="000661D6" w:rsidTr="00774986">
        <w:trPr>
          <w:trHeight w:val="20"/>
        </w:trPr>
        <w:tc>
          <w:tcPr>
            <w:tcW w:w="4320" w:type="dxa"/>
            <w:vMerge w:val="restart"/>
            <w:vAlign w:val="center"/>
          </w:tcPr>
          <w:p w:rsidR="00774986" w:rsidRPr="000661D6" w:rsidRDefault="00774986" w:rsidP="00A767D4">
            <w:pPr>
              <w:jc w:val="center"/>
              <w:rPr>
                <w:sz w:val="28"/>
                <w:szCs w:val="28"/>
              </w:rPr>
            </w:pPr>
            <w:r w:rsidRPr="000661D6">
              <w:rPr>
                <w:rFonts w:eastAsia="Batang"/>
                <w:sz w:val="28"/>
                <w:szCs w:val="28"/>
                <w:lang w:eastAsia="ko-KR"/>
              </w:rPr>
              <w:t>Глобальні Цілі сталого розвитку</w:t>
            </w:r>
          </w:p>
        </w:tc>
        <w:tc>
          <w:tcPr>
            <w:tcW w:w="5400" w:type="dxa"/>
            <w:gridSpan w:val="2"/>
            <w:vAlign w:val="center"/>
          </w:tcPr>
          <w:p w:rsidR="00774986" w:rsidRPr="000661D6" w:rsidRDefault="00774986" w:rsidP="00A767D4">
            <w:pPr>
              <w:jc w:val="center"/>
              <w:rPr>
                <w:bCs/>
                <w:sz w:val="28"/>
                <w:szCs w:val="28"/>
              </w:rPr>
            </w:pPr>
            <w:r w:rsidRPr="000661D6">
              <w:rPr>
                <w:bCs/>
                <w:sz w:val="28"/>
                <w:szCs w:val="28"/>
              </w:rPr>
              <w:t xml:space="preserve">Стратегічні цілі проекту Стратегії розвитку </w:t>
            </w:r>
            <w:r w:rsidR="0009407E">
              <w:rPr>
                <w:bCs/>
                <w:sz w:val="28"/>
                <w:szCs w:val="28"/>
              </w:rPr>
              <w:t>Мли</w:t>
            </w:r>
            <w:r w:rsidR="00F1398A" w:rsidRPr="000661D6">
              <w:rPr>
                <w:bCs/>
                <w:sz w:val="28"/>
                <w:szCs w:val="28"/>
              </w:rPr>
              <w:t>нів</w:t>
            </w:r>
            <w:r w:rsidRPr="000661D6">
              <w:rPr>
                <w:bCs/>
                <w:sz w:val="28"/>
                <w:szCs w:val="28"/>
              </w:rPr>
              <w:t>ської громади на період до 20</w:t>
            </w:r>
            <w:r w:rsidR="00B85281" w:rsidRPr="000661D6">
              <w:rPr>
                <w:bCs/>
                <w:sz w:val="28"/>
                <w:szCs w:val="28"/>
              </w:rPr>
              <w:t>3</w:t>
            </w:r>
            <w:r w:rsidR="00B169DA">
              <w:rPr>
                <w:bCs/>
                <w:sz w:val="28"/>
                <w:szCs w:val="28"/>
              </w:rPr>
              <w:t>1</w:t>
            </w:r>
            <w:r w:rsidRPr="000661D6">
              <w:rPr>
                <w:bCs/>
                <w:sz w:val="28"/>
                <w:szCs w:val="28"/>
              </w:rPr>
              <w:t xml:space="preserve"> р.</w:t>
            </w:r>
          </w:p>
        </w:tc>
      </w:tr>
      <w:tr w:rsidR="00EE09F5" w:rsidRPr="000661D6" w:rsidTr="00EE09F5">
        <w:trPr>
          <w:trHeight w:val="659"/>
        </w:trPr>
        <w:tc>
          <w:tcPr>
            <w:tcW w:w="4320" w:type="dxa"/>
            <w:vMerge/>
            <w:vAlign w:val="bottom"/>
          </w:tcPr>
          <w:p w:rsidR="00EE09F5" w:rsidRPr="000661D6" w:rsidRDefault="00EE09F5" w:rsidP="00A767D4">
            <w:pPr>
              <w:jc w:val="both"/>
              <w:rPr>
                <w:sz w:val="28"/>
                <w:szCs w:val="28"/>
              </w:rPr>
            </w:pPr>
          </w:p>
        </w:tc>
        <w:tc>
          <w:tcPr>
            <w:tcW w:w="2700" w:type="dxa"/>
            <w:vAlign w:val="center"/>
          </w:tcPr>
          <w:p w:rsidR="00EE09F5" w:rsidRPr="000661D6" w:rsidRDefault="00EE09F5" w:rsidP="00A767D4">
            <w:pPr>
              <w:jc w:val="center"/>
              <w:rPr>
                <w:b/>
                <w:sz w:val="28"/>
                <w:szCs w:val="28"/>
              </w:rPr>
            </w:pPr>
            <w:r w:rsidRPr="000661D6">
              <w:rPr>
                <w:bCs/>
                <w:color w:val="000000"/>
                <w:sz w:val="24"/>
                <w:szCs w:val="24"/>
              </w:rPr>
              <w:t xml:space="preserve">1. </w:t>
            </w:r>
            <w:r w:rsidRPr="009E02BA">
              <w:rPr>
                <w:sz w:val="24"/>
                <w:szCs w:val="24"/>
              </w:rPr>
              <w:t>Сталий економічний розвиток</w:t>
            </w:r>
          </w:p>
        </w:tc>
        <w:tc>
          <w:tcPr>
            <w:tcW w:w="2700" w:type="dxa"/>
            <w:vAlign w:val="center"/>
          </w:tcPr>
          <w:p w:rsidR="00EE09F5" w:rsidRPr="000661D6" w:rsidRDefault="00EE09F5" w:rsidP="00EE09F5">
            <w:pPr>
              <w:pStyle w:val="TableParagraph"/>
              <w:rPr>
                <w:sz w:val="28"/>
                <w:szCs w:val="28"/>
              </w:rPr>
            </w:pPr>
            <w:r w:rsidRPr="00BF146E">
              <w:rPr>
                <w:rFonts w:ascii="Times New Roman" w:hAnsi="Times New Roman"/>
                <w:sz w:val="24"/>
                <w:szCs w:val="24"/>
              </w:rPr>
              <w:t>2. Інтеграція сільських територій</w:t>
            </w:r>
            <w:r w:rsidRPr="00BF146E">
              <w:rPr>
                <w:bCs/>
                <w:sz w:val="24"/>
                <w:szCs w:val="24"/>
              </w:rPr>
              <w:t>.</w:t>
            </w:r>
          </w:p>
        </w:tc>
      </w:tr>
      <w:tr w:rsidR="00EE09F5" w:rsidRPr="000661D6" w:rsidTr="00EE09F5">
        <w:trPr>
          <w:trHeight w:val="20"/>
        </w:trPr>
        <w:tc>
          <w:tcPr>
            <w:tcW w:w="4320" w:type="dxa"/>
          </w:tcPr>
          <w:p w:rsidR="00EE09F5" w:rsidRPr="000661D6" w:rsidRDefault="00EE09F5" w:rsidP="00A767D4">
            <w:pPr>
              <w:jc w:val="both"/>
              <w:rPr>
                <w:sz w:val="28"/>
                <w:szCs w:val="28"/>
              </w:rPr>
            </w:pPr>
            <w:r w:rsidRPr="000661D6">
              <w:rPr>
                <w:rFonts w:eastAsia="TimesNewRomanPSMT"/>
                <w:sz w:val="28"/>
                <w:szCs w:val="28"/>
                <w:lang w:eastAsia="ko-KR"/>
              </w:rPr>
              <w:t>1. Подолання бідності</w:t>
            </w:r>
          </w:p>
        </w:tc>
        <w:tc>
          <w:tcPr>
            <w:tcW w:w="2700" w:type="dxa"/>
          </w:tcPr>
          <w:p w:rsidR="00EE09F5" w:rsidRPr="000661D6" w:rsidRDefault="00EE09F5" w:rsidP="00A767D4">
            <w:pPr>
              <w:jc w:val="center"/>
              <w:rPr>
                <w:sz w:val="28"/>
                <w:szCs w:val="28"/>
              </w:rPr>
            </w:pPr>
            <w:r w:rsidRPr="000661D6">
              <w:rPr>
                <w:sz w:val="28"/>
                <w:szCs w:val="28"/>
              </w:rPr>
              <w:t>+</w:t>
            </w:r>
          </w:p>
        </w:tc>
        <w:tc>
          <w:tcPr>
            <w:tcW w:w="2700" w:type="dxa"/>
          </w:tcPr>
          <w:p w:rsidR="00EE09F5" w:rsidRPr="000661D6" w:rsidRDefault="00EE09F5" w:rsidP="00B440E9">
            <w:pPr>
              <w:jc w:val="center"/>
              <w:rPr>
                <w:sz w:val="28"/>
                <w:szCs w:val="28"/>
              </w:rPr>
            </w:pPr>
            <w:r w:rsidRPr="000661D6">
              <w:rPr>
                <w:sz w:val="28"/>
                <w:szCs w:val="28"/>
              </w:rPr>
              <w:t>+</w:t>
            </w:r>
          </w:p>
        </w:tc>
      </w:tr>
      <w:tr w:rsidR="00EE09F5" w:rsidRPr="000661D6" w:rsidTr="00EE09F5">
        <w:trPr>
          <w:trHeight w:val="20"/>
        </w:trPr>
        <w:tc>
          <w:tcPr>
            <w:tcW w:w="4320" w:type="dxa"/>
          </w:tcPr>
          <w:p w:rsidR="00EE09F5" w:rsidRPr="000661D6" w:rsidRDefault="00EE09F5" w:rsidP="00A767D4">
            <w:pPr>
              <w:autoSpaceDE w:val="0"/>
              <w:autoSpaceDN w:val="0"/>
              <w:adjustRightInd w:val="0"/>
              <w:jc w:val="both"/>
              <w:rPr>
                <w:rFonts w:eastAsia="Batang"/>
                <w:color w:val="000000"/>
                <w:sz w:val="28"/>
                <w:szCs w:val="28"/>
                <w:lang w:eastAsia="ko-KR"/>
              </w:rPr>
            </w:pPr>
            <w:r w:rsidRPr="000661D6">
              <w:rPr>
                <w:rFonts w:eastAsia="Batang"/>
                <w:sz w:val="28"/>
                <w:szCs w:val="28"/>
                <w:lang w:eastAsia="ko-KR"/>
              </w:rPr>
              <w:t xml:space="preserve">2. </w:t>
            </w:r>
            <w:r w:rsidRPr="000661D6">
              <w:rPr>
                <w:rFonts w:eastAsia="TimesNewRomanPSMT"/>
                <w:sz w:val="28"/>
                <w:szCs w:val="28"/>
                <w:lang w:eastAsia="ko-KR"/>
              </w:rPr>
              <w:t xml:space="preserve">Подолання голоду, розвиток </w:t>
            </w:r>
            <w:r>
              <w:rPr>
                <w:rFonts w:eastAsia="TimesNewRomanPSMT"/>
                <w:sz w:val="28"/>
                <w:szCs w:val="28"/>
                <w:lang w:eastAsia="ko-KR"/>
              </w:rPr>
              <w:t>селищн</w:t>
            </w:r>
            <w:r w:rsidRPr="000661D6">
              <w:rPr>
                <w:rFonts w:eastAsia="TimesNewRomanPSMT"/>
                <w:sz w:val="28"/>
                <w:szCs w:val="28"/>
                <w:lang w:eastAsia="ko-KR"/>
              </w:rPr>
              <w:t>ого господарства</w:t>
            </w:r>
            <w:r w:rsidRPr="000661D6">
              <w:rPr>
                <w:rFonts w:eastAsia="Batang"/>
                <w:color w:val="000000"/>
                <w:sz w:val="28"/>
                <w:szCs w:val="28"/>
                <w:lang w:eastAsia="ko-KR"/>
              </w:rPr>
              <w:t xml:space="preserve"> </w:t>
            </w:r>
          </w:p>
        </w:tc>
        <w:tc>
          <w:tcPr>
            <w:tcW w:w="2700" w:type="dxa"/>
          </w:tcPr>
          <w:p w:rsidR="00EE09F5" w:rsidRPr="000661D6" w:rsidRDefault="00EE09F5" w:rsidP="00A767D4">
            <w:pPr>
              <w:jc w:val="center"/>
              <w:rPr>
                <w:sz w:val="28"/>
                <w:szCs w:val="28"/>
              </w:rPr>
            </w:pPr>
            <w:r w:rsidRPr="000661D6">
              <w:rPr>
                <w:sz w:val="28"/>
                <w:szCs w:val="28"/>
              </w:rPr>
              <w:t>++</w:t>
            </w:r>
          </w:p>
        </w:tc>
        <w:tc>
          <w:tcPr>
            <w:tcW w:w="2700" w:type="dxa"/>
          </w:tcPr>
          <w:p w:rsidR="00EE09F5" w:rsidRPr="000661D6" w:rsidRDefault="00EE09F5" w:rsidP="00B440E9">
            <w:pPr>
              <w:jc w:val="center"/>
              <w:rPr>
                <w:sz w:val="28"/>
                <w:szCs w:val="28"/>
              </w:rPr>
            </w:pPr>
          </w:p>
        </w:tc>
      </w:tr>
      <w:tr w:rsidR="00EE09F5" w:rsidRPr="000661D6" w:rsidTr="00EE09F5">
        <w:trPr>
          <w:trHeight w:val="20"/>
        </w:trPr>
        <w:tc>
          <w:tcPr>
            <w:tcW w:w="4320" w:type="dxa"/>
          </w:tcPr>
          <w:p w:rsidR="00EE09F5" w:rsidRPr="000661D6" w:rsidRDefault="00EE09F5" w:rsidP="00A767D4">
            <w:pPr>
              <w:autoSpaceDE w:val="0"/>
              <w:autoSpaceDN w:val="0"/>
              <w:adjustRightInd w:val="0"/>
              <w:jc w:val="both"/>
              <w:rPr>
                <w:rFonts w:eastAsia="Batang"/>
                <w:color w:val="000000"/>
                <w:sz w:val="28"/>
                <w:szCs w:val="28"/>
                <w:lang w:eastAsia="ko-KR"/>
              </w:rPr>
            </w:pPr>
            <w:r w:rsidRPr="000661D6">
              <w:rPr>
                <w:rFonts w:eastAsia="TimesNewRomanPSMT"/>
                <w:sz w:val="28"/>
                <w:szCs w:val="28"/>
                <w:lang w:eastAsia="ko-KR"/>
              </w:rPr>
              <w:t>3. Міцне здоров’я і благополуччя</w:t>
            </w:r>
            <w:r w:rsidRPr="000661D6">
              <w:rPr>
                <w:rFonts w:eastAsia="Batang"/>
                <w:color w:val="000000"/>
                <w:sz w:val="28"/>
                <w:szCs w:val="28"/>
                <w:lang w:eastAsia="ko-KR"/>
              </w:rPr>
              <w:t xml:space="preserve"> </w:t>
            </w:r>
          </w:p>
        </w:tc>
        <w:tc>
          <w:tcPr>
            <w:tcW w:w="2700" w:type="dxa"/>
          </w:tcPr>
          <w:p w:rsidR="00EE09F5" w:rsidRPr="000661D6" w:rsidRDefault="00EE09F5" w:rsidP="00A767D4">
            <w:pPr>
              <w:jc w:val="center"/>
              <w:rPr>
                <w:sz w:val="28"/>
                <w:szCs w:val="28"/>
              </w:rPr>
            </w:pPr>
          </w:p>
        </w:tc>
        <w:tc>
          <w:tcPr>
            <w:tcW w:w="2700" w:type="dxa"/>
          </w:tcPr>
          <w:p w:rsidR="00EE09F5" w:rsidRPr="000661D6" w:rsidRDefault="00EE09F5" w:rsidP="00B440E9">
            <w:pPr>
              <w:jc w:val="center"/>
              <w:rPr>
                <w:sz w:val="28"/>
                <w:szCs w:val="28"/>
              </w:rPr>
            </w:pPr>
            <w:r w:rsidRPr="000661D6">
              <w:rPr>
                <w:sz w:val="28"/>
                <w:szCs w:val="28"/>
              </w:rPr>
              <w:t>++</w:t>
            </w:r>
          </w:p>
        </w:tc>
      </w:tr>
      <w:tr w:rsidR="00EE09F5" w:rsidRPr="000661D6" w:rsidTr="00EE09F5">
        <w:trPr>
          <w:trHeight w:val="20"/>
        </w:trPr>
        <w:tc>
          <w:tcPr>
            <w:tcW w:w="4320" w:type="dxa"/>
          </w:tcPr>
          <w:p w:rsidR="00EE09F5" w:rsidRPr="000661D6" w:rsidRDefault="00EE09F5" w:rsidP="00A767D4">
            <w:pPr>
              <w:autoSpaceDE w:val="0"/>
              <w:autoSpaceDN w:val="0"/>
              <w:adjustRightInd w:val="0"/>
              <w:jc w:val="both"/>
              <w:rPr>
                <w:rFonts w:eastAsia="Batang"/>
                <w:color w:val="000000"/>
                <w:sz w:val="28"/>
                <w:szCs w:val="28"/>
                <w:lang w:eastAsia="ko-KR"/>
              </w:rPr>
            </w:pPr>
            <w:r w:rsidRPr="000661D6">
              <w:rPr>
                <w:rFonts w:eastAsia="TimesNewRomanPSMT"/>
                <w:sz w:val="28"/>
                <w:szCs w:val="28"/>
                <w:lang w:eastAsia="ko-KR"/>
              </w:rPr>
              <w:t>4. Якісна освіта</w:t>
            </w:r>
            <w:r w:rsidRPr="000661D6">
              <w:rPr>
                <w:rFonts w:eastAsia="Batang"/>
                <w:color w:val="000000"/>
                <w:sz w:val="28"/>
                <w:szCs w:val="28"/>
                <w:lang w:eastAsia="ko-KR"/>
              </w:rPr>
              <w:t xml:space="preserve"> </w:t>
            </w:r>
          </w:p>
        </w:tc>
        <w:tc>
          <w:tcPr>
            <w:tcW w:w="2700" w:type="dxa"/>
          </w:tcPr>
          <w:p w:rsidR="00EE09F5" w:rsidRPr="000661D6" w:rsidRDefault="00EE09F5" w:rsidP="00A767D4">
            <w:pPr>
              <w:jc w:val="center"/>
              <w:rPr>
                <w:sz w:val="28"/>
                <w:szCs w:val="28"/>
              </w:rPr>
            </w:pPr>
          </w:p>
        </w:tc>
        <w:tc>
          <w:tcPr>
            <w:tcW w:w="2700" w:type="dxa"/>
          </w:tcPr>
          <w:p w:rsidR="00EE09F5" w:rsidRPr="000661D6" w:rsidRDefault="00EE09F5" w:rsidP="00B440E9">
            <w:pPr>
              <w:jc w:val="center"/>
              <w:rPr>
                <w:sz w:val="28"/>
                <w:szCs w:val="28"/>
              </w:rPr>
            </w:pPr>
            <w:r w:rsidRPr="000661D6">
              <w:rPr>
                <w:sz w:val="28"/>
                <w:szCs w:val="28"/>
              </w:rPr>
              <w:t>++</w:t>
            </w:r>
          </w:p>
        </w:tc>
      </w:tr>
      <w:tr w:rsidR="00EE09F5" w:rsidRPr="000661D6" w:rsidTr="00EE09F5">
        <w:trPr>
          <w:trHeight w:val="20"/>
        </w:trPr>
        <w:tc>
          <w:tcPr>
            <w:tcW w:w="4320" w:type="dxa"/>
          </w:tcPr>
          <w:p w:rsidR="00EE09F5" w:rsidRPr="000661D6" w:rsidRDefault="00EE09F5" w:rsidP="00A767D4">
            <w:pPr>
              <w:autoSpaceDE w:val="0"/>
              <w:autoSpaceDN w:val="0"/>
              <w:adjustRightInd w:val="0"/>
              <w:jc w:val="both"/>
              <w:rPr>
                <w:rFonts w:eastAsia="Batang"/>
                <w:color w:val="000000"/>
                <w:sz w:val="28"/>
                <w:szCs w:val="28"/>
                <w:lang w:eastAsia="ko-KR"/>
              </w:rPr>
            </w:pPr>
            <w:r w:rsidRPr="000661D6">
              <w:rPr>
                <w:rFonts w:eastAsia="TimesNewRomanPSMT"/>
                <w:sz w:val="28"/>
                <w:szCs w:val="28"/>
                <w:lang w:eastAsia="ko-KR"/>
              </w:rPr>
              <w:t>5. Гендерна рівність</w:t>
            </w:r>
          </w:p>
        </w:tc>
        <w:tc>
          <w:tcPr>
            <w:tcW w:w="2700" w:type="dxa"/>
          </w:tcPr>
          <w:p w:rsidR="00EE09F5" w:rsidRPr="000661D6" w:rsidRDefault="00EE09F5" w:rsidP="00A767D4">
            <w:pPr>
              <w:jc w:val="center"/>
              <w:rPr>
                <w:sz w:val="28"/>
                <w:szCs w:val="28"/>
              </w:rPr>
            </w:pPr>
            <w:r w:rsidRPr="000661D6">
              <w:rPr>
                <w:sz w:val="28"/>
                <w:szCs w:val="28"/>
              </w:rPr>
              <w:t>+</w:t>
            </w:r>
          </w:p>
        </w:tc>
        <w:tc>
          <w:tcPr>
            <w:tcW w:w="2700" w:type="dxa"/>
          </w:tcPr>
          <w:p w:rsidR="00EE09F5" w:rsidRPr="000661D6" w:rsidRDefault="00EE09F5" w:rsidP="00B440E9">
            <w:pPr>
              <w:jc w:val="center"/>
              <w:rPr>
                <w:sz w:val="28"/>
                <w:szCs w:val="28"/>
              </w:rPr>
            </w:pPr>
            <w:r w:rsidRPr="000661D6">
              <w:rPr>
                <w:sz w:val="28"/>
                <w:szCs w:val="28"/>
              </w:rPr>
              <w:t>+</w:t>
            </w:r>
          </w:p>
        </w:tc>
      </w:tr>
      <w:tr w:rsidR="00EE09F5" w:rsidRPr="000661D6" w:rsidTr="00EE09F5">
        <w:trPr>
          <w:trHeight w:val="20"/>
        </w:trPr>
        <w:tc>
          <w:tcPr>
            <w:tcW w:w="4320" w:type="dxa"/>
          </w:tcPr>
          <w:p w:rsidR="00EE09F5" w:rsidRPr="000661D6" w:rsidRDefault="00EE09F5" w:rsidP="00A767D4">
            <w:pPr>
              <w:autoSpaceDE w:val="0"/>
              <w:autoSpaceDN w:val="0"/>
              <w:adjustRightInd w:val="0"/>
              <w:jc w:val="both"/>
              <w:rPr>
                <w:rFonts w:eastAsia="TimesNewRomanPSMT"/>
                <w:sz w:val="28"/>
                <w:szCs w:val="28"/>
                <w:lang w:eastAsia="ko-KR"/>
              </w:rPr>
            </w:pPr>
            <w:r w:rsidRPr="000661D6">
              <w:rPr>
                <w:rFonts w:eastAsia="TimesNewRomanPSMT"/>
                <w:sz w:val="28"/>
                <w:szCs w:val="28"/>
                <w:lang w:eastAsia="ko-KR"/>
              </w:rPr>
              <w:t>6. Чиста вода та належні санітарні умови</w:t>
            </w:r>
          </w:p>
        </w:tc>
        <w:tc>
          <w:tcPr>
            <w:tcW w:w="2700" w:type="dxa"/>
          </w:tcPr>
          <w:p w:rsidR="00EE09F5" w:rsidRPr="000661D6" w:rsidRDefault="00EE09F5" w:rsidP="00A767D4">
            <w:pPr>
              <w:jc w:val="center"/>
              <w:rPr>
                <w:sz w:val="28"/>
                <w:szCs w:val="28"/>
              </w:rPr>
            </w:pPr>
            <w:r>
              <w:rPr>
                <w:sz w:val="28"/>
                <w:szCs w:val="28"/>
              </w:rPr>
              <w:t>+</w:t>
            </w:r>
          </w:p>
        </w:tc>
        <w:tc>
          <w:tcPr>
            <w:tcW w:w="2700" w:type="dxa"/>
          </w:tcPr>
          <w:p w:rsidR="00EE09F5" w:rsidRPr="000661D6" w:rsidRDefault="00EE09F5" w:rsidP="00B440E9">
            <w:pPr>
              <w:jc w:val="center"/>
              <w:rPr>
                <w:sz w:val="28"/>
                <w:szCs w:val="28"/>
              </w:rPr>
            </w:pPr>
            <w:r w:rsidRPr="000661D6">
              <w:rPr>
                <w:sz w:val="28"/>
                <w:szCs w:val="28"/>
              </w:rPr>
              <w:t>+</w:t>
            </w:r>
          </w:p>
        </w:tc>
      </w:tr>
      <w:tr w:rsidR="00EE09F5" w:rsidRPr="000661D6" w:rsidTr="00EE09F5">
        <w:trPr>
          <w:trHeight w:val="20"/>
        </w:trPr>
        <w:tc>
          <w:tcPr>
            <w:tcW w:w="4320" w:type="dxa"/>
          </w:tcPr>
          <w:p w:rsidR="00EE09F5" w:rsidRPr="000661D6" w:rsidRDefault="00EE09F5" w:rsidP="00A767D4">
            <w:pPr>
              <w:autoSpaceDE w:val="0"/>
              <w:autoSpaceDN w:val="0"/>
              <w:adjustRightInd w:val="0"/>
              <w:jc w:val="both"/>
              <w:rPr>
                <w:rFonts w:eastAsia="TimesNewRomanPSMT"/>
                <w:sz w:val="28"/>
                <w:szCs w:val="28"/>
                <w:lang w:eastAsia="ko-KR"/>
              </w:rPr>
            </w:pPr>
            <w:r w:rsidRPr="000661D6">
              <w:rPr>
                <w:rFonts w:eastAsia="TimesNewRomanPSMT"/>
                <w:sz w:val="28"/>
                <w:szCs w:val="28"/>
                <w:lang w:eastAsia="ko-KR"/>
              </w:rPr>
              <w:t>7. Доступна та чиста енергія</w:t>
            </w:r>
          </w:p>
        </w:tc>
        <w:tc>
          <w:tcPr>
            <w:tcW w:w="2700" w:type="dxa"/>
          </w:tcPr>
          <w:p w:rsidR="00EE09F5" w:rsidRPr="000661D6" w:rsidRDefault="00EE09F5" w:rsidP="00A767D4">
            <w:pPr>
              <w:jc w:val="center"/>
              <w:rPr>
                <w:sz w:val="28"/>
                <w:szCs w:val="28"/>
              </w:rPr>
            </w:pPr>
            <w:r w:rsidRPr="000661D6">
              <w:rPr>
                <w:sz w:val="28"/>
                <w:szCs w:val="28"/>
              </w:rPr>
              <w:t>+</w:t>
            </w:r>
          </w:p>
        </w:tc>
        <w:tc>
          <w:tcPr>
            <w:tcW w:w="2700" w:type="dxa"/>
          </w:tcPr>
          <w:p w:rsidR="00EE09F5" w:rsidRPr="000661D6" w:rsidRDefault="00EE09F5" w:rsidP="00B440E9">
            <w:pPr>
              <w:jc w:val="center"/>
              <w:rPr>
                <w:sz w:val="28"/>
                <w:szCs w:val="28"/>
              </w:rPr>
            </w:pPr>
          </w:p>
        </w:tc>
      </w:tr>
      <w:tr w:rsidR="00EE09F5" w:rsidRPr="000661D6" w:rsidTr="00EE09F5">
        <w:trPr>
          <w:trHeight w:val="20"/>
        </w:trPr>
        <w:tc>
          <w:tcPr>
            <w:tcW w:w="4320" w:type="dxa"/>
          </w:tcPr>
          <w:p w:rsidR="00EE09F5" w:rsidRPr="000661D6" w:rsidRDefault="00EE09F5" w:rsidP="00A767D4">
            <w:pPr>
              <w:autoSpaceDE w:val="0"/>
              <w:autoSpaceDN w:val="0"/>
              <w:adjustRightInd w:val="0"/>
              <w:jc w:val="both"/>
              <w:rPr>
                <w:rFonts w:eastAsia="TimesNewRomanPSMT"/>
                <w:sz w:val="28"/>
                <w:szCs w:val="28"/>
                <w:lang w:eastAsia="ko-KR"/>
              </w:rPr>
            </w:pPr>
            <w:r w:rsidRPr="000661D6">
              <w:rPr>
                <w:rFonts w:eastAsia="TimesNewRomanPSMT"/>
                <w:sz w:val="28"/>
                <w:szCs w:val="28"/>
                <w:lang w:eastAsia="ko-KR"/>
              </w:rPr>
              <w:t>8. Гідна праця та економічне зростання</w:t>
            </w:r>
          </w:p>
        </w:tc>
        <w:tc>
          <w:tcPr>
            <w:tcW w:w="2700" w:type="dxa"/>
          </w:tcPr>
          <w:p w:rsidR="00EE09F5" w:rsidRPr="000661D6" w:rsidRDefault="00EE09F5" w:rsidP="00A767D4">
            <w:pPr>
              <w:jc w:val="center"/>
              <w:rPr>
                <w:sz w:val="28"/>
                <w:szCs w:val="28"/>
              </w:rPr>
            </w:pPr>
            <w:r w:rsidRPr="000661D6">
              <w:rPr>
                <w:sz w:val="28"/>
                <w:szCs w:val="28"/>
              </w:rPr>
              <w:t>++</w:t>
            </w:r>
          </w:p>
        </w:tc>
        <w:tc>
          <w:tcPr>
            <w:tcW w:w="2700" w:type="dxa"/>
          </w:tcPr>
          <w:p w:rsidR="00EE09F5" w:rsidRPr="000661D6" w:rsidRDefault="00EE09F5" w:rsidP="00B440E9">
            <w:pPr>
              <w:jc w:val="center"/>
              <w:rPr>
                <w:sz w:val="28"/>
                <w:szCs w:val="28"/>
              </w:rPr>
            </w:pPr>
          </w:p>
        </w:tc>
      </w:tr>
      <w:tr w:rsidR="00EE09F5" w:rsidRPr="000661D6" w:rsidTr="00EE09F5">
        <w:trPr>
          <w:trHeight w:val="20"/>
        </w:trPr>
        <w:tc>
          <w:tcPr>
            <w:tcW w:w="4320" w:type="dxa"/>
          </w:tcPr>
          <w:p w:rsidR="00EE09F5" w:rsidRPr="000661D6" w:rsidRDefault="00EE09F5" w:rsidP="00A767D4">
            <w:pPr>
              <w:autoSpaceDE w:val="0"/>
              <w:autoSpaceDN w:val="0"/>
              <w:adjustRightInd w:val="0"/>
              <w:rPr>
                <w:rFonts w:eastAsia="TimesNewRomanPSMT"/>
                <w:sz w:val="28"/>
                <w:szCs w:val="28"/>
                <w:lang w:eastAsia="ko-KR"/>
              </w:rPr>
            </w:pPr>
            <w:r w:rsidRPr="000661D6">
              <w:rPr>
                <w:rFonts w:eastAsia="TimesNewRomanPSMT"/>
                <w:sz w:val="28"/>
                <w:szCs w:val="28"/>
                <w:lang w:eastAsia="ko-KR"/>
              </w:rPr>
              <w:t xml:space="preserve">9. Промисловість, інновації та </w:t>
            </w:r>
          </w:p>
          <w:p w:rsidR="00EE09F5" w:rsidRPr="000661D6" w:rsidRDefault="00EE09F5" w:rsidP="00A767D4">
            <w:pPr>
              <w:autoSpaceDE w:val="0"/>
              <w:autoSpaceDN w:val="0"/>
              <w:adjustRightInd w:val="0"/>
              <w:jc w:val="both"/>
              <w:rPr>
                <w:rFonts w:eastAsia="TimesNewRomanPSMT"/>
                <w:sz w:val="28"/>
                <w:szCs w:val="28"/>
                <w:lang w:eastAsia="ko-KR"/>
              </w:rPr>
            </w:pPr>
            <w:r w:rsidRPr="000661D6">
              <w:rPr>
                <w:rFonts w:eastAsia="TimesNewRomanPSMT"/>
                <w:sz w:val="28"/>
                <w:szCs w:val="28"/>
                <w:lang w:eastAsia="ko-KR"/>
              </w:rPr>
              <w:t>інфраструктура</w:t>
            </w:r>
          </w:p>
        </w:tc>
        <w:tc>
          <w:tcPr>
            <w:tcW w:w="2700" w:type="dxa"/>
          </w:tcPr>
          <w:p w:rsidR="00EE09F5" w:rsidRPr="000661D6" w:rsidRDefault="00EE09F5" w:rsidP="00A767D4">
            <w:pPr>
              <w:jc w:val="center"/>
              <w:rPr>
                <w:sz w:val="28"/>
                <w:szCs w:val="28"/>
              </w:rPr>
            </w:pPr>
            <w:r w:rsidRPr="000661D6">
              <w:rPr>
                <w:sz w:val="28"/>
                <w:szCs w:val="28"/>
              </w:rPr>
              <w:t>++</w:t>
            </w:r>
          </w:p>
        </w:tc>
        <w:tc>
          <w:tcPr>
            <w:tcW w:w="2700" w:type="dxa"/>
          </w:tcPr>
          <w:p w:rsidR="00EE09F5" w:rsidRPr="000661D6" w:rsidRDefault="00EE09F5" w:rsidP="00B440E9">
            <w:pPr>
              <w:jc w:val="center"/>
              <w:rPr>
                <w:sz w:val="28"/>
                <w:szCs w:val="28"/>
              </w:rPr>
            </w:pPr>
          </w:p>
        </w:tc>
      </w:tr>
      <w:tr w:rsidR="00EE09F5" w:rsidRPr="000661D6" w:rsidTr="00EE09F5">
        <w:trPr>
          <w:trHeight w:val="20"/>
        </w:trPr>
        <w:tc>
          <w:tcPr>
            <w:tcW w:w="4320" w:type="dxa"/>
          </w:tcPr>
          <w:p w:rsidR="00EE09F5" w:rsidRPr="000661D6" w:rsidRDefault="00EE09F5" w:rsidP="00A767D4">
            <w:pPr>
              <w:autoSpaceDE w:val="0"/>
              <w:autoSpaceDN w:val="0"/>
              <w:adjustRightInd w:val="0"/>
              <w:rPr>
                <w:rFonts w:eastAsia="TimesNewRomanPSMT"/>
                <w:sz w:val="28"/>
                <w:szCs w:val="28"/>
                <w:lang w:eastAsia="ko-KR"/>
              </w:rPr>
            </w:pPr>
            <w:r w:rsidRPr="000661D6">
              <w:rPr>
                <w:rFonts w:eastAsia="TimesNewRomanPSMT"/>
                <w:sz w:val="28"/>
                <w:szCs w:val="28"/>
                <w:lang w:eastAsia="ko-KR"/>
              </w:rPr>
              <w:t>10. Скорочення нерівності</w:t>
            </w:r>
          </w:p>
        </w:tc>
        <w:tc>
          <w:tcPr>
            <w:tcW w:w="2700" w:type="dxa"/>
          </w:tcPr>
          <w:p w:rsidR="00EE09F5" w:rsidRPr="000661D6" w:rsidRDefault="00EE09F5" w:rsidP="00A767D4">
            <w:pPr>
              <w:jc w:val="center"/>
              <w:rPr>
                <w:sz w:val="28"/>
                <w:szCs w:val="28"/>
              </w:rPr>
            </w:pPr>
            <w:r w:rsidRPr="000661D6">
              <w:rPr>
                <w:sz w:val="28"/>
                <w:szCs w:val="28"/>
              </w:rPr>
              <w:t>+</w:t>
            </w:r>
          </w:p>
        </w:tc>
        <w:tc>
          <w:tcPr>
            <w:tcW w:w="2700" w:type="dxa"/>
          </w:tcPr>
          <w:p w:rsidR="00EE09F5" w:rsidRPr="000661D6" w:rsidRDefault="00EE09F5" w:rsidP="00B440E9">
            <w:pPr>
              <w:jc w:val="center"/>
              <w:rPr>
                <w:sz w:val="28"/>
                <w:szCs w:val="28"/>
              </w:rPr>
            </w:pPr>
            <w:r w:rsidRPr="000661D6">
              <w:rPr>
                <w:sz w:val="28"/>
                <w:szCs w:val="28"/>
              </w:rPr>
              <w:t>+</w:t>
            </w:r>
          </w:p>
        </w:tc>
      </w:tr>
      <w:tr w:rsidR="00EE09F5" w:rsidRPr="000661D6" w:rsidTr="00EE09F5">
        <w:trPr>
          <w:trHeight w:val="20"/>
        </w:trPr>
        <w:tc>
          <w:tcPr>
            <w:tcW w:w="4320" w:type="dxa"/>
          </w:tcPr>
          <w:p w:rsidR="00EE09F5" w:rsidRPr="000661D6" w:rsidRDefault="00EE09F5" w:rsidP="00A767D4">
            <w:pPr>
              <w:autoSpaceDE w:val="0"/>
              <w:autoSpaceDN w:val="0"/>
              <w:adjustRightInd w:val="0"/>
              <w:rPr>
                <w:rFonts w:eastAsia="TimesNewRomanPSMT"/>
                <w:sz w:val="28"/>
                <w:szCs w:val="28"/>
                <w:lang w:eastAsia="ko-KR"/>
              </w:rPr>
            </w:pPr>
            <w:r w:rsidRPr="000661D6">
              <w:rPr>
                <w:rFonts w:eastAsia="TimesNewRomanPSMT"/>
                <w:sz w:val="28"/>
                <w:szCs w:val="28"/>
                <w:lang w:eastAsia="ko-KR"/>
              </w:rPr>
              <w:t>11. Сталий розвиток міст і громад</w:t>
            </w:r>
          </w:p>
        </w:tc>
        <w:tc>
          <w:tcPr>
            <w:tcW w:w="2700" w:type="dxa"/>
          </w:tcPr>
          <w:p w:rsidR="00EE09F5" w:rsidRPr="000661D6" w:rsidRDefault="00EE09F5" w:rsidP="00B440E9">
            <w:pPr>
              <w:rPr>
                <w:sz w:val="28"/>
                <w:szCs w:val="28"/>
              </w:rPr>
            </w:pPr>
          </w:p>
        </w:tc>
        <w:tc>
          <w:tcPr>
            <w:tcW w:w="2700" w:type="dxa"/>
          </w:tcPr>
          <w:p w:rsidR="00EE09F5" w:rsidRPr="000661D6" w:rsidRDefault="00EE09F5" w:rsidP="00B440E9">
            <w:pPr>
              <w:jc w:val="center"/>
              <w:rPr>
                <w:sz w:val="28"/>
                <w:szCs w:val="28"/>
              </w:rPr>
            </w:pPr>
          </w:p>
        </w:tc>
      </w:tr>
      <w:tr w:rsidR="00EE09F5" w:rsidRPr="000661D6" w:rsidTr="00EE09F5">
        <w:trPr>
          <w:trHeight w:val="20"/>
        </w:trPr>
        <w:tc>
          <w:tcPr>
            <w:tcW w:w="4320" w:type="dxa"/>
          </w:tcPr>
          <w:p w:rsidR="00EE09F5" w:rsidRPr="000661D6" w:rsidRDefault="00EE09F5" w:rsidP="00A767D4">
            <w:pPr>
              <w:autoSpaceDE w:val="0"/>
              <w:autoSpaceDN w:val="0"/>
              <w:adjustRightInd w:val="0"/>
              <w:rPr>
                <w:rFonts w:eastAsia="TimesNewRomanPSMT"/>
                <w:sz w:val="28"/>
                <w:szCs w:val="28"/>
                <w:lang w:eastAsia="ko-KR"/>
              </w:rPr>
            </w:pPr>
            <w:r w:rsidRPr="000661D6">
              <w:rPr>
                <w:rFonts w:eastAsia="TimesNewRomanPSMT"/>
                <w:sz w:val="28"/>
                <w:szCs w:val="28"/>
                <w:lang w:eastAsia="ko-KR"/>
              </w:rPr>
              <w:t>12. Відповідальне споживання та</w:t>
            </w:r>
          </w:p>
          <w:p w:rsidR="00EE09F5" w:rsidRPr="000661D6" w:rsidRDefault="00EE09F5" w:rsidP="00A767D4">
            <w:pPr>
              <w:autoSpaceDE w:val="0"/>
              <w:autoSpaceDN w:val="0"/>
              <w:adjustRightInd w:val="0"/>
              <w:rPr>
                <w:rFonts w:eastAsia="TimesNewRomanPSMT"/>
                <w:sz w:val="28"/>
                <w:szCs w:val="28"/>
                <w:lang w:eastAsia="ko-KR"/>
              </w:rPr>
            </w:pPr>
            <w:r w:rsidRPr="000661D6">
              <w:rPr>
                <w:rFonts w:eastAsia="TimesNewRomanPSMT"/>
                <w:sz w:val="28"/>
                <w:szCs w:val="28"/>
                <w:lang w:eastAsia="ko-KR"/>
              </w:rPr>
              <w:t>виробництво</w:t>
            </w:r>
          </w:p>
        </w:tc>
        <w:tc>
          <w:tcPr>
            <w:tcW w:w="2700" w:type="dxa"/>
          </w:tcPr>
          <w:p w:rsidR="00EE09F5" w:rsidRPr="000661D6" w:rsidRDefault="00EE09F5" w:rsidP="00A767D4">
            <w:pPr>
              <w:jc w:val="center"/>
              <w:rPr>
                <w:sz w:val="28"/>
                <w:szCs w:val="28"/>
              </w:rPr>
            </w:pPr>
            <w:r w:rsidRPr="000661D6">
              <w:rPr>
                <w:sz w:val="28"/>
                <w:szCs w:val="28"/>
              </w:rPr>
              <w:t>+</w:t>
            </w:r>
          </w:p>
        </w:tc>
        <w:tc>
          <w:tcPr>
            <w:tcW w:w="2700" w:type="dxa"/>
          </w:tcPr>
          <w:p w:rsidR="00EE09F5" w:rsidRPr="000661D6" w:rsidRDefault="00EE09F5" w:rsidP="00B440E9">
            <w:pPr>
              <w:jc w:val="center"/>
              <w:rPr>
                <w:sz w:val="28"/>
                <w:szCs w:val="28"/>
              </w:rPr>
            </w:pPr>
            <w:r w:rsidRPr="000661D6">
              <w:rPr>
                <w:sz w:val="28"/>
                <w:szCs w:val="28"/>
              </w:rPr>
              <w:t>+</w:t>
            </w:r>
          </w:p>
        </w:tc>
      </w:tr>
      <w:tr w:rsidR="00EE09F5" w:rsidRPr="000661D6" w:rsidTr="00EE09F5">
        <w:trPr>
          <w:trHeight w:val="20"/>
        </w:trPr>
        <w:tc>
          <w:tcPr>
            <w:tcW w:w="4320" w:type="dxa"/>
          </w:tcPr>
          <w:p w:rsidR="00EE09F5" w:rsidRPr="000661D6" w:rsidRDefault="00EE09F5" w:rsidP="00A767D4">
            <w:pPr>
              <w:autoSpaceDE w:val="0"/>
              <w:autoSpaceDN w:val="0"/>
              <w:adjustRightInd w:val="0"/>
              <w:rPr>
                <w:rFonts w:eastAsia="TimesNewRomanPSMT"/>
                <w:sz w:val="28"/>
                <w:szCs w:val="28"/>
                <w:lang w:eastAsia="ko-KR"/>
              </w:rPr>
            </w:pPr>
            <w:r w:rsidRPr="000661D6">
              <w:rPr>
                <w:rFonts w:eastAsia="TimesNewRomanPSMT"/>
                <w:sz w:val="28"/>
                <w:szCs w:val="28"/>
                <w:lang w:eastAsia="ko-KR"/>
              </w:rPr>
              <w:t>13. Пом'якшення наслідків зміни клімату</w:t>
            </w:r>
          </w:p>
        </w:tc>
        <w:tc>
          <w:tcPr>
            <w:tcW w:w="2700" w:type="dxa"/>
          </w:tcPr>
          <w:p w:rsidR="00EE09F5" w:rsidRPr="000661D6" w:rsidRDefault="00EE09F5" w:rsidP="00A767D4">
            <w:pPr>
              <w:jc w:val="center"/>
              <w:rPr>
                <w:sz w:val="28"/>
                <w:szCs w:val="28"/>
              </w:rPr>
            </w:pPr>
          </w:p>
        </w:tc>
        <w:tc>
          <w:tcPr>
            <w:tcW w:w="2700" w:type="dxa"/>
          </w:tcPr>
          <w:p w:rsidR="00EE09F5" w:rsidRPr="000661D6" w:rsidRDefault="00EE09F5" w:rsidP="00B440E9">
            <w:pPr>
              <w:jc w:val="center"/>
              <w:rPr>
                <w:sz w:val="28"/>
                <w:szCs w:val="28"/>
              </w:rPr>
            </w:pPr>
          </w:p>
        </w:tc>
      </w:tr>
      <w:tr w:rsidR="00EE09F5" w:rsidRPr="000661D6" w:rsidTr="00EE09F5">
        <w:trPr>
          <w:trHeight w:val="20"/>
        </w:trPr>
        <w:tc>
          <w:tcPr>
            <w:tcW w:w="4320" w:type="dxa"/>
          </w:tcPr>
          <w:p w:rsidR="00EE09F5" w:rsidRPr="000661D6" w:rsidRDefault="00EE09F5" w:rsidP="00A767D4">
            <w:pPr>
              <w:autoSpaceDE w:val="0"/>
              <w:autoSpaceDN w:val="0"/>
              <w:adjustRightInd w:val="0"/>
              <w:rPr>
                <w:rFonts w:eastAsia="TimesNewRomanPSMT"/>
                <w:sz w:val="28"/>
                <w:szCs w:val="28"/>
                <w:lang w:eastAsia="ko-KR"/>
              </w:rPr>
            </w:pPr>
            <w:r w:rsidRPr="000661D6">
              <w:rPr>
                <w:rFonts w:eastAsia="TimesNewRomanPSMT"/>
                <w:sz w:val="28"/>
                <w:szCs w:val="28"/>
                <w:lang w:eastAsia="ko-KR"/>
              </w:rPr>
              <w:t>14. Збереження морських ресурсів</w:t>
            </w:r>
          </w:p>
        </w:tc>
        <w:tc>
          <w:tcPr>
            <w:tcW w:w="2700" w:type="dxa"/>
          </w:tcPr>
          <w:p w:rsidR="00EE09F5" w:rsidRPr="000661D6" w:rsidRDefault="00EE09F5" w:rsidP="00A767D4">
            <w:pPr>
              <w:jc w:val="center"/>
              <w:rPr>
                <w:sz w:val="28"/>
                <w:szCs w:val="28"/>
              </w:rPr>
            </w:pPr>
          </w:p>
        </w:tc>
        <w:tc>
          <w:tcPr>
            <w:tcW w:w="2700" w:type="dxa"/>
          </w:tcPr>
          <w:p w:rsidR="00EE09F5" w:rsidRPr="000661D6" w:rsidRDefault="00EE09F5" w:rsidP="00A767D4">
            <w:pPr>
              <w:jc w:val="center"/>
              <w:rPr>
                <w:sz w:val="28"/>
                <w:szCs w:val="28"/>
              </w:rPr>
            </w:pPr>
          </w:p>
        </w:tc>
      </w:tr>
      <w:tr w:rsidR="00EE09F5" w:rsidRPr="000661D6" w:rsidTr="00EE09F5">
        <w:trPr>
          <w:trHeight w:val="20"/>
        </w:trPr>
        <w:tc>
          <w:tcPr>
            <w:tcW w:w="4320" w:type="dxa"/>
          </w:tcPr>
          <w:p w:rsidR="00EE09F5" w:rsidRPr="000661D6" w:rsidRDefault="00EE09F5" w:rsidP="00A767D4">
            <w:pPr>
              <w:autoSpaceDE w:val="0"/>
              <w:autoSpaceDN w:val="0"/>
              <w:adjustRightInd w:val="0"/>
              <w:rPr>
                <w:rFonts w:eastAsia="TimesNewRomanPSMT"/>
                <w:sz w:val="28"/>
                <w:szCs w:val="28"/>
                <w:lang w:eastAsia="ko-KR"/>
              </w:rPr>
            </w:pPr>
            <w:r w:rsidRPr="000661D6">
              <w:rPr>
                <w:rFonts w:eastAsia="TimesNewRomanPSMT"/>
                <w:sz w:val="28"/>
                <w:szCs w:val="28"/>
                <w:lang w:eastAsia="ko-KR"/>
              </w:rPr>
              <w:t>15. Захист та відновлення екосистем суші</w:t>
            </w:r>
          </w:p>
        </w:tc>
        <w:tc>
          <w:tcPr>
            <w:tcW w:w="2700" w:type="dxa"/>
          </w:tcPr>
          <w:p w:rsidR="00EE09F5" w:rsidRPr="000661D6" w:rsidRDefault="00EE09F5" w:rsidP="00A767D4">
            <w:pPr>
              <w:jc w:val="center"/>
              <w:rPr>
                <w:sz w:val="28"/>
                <w:szCs w:val="28"/>
              </w:rPr>
            </w:pPr>
          </w:p>
        </w:tc>
        <w:tc>
          <w:tcPr>
            <w:tcW w:w="2700" w:type="dxa"/>
          </w:tcPr>
          <w:p w:rsidR="00EE09F5" w:rsidRPr="000661D6" w:rsidRDefault="00EE09F5" w:rsidP="00A767D4">
            <w:pPr>
              <w:jc w:val="center"/>
              <w:rPr>
                <w:sz w:val="28"/>
                <w:szCs w:val="28"/>
              </w:rPr>
            </w:pPr>
          </w:p>
        </w:tc>
      </w:tr>
      <w:tr w:rsidR="00EE09F5" w:rsidRPr="000661D6" w:rsidTr="00EE09F5">
        <w:trPr>
          <w:trHeight w:val="20"/>
        </w:trPr>
        <w:tc>
          <w:tcPr>
            <w:tcW w:w="4320" w:type="dxa"/>
          </w:tcPr>
          <w:p w:rsidR="00EE09F5" w:rsidRPr="000661D6" w:rsidRDefault="00EE09F5" w:rsidP="00A767D4">
            <w:pPr>
              <w:autoSpaceDE w:val="0"/>
              <w:autoSpaceDN w:val="0"/>
              <w:adjustRightInd w:val="0"/>
              <w:rPr>
                <w:rFonts w:eastAsia="TimesNewRomanPSMT"/>
                <w:sz w:val="28"/>
                <w:szCs w:val="28"/>
                <w:lang w:eastAsia="ko-KR"/>
              </w:rPr>
            </w:pPr>
            <w:r w:rsidRPr="000661D6">
              <w:rPr>
                <w:rFonts w:eastAsia="TimesNewRomanPSMT"/>
                <w:sz w:val="28"/>
                <w:szCs w:val="28"/>
                <w:lang w:eastAsia="ko-KR"/>
              </w:rPr>
              <w:lastRenderedPageBreak/>
              <w:t xml:space="preserve">16. Мир, справедливість та сильні </w:t>
            </w:r>
          </w:p>
          <w:p w:rsidR="00EE09F5" w:rsidRPr="000661D6" w:rsidRDefault="00EE09F5" w:rsidP="00A767D4">
            <w:pPr>
              <w:autoSpaceDE w:val="0"/>
              <w:autoSpaceDN w:val="0"/>
              <w:adjustRightInd w:val="0"/>
              <w:rPr>
                <w:rFonts w:eastAsia="TimesNewRomanPSMT"/>
                <w:sz w:val="28"/>
                <w:szCs w:val="28"/>
                <w:lang w:eastAsia="ko-KR"/>
              </w:rPr>
            </w:pPr>
            <w:r w:rsidRPr="000661D6">
              <w:rPr>
                <w:rFonts w:eastAsia="TimesNewRomanPSMT"/>
                <w:sz w:val="28"/>
                <w:szCs w:val="28"/>
                <w:lang w:eastAsia="ko-KR"/>
              </w:rPr>
              <w:t>Інститути</w:t>
            </w:r>
          </w:p>
        </w:tc>
        <w:tc>
          <w:tcPr>
            <w:tcW w:w="2700" w:type="dxa"/>
          </w:tcPr>
          <w:p w:rsidR="00EE09F5" w:rsidRPr="000661D6" w:rsidRDefault="00EE09F5" w:rsidP="00A767D4">
            <w:pPr>
              <w:jc w:val="center"/>
              <w:rPr>
                <w:sz w:val="28"/>
                <w:szCs w:val="28"/>
              </w:rPr>
            </w:pPr>
            <w:r w:rsidRPr="000661D6">
              <w:rPr>
                <w:sz w:val="28"/>
                <w:szCs w:val="28"/>
              </w:rPr>
              <w:t>+</w:t>
            </w:r>
          </w:p>
        </w:tc>
        <w:tc>
          <w:tcPr>
            <w:tcW w:w="2700" w:type="dxa"/>
          </w:tcPr>
          <w:p w:rsidR="00EE09F5" w:rsidRPr="000661D6" w:rsidRDefault="00EE09F5" w:rsidP="00B440E9">
            <w:pPr>
              <w:jc w:val="center"/>
              <w:rPr>
                <w:sz w:val="28"/>
                <w:szCs w:val="28"/>
              </w:rPr>
            </w:pPr>
          </w:p>
        </w:tc>
      </w:tr>
      <w:tr w:rsidR="00EE09F5" w:rsidRPr="000661D6" w:rsidTr="00EE09F5">
        <w:trPr>
          <w:trHeight w:val="20"/>
        </w:trPr>
        <w:tc>
          <w:tcPr>
            <w:tcW w:w="4320" w:type="dxa"/>
          </w:tcPr>
          <w:p w:rsidR="00EE09F5" w:rsidRPr="000661D6" w:rsidRDefault="00EE09F5" w:rsidP="00A767D4">
            <w:pPr>
              <w:autoSpaceDE w:val="0"/>
              <w:autoSpaceDN w:val="0"/>
              <w:adjustRightInd w:val="0"/>
              <w:rPr>
                <w:rFonts w:eastAsia="TimesNewRomanPSMT"/>
                <w:sz w:val="28"/>
                <w:szCs w:val="28"/>
                <w:lang w:eastAsia="ko-KR"/>
              </w:rPr>
            </w:pPr>
            <w:r w:rsidRPr="000661D6">
              <w:rPr>
                <w:rFonts w:eastAsia="TimesNewRomanPSMT"/>
                <w:sz w:val="28"/>
                <w:szCs w:val="28"/>
                <w:lang w:eastAsia="ko-KR"/>
              </w:rPr>
              <w:t>17. Партнерство заради сталого розвитку</w:t>
            </w:r>
          </w:p>
        </w:tc>
        <w:tc>
          <w:tcPr>
            <w:tcW w:w="2700" w:type="dxa"/>
          </w:tcPr>
          <w:p w:rsidR="00EE09F5" w:rsidRPr="000661D6" w:rsidRDefault="00EE09F5" w:rsidP="00A767D4">
            <w:pPr>
              <w:jc w:val="center"/>
              <w:rPr>
                <w:sz w:val="28"/>
                <w:szCs w:val="28"/>
              </w:rPr>
            </w:pPr>
            <w:r w:rsidRPr="000661D6">
              <w:rPr>
                <w:sz w:val="28"/>
                <w:szCs w:val="28"/>
              </w:rPr>
              <w:t>+</w:t>
            </w:r>
          </w:p>
        </w:tc>
        <w:tc>
          <w:tcPr>
            <w:tcW w:w="2700" w:type="dxa"/>
          </w:tcPr>
          <w:p w:rsidR="00EE09F5" w:rsidRPr="000661D6" w:rsidRDefault="00EE09F5" w:rsidP="00B440E9">
            <w:pPr>
              <w:jc w:val="center"/>
              <w:rPr>
                <w:sz w:val="28"/>
                <w:szCs w:val="28"/>
              </w:rPr>
            </w:pPr>
            <w:r w:rsidRPr="000661D6">
              <w:rPr>
                <w:sz w:val="28"/>
                <w:szCs w:val="28"/>
              </w:rPr>
              <w:t>+</w:t>
            </w:r>
          </w:p>
        </w:tc>
      </w:tr>
    </w:tbl>
    <w:p w:rsidR="00257693" w:rsidRPr="000661D6" w:rsidRDefault="00257693" w:rsidP="00A767D4">
      <w:pPr>
        <w:autoSpaceDE w:val="0"/>
        <w:autoSpaceDN w:val="0"/>
        <w:adjustRightInd w:val="0"/>
        <w:jc w:val="both"/>
        <w:rPr>
          <w:sz w:val="28"/>
          <w:szCs w:val="28"/>
        </w:rPr>
      </w:pPr>
      <w:r w:rsidRPr="000661D6">
        <w:rPr>
          <w:rFonts w:eastAsia="TimesNewRomanPSMT"/>
          <w:i/>
          <w:iCs/>
          <w:sz w:val="28"/>
          <w:szCs w:val="28"/>
          <w:lang w:eastAsia="ko-KR"/>
        </w:rPr>
        <w:t xml:space="preserve">Примітка: </w:t>
      </w:r>
      <w:r w:rsidR="00BF7557" w:rsidRPr="000661D6">
        <w:rPr>
          <w:rFonts w:eastAsia="TimesNewRomanPSMT"/>
          <w:i/>
          <w:iCs/>
          <w:sz w:val="28"/>
          <w:szCs w:val="28"/>
          <w:lang w:eastAsia="ko-KR"/>
        </w:rPr>
        <w:t>„</w:t>
      </w:r>
      <w:r w:rsidRPr="000661D6">
        <w:rPr>
          <w:rFonts w:eastAsia="TimesNewRomanPSMT"/>
          <w:i/>
          <w:iCs/>
          <w:sz w:val="28"/>
          <w:szCs w:val="28"/>
          <w:lang w:eastAsia="ko-KR"/>
        </w:rPr>
        <w:t>++</w:t>
      </w:r>
      <w:r w:rsidR="00BF7557" w:rsidRPr="000661D6">
        <w:rPr>
          <w:rFonts w:eastAsia="TimesNewRomanPSMT"/>
          <w:i/>
          <w:iCs/>
          <w:sz w:val="28"/>
          <w:szCs w:val="28"/>
          <w:lang w:eastAsia="ko-KR"/>
        </w:rPr>
        <w:t>”</w:t>
      </w:r>
      <w:r w:rsidRPr="000661D6">
        <w:rPr>
          <w:rFonts w:eastAsia="TimesNewRomanPSMT"/>
          <w:i/>
          <w:iCs/>
          <w:sz w:val="28"/>
          <w:szCs w:val="28"/>
          <w:lang w:eastAsia="ko-KR"/>
        </w:rPr>
        <w:t xml:space="preserve"> - сильний зв'язок, </w:t>
      </w:r>
      <w:r w:rsidR="00BF7557" w:rsidRPr="000661D6">
        <w:rPr>
          <w:rFonts w:eastAsia="TimesNewRomanPSMT"/>
          <w:i/>
          <w:iCs/>
          <w:sz w:val="28"/>
          <w:szCs w:val="28"/>
          <w:lang w:eastAsia="ko-KR"/>
        </w:rPr>
        <w:t>„</w:t>
      </w:r>
      <w:r w:rsidRPr="000661D6">
        <w:rPr>
          <w:rFonts w:eastAsia="TimesNewRomanPSMT"/>
          <w:i/>
          <w:iCs/>
          <w:sz w:val="28"/>
          <w:szCs w:val="28"/>
          <w:lang w:eastAsia="ko-KR"/>
        </w:rPr>
        <w:t>+</w:t>
      </w:r>
      <w:r w:rsidR="00BF7557" w:rsidRPr="000661D6">
        <w:rPr>
          <w:rFonts w:eastAsia="TimesNewRomanPSMT"/>
          <w:i/>
          <w:iCs/>
          <w:sz w:val="28"/>
          <w:szCs w:val="28"/>
          <w:lang w:eastAsia="ko-KR"/>
        </w:rPr>
        <w:t>”</w:t>
      </w:r>
      <w:r w:rsidRPr="000661D6">
        <w:rPr>
          <w:rFonts w:eastAsia="TimesNewRomanPSMT"/>
          <w:i/>
          <w:iCs/>
          <w:sz w:val="28"/>
          <w:szCs w:val="28"/>
          <w:lang w:eastAsia="ko-KR"/>
        </w:rPr>
        <w:t xml:space="preserve"> - опосередкований зв'язок</w:t>
      </w:r>
    </w:p>
    <w:p w:rsidR="00257693" w:rsidRPr="000661D6" w:rsidRDefault="00257693" w:rsidP="00A767D4">
      <w:pPr>
        <w:pStyle w:val="315"/>
        <w:tabs>
          <w:tab w:val="left" w:pos="1293"/>
          <w:tab w:val="left" w:pos="10064"/>
        </w:tabs>
        <w:spacing w:before="0" w:after="120"/>
        <w:ind w:left="0"/>
        <w:rPr>
          <w:rFonts w:ascii="Times New Roman" w:hAnsi="Times New Roman" w:cs="Times New Roman"/>
          <w:sz w:val="28"/>
          <w:szCs w:val="28"/>
          <w:lang w:val="uk-UA"/>
        </w:rPr>
      </w:pPr>
    </w:p>
    <w:p w:rsidR="008E766E" w:rsidRPr="000661D6" w:rsidRDefault="00C85DEC" w:rsidP="00E0651C">
      <w:pPr>
        <w:pStyle w:val="1"/>
        <w:rPr>
          <w:rFonts w:ascii="Times New Roman" w:hAnsi="Times New Roman"/>
          <w:sz w:val="28"/>
          <w:szCs w:val="28"/>
        </w:rPr>
      </w:pPr>
      <w:r w:rsidRPr="000661D6">
        <w:rPr>
          <w:rFonts w:ascii="Times New Roman" w:eastAsia="TimesNewRomanPSMT" w:hAnsi="Times New Roman"/>
          <w:sz w:val="28"/>
          <w:szCs w:val="28"/>
          <w:lang w:eastAsia="ko-KR"/>
        </w:rPr>
        <w:br w:type="page"/>
      </w:r>
      <w:bookmarkStart w:id="43" w:name="_Toc160138285"/>
      <w:bookmarkStart w:id="44" w:name="_Toc160138424"/>
      <w:bookmarkStart w:id="45" w:name="_Toc160140284"/>
      <w:bookmarkStart w:id="46" w:name="_Toc160140535"/>
      <w:r w:rsidR="002425B8" w:rsidRPr="000661D6">
        <w:rPr>
          <w:rFonts w:ascii="Times New Roman" w:eastAsia="TimesNewRomanPSMT" w:hAnsi="Times New Roman"/>
          <w:sz w:val="28"/>
          <w:szCs w:val="28"/>
          <w:lang w:eastAsia="ko-KR"/>
        </w:rPr>
        <w:lastRenderedPageBreak/>
        <w:t xml:space="preserve">Розділ </w:t>
      </w:r>
      <w:r w:rsidR="009C7955" w:rsidRPr="000661D6">
        <w:rPr>
          <w:rFonts w:ascii="Times New Roman" w:hAnsi="Times New Roman"/>
          <w:sz w:val="28"/>
          <w:szCs w:val="28"/>
        </w:rPr>
        <w:t>2.</w:t>
      </w:r>
      <w:r w:rsidR="00A77C73" w:rsidRPr="000661D6">
        <w:rPr>
          <w:rFonts w:ascii="Times New Roman" w:hAnsi="Times New Roman"/>
          <w:sz w:val="28"/>
          <w:szCs w:val="28"/>
        </w:rPr>
        <w:t xml:space="preserve"> </w:t>
      </w:r>
      <w:r w:rsidR="009C7955" w:rsidRPr="000661D6">
        <w:rPr>
          <w:rFonts w:ascii="Times New Roman" w:hAnsi="Times New Roman"/>
          <w:sz w:val="28"/>
          <w:szCs w:val="28"/>
        </w:rPr>
        <w:t>Характеристика поточного стану довкілля, у тому числі здоров’я населення та прогнозні зміни цього стану, якщо документ державного планування не буде затверджено (за адміністративними даними, статистичною інформацією та результатами досліджень)</w:t>
      </w:r>
      <w:bookmarkEnd w:id="43"/>
      <w:bookmarkEnd w:id="44"/>
      <w:bookmarkEnd w:id="45"/>
      <w:bookmarkEnd w:id="46"/>
    </w:p>
    <w:p w:rsidR="009C7955" w:rsidRPr="000661D6" w:rsidRDefault="009C7955" w:rsidP="00A767D4">
      <w:pPr>
        <w:pStyle w:val="a9"/>
        <w:tabs>
          <w:tab w:val="left" w:pos="10064"/>
        </w:tabs>
        <w:spacing w:after="0"/>
        <w:jc w:val="center"/>
        <w:rPr>
          <w:sz w:val="28"/>
          <w:szCs w:val="28"/>
        </w:rPr>
      </w:pPr>
    </w:p>
    <w:p w:rsidR="005137CF" w:rsidRPr="000661D6" w:rsidRDefault="005137CF" w:rsidP="00E0651C">
      <w:pPr>
        <w:ind w:firstLine="567"/>
        <w:jc w:val="both"/>
        <w:rPr>
          <w:sz w:val="28"/>
          <w:szCs w:val="28"/>
        </w:rPr>
      </w:pPr>
      <w:bookmarkStart w:id="47" w:name="_Toc367392142"/>
      <w:bookmarkStart w:id="48" w:name="_Toc384149006"/>
      <w:bookmarkStart w:id="49" w:name="_Toc384149008"/>
      <w:r w:rsidRPr="000661D6">
        <w:rPr>
          <w:sz w:val="28"/>
          <w:szCs w:val="28"/>
        </w:rPr>
        <w:t>На сьогодні Рівненщина відноситься до територій з помірним рівнем забруднення довкілля, але з помітно вираженою тенденцією до зростання техногенного навантаження на нього.</w:t>
      </w:r>
    </w:p>
    <w:p w:rsidR="005137CF" w:rsidRPr="000661D6" w:rsidRDefault="005137CF" w:rsidP="00E0651C">
      <w:pPr>
        <w:ind w:firstLine="567"/>
        <w:jc w:val="both"/>
        <w:rPr>
          <w:sz w:val="28"/>
          <w:szCs w:val="28"/>
        </w:rPr>
      </w:pPr>
      <w:r w:rsidRPr="000661D6">
        <w:rPr>
          <w:sz w:val="28"/>
          <w:szCs w:val="28"/>
        </w:rPr>
        <w:t>Промислову спеціалізацію області визначають електроенергетика, хімічна та деревообробна промисловість, виробництво будівельних матеріалів, виробництво скловиробів, машинобудування і металообробка, текстильна, харчова та видобувна промисловості.</w:t>
      </w:r>
    </w:p>
    <w:p w:rsidR="005137CF" w:rsidRPr="000661D6" w:rsidRDefault="005137CF" w:rsidP="00E0651C">
      <w:pPr>
        <w:ind w:firstLine="567"/>
        <w:jc w:val="both"/>
        <w:rPr>
          <w:sz w:val="28"/>
          <w:szCs w:val="28"/>
        </w:rPr>
      </w:pPr>
      <w:r w:rsidRPr="000661D6">
        <w:rPr>
          <w:sz w:val="28"/>
          <w:szCs w:val="28"/>
        </w:rPr>
        <w:t>Всі складові довкілля (атмосферне повітря, водні та земельні ресурси) зазнають антропогенного навантаження, що супроводжується збільшенням обсягів викидів в атмосферу та скидів у поверхневі водні об’єкти зворотних вод підприємств, накопиченням відходів усіх класів небезпеки.</w:t>
      </w:r>
    </w:p>
    <w:p w:rsidR="00FF3B2E" w:rsidRPr="000661D6" w:rsidRDefault="005137CF" w:rsidP="00E0651C">
      <w:pPr>
        <w:ind w:firstLine="567"/>
        <w:jc w:val="both"/>
        <w:rPr>
          <w:sz w:val="28"/>
          <w:szCs w:val="28"/>
        </w:rPr>
      </w:pPr>
      <w:r w:rsidRPr="000661D6">
        <w:rPr>
          <w:sz w:val="28"/>
          <w:szCs w:val="28"/>
        </w:rPr>
        <w:t xml:space="preserve">При цьому просторовий розподіл техногенного навантаження на </w:t>
      </w:r>
      <w:r w:rsidR="00FC1C4D" w:rsidRPr="000661D6">
        <w:rPr>
          <w:sz w:val="28"/>
          <w:szCs w:val="28"/>
        </w:rPr>
        <w:t>довкілля</w:t>
      </w:r>
      <w:r w:rsidRPr="000661D6">
        <w:rPr>
          <w:sz w:val="28"/>
          <w:szCs w:val="28"/>
        </w:rPr>
        <w:t xml:space="preserve"> Рівненщини нерівномірний, що викликане концентрацією промислового потенціалу переважно в центральній частині області.</w:t>
      </w:r>
    </w:p>
    <w:p w:rsidR="001A1EFB" w:rsidRPr="000661D6" w:rsidRDefault="009E7A62" w:rsidP="00E0651C">
      <w:pPr>
        <w:ind w:firstLine="567"/>
        <w:jc w:val="both"/>
        <w:rPr>
          <w:sz w:val="28"/>
          <w:szCs w:val="28"/>
        </w:rPr>
      </w:pPr>
      <w:r w:rsidRPr="000661D6">
        <w:rPr>
          <w:sz w:val="28"/>
          <w:szCs w:val="28"/>
        </w:rPr>
        <w:t>Рівненська обл.</w:t>
      </w:r>
      <w:r w:rsidR="001A1EFB" w:rsidRPr="000661D6">
        <w:rPr>
          <w:sz w:val="28"/>
          <w:szCs w:val="28"/>
        </w:rPr>
        <w:t xml:space="preserve"> займає площу </w:t>
      </w:r>
      <w:r w:rsidR="00370A18" w:rsidRPr="000661D6">
        <w:rPr>
          <w:sz w:val="28"/>
          <w:szCs w:val="28"/>
        </w:rPr>
        <w:t>200</w:t>
      </w:r>
      <w:r w:rsidR="003552D4" w:rsidRPr="000661D6">
        <w:rPr>
          <w:sz w:val="28"/>
          <w:szCs w:val="28"/>
        </w:rPr>
        <w:t>47</w:t>
      </w:r>
      <w:r w:rsidR="00997563" w:rsidRPr="000661D6">
        <w:rPr>
          <w:sz w:val="28"/>
          <w:szCs w:val="28"/>
        </w:rPr>
        <w:t>,0</w:t>
      </w:r>
      <w:r w:rsidR="001A1EFB" w:rsidRPr="000661D6">
        <w:rPr>
          <w:sz w:val="28"/>
          <w:szCs w:val="28"/>
        </w:rPr>
        <w:t xml:space="preserve"> </w:t>
      </w:r>
      <w:r w:rsidR="001A1EFB" w:rsidRPr="000661D6">
        <w:rPr>
          <w:bCs/>
          <w:sz w:val="28"/>
          <w:szCs w:val="28"/>
        </w:rPr>
        <w:t>км</w:t>
      </w:r>
      <w:r w:rsidR="001A1EFB" w:rsidRPr="000661D6">
        <w:rPr>
          <w:bCs/>
          <w:sz w:val="28"/>
          <w:szCs w:val="28"/>
          <w:vertAlign w:val="superscript"/>
        </w:rPr>
        <w:t>2</w:t>
      </w:r>
      <w:r w:rsidR="002B1E7F" w:rsidRPr="000661D6">
        <w:rPr>
          <w:bCs/>
          <w:sz w:val="28"/>
          <w:szCs w:val="28"/>
          <w:vertAlign w:val="superscript"/>
        </w:rPr>
        <w:t xml:space="preserve"> </w:t>
      </w:r>
      <w:r w:rsidR="001A1EFB" w:rsidRPr="000661D6">
        <w:rPr>
          <w:bCs/>
          <w:sz w:val="28"/>
          <w:szCs w:val="28"/>
        </w:rPr>
        <w:t xml:space="preserve">, а </w:t>
      </w:r>
      <w:r w:rsidR="001A1EFB" w:rsidRPr="000661D6">
        <w:rPr>
          <w:sz w:val="28"/>
          <w:szCs w:val="28"/>
        </w:rPr>
        <w:t>з</w:t>
      </w:r>
      <w:r w:rsidR="00C35746" w:rsidRPr="000661D6">
        <w:rPr>
          <w:sz w:val="28"/>
          <w:szCs w:val="28"/>
        </w:rPr>
        <w:t xml:space="preserve">а даними Головного </w:t>
      </w:r>
      <w:r w:rsidR="00997563" w:rsidRPr="000661D6">
        <w:rPr>
          <w:sz w:val="28"/>
          <w:szCs w:val="28"/>
        </w:rPr>
        <w:t>управлі</w:t>
      </w:r>
      <w:r w:rsidR="00D4078D" w:rsidRPr="000661D6">
        <w:rPr>
          <w:sz w:val="28"/>
          <w:szCs w:val="28"/>
        </w:rPr>
        <w:t>н</w:t>
      </w:r>
      <w:r w:rsidR="00C35746" w:rsidRPr="000661D6">
        <w:rPr>
          <w:sz w:val="28"/>
          <w:szCs w:val="28"/>
        </w:rPr>
        <w:t>ня статистики в о</w:t>
      </w:r>
      <w:r w:rsidR="001A1EFB" w:rsidRPr="000661D6">
        <w:rPr>
          <w:sz w:val="28"/>
          <w:szCs w:val="28"/>
        </w:rPr>
        <w:t>бласті станом на 01.01.2023</w:t>
      </w:r>
      <w:r w:rsidR="00087D63" w:rsidRPr="000661D6">
        <w:rPr>
          <w:sz w:val="28"/>
          <w:szCs w:val="28"/>
        </w:rPr>
        <w:t xml:space="preserve"> </w:t>
      </w:r>
      <w:r w:rsidR="006D05FA" w:rsidRPr="000661D6">
        <w:rPr>
          <w:sz w:val="28"/>
          <w:szCs w:val="28"/>
        </w:rPr>
        <w:t>р.</w:t>
      </w:r>
      <w:r w:rsidR="00C35746" w:rsidRPr="000661D6">
        <w:rPr>
          <w:sz w:val="28"/>
          <w:szCs w:val="28"/>
        </w:rPr>
        <w:t xml:space="preserve"> чисельність наявного населення станови</w:t>
      </w:r>
      <w:r w:rsidR="00D4078D" w:rsidRPr="000661D6">
        <w:rPr>
          <w:sz w:val="28"/>
          <w:szCs w:val="28"/>
        </w:rPr>
        <w:t>ла</w:t>
      </w:r>
      <w:r w:rsidR="00087D63" w:rsidRPr="000661D6">
        <w:rPr>
          <w:sz w:val="28"/>
          <w:szCs w:val="28"/>
        </w:rPr>
        <w:t xml:space="preserve"> </w:t>
      </w:r>
      <w:r w:rsidR="00370A18" w:rsidRPr="000661D6">
        <w:rPr>
          <w:sz w:val="28"/>
          <w:szCs w:val="28"/>
        </w:rPr>
        <w:t>11</w:t>
      </w:r>
      <w:r w:rsidR="009A2351" w:rsidRPr="000661D6">
        <w:rPr>
          <w:sz w:val="28"/>
          <w:szCs w:val="28"/>
        </w:rPr>
        <w:t>52</w:t>
      </w:r>
      <w:r w:rsidR="00087D63" w:rsidRPr="000661D6">
        <w:rPr>
          <w:sz w:val="28"/>
          <w:szCs w:val="28"/>
        </w:rPr>
        <w:t>,</w:t>
      </w:r>
      <w:r w:rsidR="009A2351" w:rsidRPr="000661D6">
        <w:rPr>
          <w:sz w:val="28"/>
          <w:szCs w:val="28"/>
        </w:rPr>
        <w:t>9</w:t>
      </w:r>
      <w:r w:rsidR="00087D63" w:rsidRPr="000661D6">
        <w:rPr>
          <w:sz w:val="28"/>
          <w:szCs w:val="28"/>
        </w:rPr>
        <w:t xml:space="preserve"> тис. осіб, в т. ч. місь</w:t>
      </w:r>
      <w:r w:rsidR="00C35746" w:rsidRPr="000661D6">
        <w:rPr>
          <w:sz w:val="28"/>
          <w:szCs w:val="28"/>
        </w:rPr>
        <w:t xml:space="preserve">ке населення </w:t>
      </w:r>
      <w:r w:rsidR="006D2280" w:rsidRPr="000661D6">
        <w:rPr>
          <w:sz w:val="28"/>
          <w:szCs w:val="28"/>
        </w:rPr>
        <w:t xml:space="preserve">- </w:t>
      </w:r>
      <w:r w:rsidR="001E221D" w:rsidRPr="000661D6">
        <w:rPr>
          <w:sz w:val="28"/>
          <w:szCs w:val="28"/>
        </w:rPr>
        <w:t>5</w:t>
      </w:r>
      <w:r w:rsidR="009A2351" w:rsidRPr="000661D6">
        <w:rPr>
          <w:sz w:val="28"/>
          <w:szCs w:val="28"/>
        </w:rPr>
        <w:t>52</w:t>
      </w:r>
      <w:r w:rsidR="00C35746" w:rsidRPr="000661D6">
        <w:rPr>
          <w:sz w:val="28"/>
          <w:szCs w:val="28"/>
        </w:rPr>
        <w:t>,</w:t>
      </w:r>
      <w:r w:rsidR="009A2351" w:rsidRPr="000661D6">
        <w:rPr>
          <w:sz w:val="28"/>
          <w:szCs w:val="28"/>
        </w:rPr>
        <w:t>9</w:t>
      </w:r>
      <w:r w:rsidR="00C35746" w:rsidRPr="000661D6">
        <w:rPr>
          <w:sz w:val="28"/>
          <w:szCs w:val="28"/>
        </w:rPr>
        <w:t xml:space="preserve"> тис. осіб, </w:t>
      </w:r>
      <w:r w:rsidR="0009407E">
        <w:rPr>
          <w:sz w:val="28"/>
          <w:szCs w:val="28"/>
        </w:rPr>
        <w:t>селищн</w:t>
      </w:r>
      <w:r w:rsidR="00C35746" w:rsidRPr="000661D6">
        <w:rPr>
          <w:sz w:val="28"/>
          <w:szCs w:val="28"/>
        </w:rPr>
        <w:t xml:space="preserve">е – </w:t>
      </w:r>
      <w:r w:rsidR="001E221D" w:rsidRPr="000661D6">
        <w:rPr>
          <w:sz w:val="28"/>
          <w:szCs w:val="28"/>
        </w:rPr>
        <w:t>600</w:t>
      </w:r>
      <w:r w:rsidR="00C35746" w:rsidRPr="000661D6">
        <w:rPr>
          <w:sz w:val="28"/>
          <w:szCs w:val="28"/>
        </w:rPr>
        <w:t>,</w:t>
      </w:r>
      <w:r w:rsidR="001E221D" w:rsidRPr="000661D6">
        <w:rPr>
          <w:sz w:val="28"/>
          <w:szCs w:val="28"/>
        </w:rPr>
        <w:t>0</w:t>
      </w:r>
      <w:r w:rsidR="00C35746" w:rsidRPr="000661D6">
        <w:rPr>
          <w:sz w:val="28"/>
          <w:szCs w:val="28"/>
        </w:rPr>
        <w:t xml:space="preserve"> тис. осіб</w:t>
      </w:r>
      <w:r w:rsidR="00D4078D" w:rsidRPr="000661D6">
        <w:rPr>
          <w:sz w:val="28"/>
          <w:szCs w:val="28"/>
        </w:rPr>
        <w:t>, що</w:t>
      </w:r>
      <w:r w:rsidR="001A1EFB" w:rsidRPr="000661D6">
        <w:rPr>
          <w:sz w:val="28"/>
          <w:szCs w:val="28"/>
        </w:rPr>
        <w:t xml:space="preserve"> складає </w:t>
      </w:r>
      <w:r w:rsidR="002B1E7F" w:rsidRPr="000661D6">
        <w:rPr>
          <w:sz w:val="28"/>
          <w:szCs w:val="28"/>
        </w:rPr>
        <w:t xml:space="preserve">2,7% населення України, в тому числі міського – 1,9%, </w:t>
      </w:r>
      <w:r w:rsidR="0009407E">
        <w:rPr>
          <w:sz w:val="28"/>
          <w:szCs w:val="28"/>
        </w:rPr>
        <w:t>селищн</w:t>
      </w:r>
      <w:r w:rsidR="002B1E7F" w:rsidRPr="000661D6">
        <w:rPr>
          <w:sz w:val="28"/>
          <w:szCs w:val="28"/>
        </w:rPr>
        <w:t xml:space="preserve">ого – 4,7% </w:t>
      </w:r>
      <w:r w:rsidR="009F7961" w:rsidRPr="000661D6">
        <w:rPr>
          <w:sz w:val="28"/>
          <w:szCs w:val="28"/>
        </w:rPr>
        <w:t>(табл. 2.</w:t>
      </w:r>
      <w:r w:rsidR="003552D4" w:rsidRPr="000661D6">
        <w:rPr>
          <w:sz w:val="28"/>
          <w:szCs w:val="28"/>
        </w:rPr>
        <w:t>1</w:t>
      </w:r>
      <w:r w:rsidR="001A1EFB" w:rsidRPr="000661D6">
        <w:rPr>
          <w:sz w:val="28"/>
          <w:szCs w:val="28"/>
        </w:rPr>
        <w:t>).</w:t>
      </w:r>
    </w:p>
    <w:p w:rsidR="005A3CC2" w:rsidRPr="000661D6" w:rsidRDefault="005A3CC2" w:rsidP="00A767D4">
      <w:pPr>
        <w:ind w:firstLine="709"/>
        <w:jc w:val="both"/>
        <w:rPr>
          <w:sz w:val="28"/>
          <w:szCs w:val="28"/>
        </w:rPr>
      </w:pPr>
    </w:p>
    <w:p w:rsidR="001A1EFB" w:rsidRPr="000661D6" w:rsidRDefault="009F7961" w:rsidP="00E0651C">
      <w:pPr>
        <w:pStyle w:val="afffffffd"/>
        <w:jc w:val="center"/>
        <w:rPr>
          <w:rFonts w:ascii="Times New Roman" w:hAnsi="Times New Roman" w:cs="Times New Roman"/>
          <w:b/>
          <w:bCs/>
          <w:sz w:val="28"/>
          <w:szCs w:val="28"/>
        </w:rPr>
      </w:pPr>
      <w:bookmarkStart w:id="50" w:name="_Toc291687785"/>
      <w:bookmarkStart w:id="51" w:name="_Toc291842807"/>
      <w:bookmarkStart w:id="52" w:name="_Toc291842953"/>
      <w:bookmarkStart w:id="53" w:name="_Toc291843072"/>
      <w:bookmarkStart w:id="54" w:name="_Ref445483570"/>
      <w:bookmarkStart w:id="55" w:name="_Toc460964309"/>
      <w:bookmarkStart w:id="56" w:name="_Toc160140194"/>
      <w:r w:rsidRPr="000661D6">
        <w:rPr>
          <w:rFonts w:ascii="Times New Roman" w:hAnsi="Times New Roman" w:cs="Times New Roman"/>
          <w:b/>
          <w:bCs/>
          <w:sz w:val="28"/>
          <w:szCs w:val="28"/>
        </w:rPr>
        <w:t>Таблиця 2.</w:t>
      </w:r>
      <w:r w:rsidR="00ED4EFC" w:rsidRPr="000661D6">
        <w:rPr>
          <w:rFonts w:ascii="Times New Roman" w:hAnsi="Times New Roman" w:cs="Times New Roman"/>
          <w:b/>
          <w:bCs/>
          <w:sz w:val="28"/>
          <w:szCs w:val="28"/>
        </w:rPr>
        <w:t>1</w:t>
      </w:r>
      <w:r w:rsidR="005A3CC2" w:rsidRPr="000661D6">
        <w:rPr>
          <w:rFonts w:ascii="Times New Roman" w:hAnsi="Times New Roman" w:cs="Times New Roman"/>
          <w:b/>
          <w:bCs/>
          <w:sz w:val="28"/>
          <w:szCs w:val="28"/>
        </w:rPr>
        <w:t xml:space="preserve">. </w:t>
      </w:r>
      <w:r w:rsidR="001A1EFB" w:rsidRPr="000661D6">
        <w:rPr>
          <w:rFonts w:ascii="Times New Roman" w:hAnsi="Times New Roman" w:cs="Times New Roman"/>
          <w:b/>
          <w:bCs/>
          <w:sz w:val="28"/>
          <w:szCs w:val="28"/>
        </w:rPr>
        <w:t>Порівнянн</w:t>
      </w:r>
      <w:r w:rsidR="00D4078D" w:rsidRPr="000661D6">
        <w:rPr>
          <w:rFonts w:ascii="Times New Roman" w:hAnsi="Times New Roman" w:cs="Times New Roman"/>
          <w:b/>
          <w:bCs/>
          <w:sz w:val="28"/>
          <w:szCs w:val="28"/>
        </w:rPr>
        <w:t xml:space="preserve">я показників </w:t>
      </w:r>
      <w:r w:rsidR="0009407E">
        <w:rPr>
          <w:rFonts w:ascii="Times New Roman" w:hAnsi="Times New Roman" w:cs="Times New Roman"/>
          <w:b/>
          <w:bCs/>
          <w:sz w:val="28"/>
          <w:szCs w:val="28"/>
        </w:rPr>
        <w:t>Мли</w:t>
      </w:r>
      <w:r w:rsidR="00F1398A" w:rsidRPr="000661D6">
        <w:rPr>
          <w:rFonts w:ascii="Times New Roman" w:hAnsi="Times New Roman" w:cs="Times New Roman"/>
          <w:b/>
          <w:bCs/>
          <w:sz w:val="28"/>
          <w:szCs w:val="28"/>
        </w:rPr>
        <w:t>нів</w:t>
      </w:r>
      <w:r w:rsidR="00AB29BD" w:rsidRPr="000661D6">
        <w:rPr>
          <w:rFonts w:ascii="Times New Roman" w:hAnsi="Times New Roman" w:cs="Times New Roman"/>
          <w:b/>
          <w:bCs/>
          <w:sz w:val="28"/>
          <w:szCs w:val="28"/>
        </w:rPr>
        <w:t xml:space="preserve">ської громади </w:t>
      </w:r>
      <w:r w:rsidR="001A1EFB" w:rsidRPr="000661D6">
        <w:rPr>
          <w:rFonts w:ascii="Times New Roman" w:hAnsi="Times New Roman" w:cs="Times New Roman"/>
          <w:b/>
          <w:bCs/>
          <w:sz w:val="28"/>
          <w:szCs w:val="28"/>
        </w:rPr>
        <w:t xml:space="preserve">із </w:t>
      </w:r>
      <w:r w:rsidR="00AB29BD" w:rsidRPr="000661D6">
        <w:rPr>
          <w:rFonts w:ascii="Times New Roman" w:hAnsi="Times New Roman" w:cs="Times New Roman"/>
          <w:b/>
          <w:bCs/>
          <w:sz w:val="28"/>
          <w:szCs w:val="28"/>
        </w:rPr>
        <w:t xml:space="preserve">регіональними </w:t>
      </w:r>
      <w:r w:rsidR="001A1EFB" w:rsidRPr="000661D6">
        <w:rPr>
          <w:rFonts w:ascii="Times New Roman" w:hAnsi="Times New Roman" w:cs="Times New Roman"/>
          <w:b/>
          <w:bCs/>
          <w:sz w:val="28"/>
          <w:szCs w:val="28"/>
        </w:rPr>
        <w:t>показниками</w:t>
      </w:r>
      <w:bookmarkEnd w:id="50"/>
      <w:bookmarkEnd w:id="51"/>
      <w:bookmarkEnd w:id="52"/>
      <w:bookmarkEnd w:id="53"/>
      <w:bookmarkEnd w:id="54"/>
      <w:bookmarkEnd w:id="55"/>
      <w:bookmarkEnd w:id="56"/>
    </w:p>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6"/>
        <w:gridCol w:w="1356"/>
        <w:gridCol w:w="1939"/>
        <w:gridCol w:w="1418"/>
        <w:gridCol w:w="2107"/>
        <w:gridCol w:w="1571"/>
      </w:tblGrid>
      <w:tr w:rsidR="00B85281" w:rsidRPr="000661D6" w:rsidTr="00E91B26">
        <w:trPr>
          <w:jc w:val="center"/>
        </w:trPr>
        <w:tc>
          <w:tcPr>
            <w:tcW w:w="1596" w:type="dxa"/>
            <w:shd w:val="clear" w:color="auto" w:fill="E2EFD9"/>
            <w:vAlign w:val="center"/>
          </w:tcPr>
          <w:p w:rsidR="00B85281" w:rsidRPr="000661D6" w:rsidRDefault="00B85281" w:rsidP="00E91B26">
            <w:pPr>
              <w:keepNext/>
              <w:autoSpaceDE w:val="0"/>
              <w:autoSpaceDN w:val="0"/>
              <w:jc w:val="center"/>
              <w:rPr>
                <w:rFonts w:eastAsia="Times New Roman"/>
                <w:bCs/>
                <w:sz w:val="24"/>
                <w:szCs w:val="24"/>
              </w:rPr>
            </w:pPr>
            <w:r w:rsidRPr="000661D6">
              <w:rPr>
                <w:rFonts w:eastAsia="Times New Roman"/>
                <w:bCs/>
                <w:sz w:val="24"/>
                <w:szCs w:val="24"/>
              </w:rPr>
              <w:t>Регіон</w:t>
            </w:r>
          </w:p>
        </w:tc>
        <w:tc>
          <w:tcPr>
            <w:tcW w:w="1356" w:type="dxa"/>
            <w:shd w:val="clear" w:color="auto" w:fill="E2EFD9"/>
            <w:vAlign w:val="center"/>
          </w:tcPr>
          <w:p w:rsidR="00B85281" w:rsidRPr="000661D6" w:rsidRDefault="00B85281" w:rsidP="00E91B26">
            <w:pPr>
              <w:keepNext/>
              <w:autoSpaceDE w:val="0"/>
              <w:autoSpaceDN w:val="0"/>
              <w:jc w:val="center"/>
              <w:rPr>
                <w:rFonts w:eastAsia="Times New Roman"/>
                <w:bCs/>
                <w:sz w:val="24"/>
                <w:szCs w:val="24"/>
              </w:rPr>
            </w:pPr>
            <w:r w:rsidRPr="000661D6">
              <w:rPr>
                <w:rFonts w:eastAsia="Times New Roman"/>
                <w:bCs/>
                <w:sz w:val="24"/>
                <w:szCs w:val="24"/>
              </w:rPr>
              <w:t>Площа, км</w:t>
            </w:r>
            <w:r w:rsidRPr="000661D6">
              <w:rPr>
                <w:rFonts w:eastAsia="Times New Roman"/>
                <w:bCs/>
                <w:sz w:val="24"/>
                <w:szCs w:val="24"/>
                <w:vertAlign w:val="superscript"/>
              </w:rPr>
              <w:t>2</w:t>
            </w:r>
          </w:p>
        </w:tc>
        <w:tc>
          <w:tcPr>
            <w:tcW w:w="1939" w:type="dxa"/>
            <w:shd w:val="clear" w:color="auto" w:fill="E2EFD9"/>
            <w:vAlign w:val="center"/>
          </w:tcPr>
          <w:p w:rsidR="00B85281" w:rsidRPr="000661D6" w:rsidRDefault="00B85281" w:rsidP="00E91B26">
            <w:pPr>
              <w:keepNext/>
              <w:autoSpaceDE w:val="0"/>
              <w:autoSpaceDN w:val="0"/>
              <w:jc w:val="center"/>
              <w:rPr>
                <w:rFonts w:eastAsia="Times New Roman"/>
                <w:bCs/>
                <w:sz w:val="24"/>
                <w:szCs w:val="24"/>
              </w:rPr>
            </w:pPr>
            <w:r w:rsidRPr="000661D6">
              <w:rPr>
                <w:rFonts w:eastAsia="Times New Roman"/>
                <w:bCs/>
                <w:sz w:val="24"/>
                <w:szCs w:val="24"/>
              </w:rPr>
              <w:t>Площа</w:t>
            </w:r>
            <w:r w:rsidRPr="000661D6">
              <w:rPr>
                <w:rFonts w:eastAsia="Times New Roman"/>
                <w:bCs/>
                <w:spacing w:val="-1"/>
                <w:sz w:val="24"/>
                <w:szCs w:val="24"/>
              </w:rPr>
              <w:t xml:space="preserve"> громади </w:t>
            </w:r>
            <w:r w:rsidRPr="000661D6">
              <w:rPr>
                <w:rFonts w:eastAsia="Times New Roman"/>
                <w:bCs/>
                <w:sz w:val="24"/>
                <w:szCs w:val="24"/>
              </w:rPr>
              <w:t>у</w:t>
            </w:r>
            <w:r w:rsidRPr="000661D6">
              <w:rPr>
                <w:rFonts w:eastAsia="Times New Roman"/>
                <w:bCs/>
                <w:spacing w:val="1"/>
                <w:sz w:val="24"/>
                <w:szCs w:val="24"/>
              </w:rPr>
              <w:t xml:space="preserve"> </w:t>
            </w:r>
            <w:r w:rsidRPr="000661D6">
              <w:rPr>
                <w:rFonts w:eastAsia="Times New Roman"/>
                <w:bCs/>
                <w:sz w:val="24"/>
                <w:szCs w:val="24"/>
              </w:rPr>
              <w:t>%</w:t>
            </w:r>
            <w:r w:rsidRPr="000661D6">
              <w:rPr>
                <w:rFonts w:eastAsia="Times New Roman"/>
                <w:bCs/>
                <w:spacing w:val="1"/>
                <w:sz w:val="24"/>
                <w:szCs w:val="24"/>
              </w:rPr>
              <w:t xml:space="preserve"> </w:t>
            </w:r>
            <w:r w:rsidRPr="000661D6">
              <w:rPr>
                <w:rFonts w:eastAsia="Times New Roman"/>
                <w:bCs/>
                <w:sz w:val="24"/>
                <w:szCs w:val="24"/>
              </w:rPr>
              <w:t>до</w:t>
            </w:r>
            <w:r w:rsidRPr="000661D6">
              <w:rPr>
                <w:rFonts w:eastAsia="Times New Roman"/>
                <w:bCs/>
                <w:spacing w:val="1"/>
                <w:sz w:val="24"/>
                <w:szCs w:val="24"/>
              </w:rPr>
              <w:t xml:space="preserve"> </w:t>
            </w:r>
            <w:r w:rsidRPr="000661D6">
              <w:rPr>
                <w:rFonts w:eastAsia="Times New Roman"/>
                <w:bCs/>
                <w:sz w:val="24"/>
                <w:szCs w:val="24"/>
              </w:rPr>
              <w:t>загальної</w:t>
            </w:r>
            <w:r w:rsidRPr="000661D6">
              <w:rPr>
                <w:rFonts w:eastAsia="Times New Roman"/>
                <w:bCs/>
                <w:spacing w:val="-14"/>
                <w:sz w:val="24"/>
                <w:szCs w:val="24"/>
              </w:rPr>
              <w:t xml:space="preserve"> </w:t>
            </w:r>
            <w:r w:rsidRPr="000661D6">
              <w:rPr>
                <w:rFonts w:eastAsia="Times New Roman"/>
                <w:bCs/>
                <w:sz w:val="24"/>
                <w:szCs w:val="24"/>
              </w:rPr>
              <w:t>площі</w:t>
            </w:r>
            <w:r w:rsidRPr="000661D6">
              <w:rPr>
                <w:rFonts w:eastAsia="Times New Roman"/>
                <w:bCs/>
                <w:spacing w:val="-57"/>
                <w:sz w:val="24"/>
                <w:szCs w:val="24"/>
              </w:rPr>
              <w:t xml:space="preserve"> </w:t>
            </w:r>
            <w:r w:rsidRPr="000661D6">
              <w:rPr>
                <w:rFonts w:eastAsia="Times New Roman"/>
                <w:bCs/>
                <w:sz w:val="24"/>
                <w:szCs w:val="24"/>
              </w:rPr>
              <w:t>району/області</w:t>
            </w:r>
          </w:p>
        </w:tc>
        <w:tc>
          <w:tcPr>
            <w:tcW w:w="1418" w:type="dxa"/>
            <w:shd w:val="clear" w:color="auto" w:fill="E2EFD9"/>
            <w:vAlign w:val="center"/>
          </w:tcPr>
          <w:p w:rsidR="00B85281" w:rsidRPr="000661D6" w:rsidRDefault="00B85281" w:rsidP="00E91B26">
            <w:pPr>
              <w:keepNext/>
              <w:autoSpaceDE w:val="0"/>
              <w:autoSpaceDN w:val="0"/>
              <w:jc w:val="center"/>
              <w:rPr>
                <w:rFonts w:eastAsia="Times New Roman"/>
                <w:bCs/>
                <w:sz w:val="24"/>
                <w:szCs w:val="24"/>
              </w:rPr>
            </w:pPr>
            <w:r w:rsidRPr="000661D6">
              <w:rPr>
                <w:rFonts w:eastAsia="Times New Roman"/>
                <w:bCs/>
                <w:sz w:val="24"/>
                <w:szCs w:val="24"/>
              </w:rPr>
              <w:t>Населення, осіб</w:t>
            </w:r>
          </w:p>
        </w:tc>
        <w:tc>
          <w:tcPr>
            <w:tcW w:w="2107" w:type="dxa"/>
            <w:shd w:val="clear" w:color="auto" w:fill="E2EFD9"/>
            <w:vAlign w:val="center"/>
          </w:tcPr>
          <w:p w:rsidR="00B85281" w:rsidRPr="000661D6" w:rsidRDefault="00B85281" w:rsidP="00E91B26">
            <w:pPr>
              <w:keepNext/>
              <w:autoSpaceDE w:val="0"/>
              <w:autoSpaceDN w:val="0"/>
              <w:ind w:firstLine="1"/>
              <w:jc w:val="center"/>
              <w:rPr>
                <w:rFonts w:eastAsia="Times New Roman"/>
                <w:bCs/>
                <w:spacing w:val="-1"/>
                <w:sz w:val="24"/>
                <w:szCs w:val="24"/>
              </w:rPr>
            </w:pPr>
            <w:r w:rsidRPr="000661D6">
              <w:rPr>
                <w:rFonts w:eastAsia="Times New Roman"/>
                <w:bCs/>
                <w:sz w:val="24"/>
                <w:szCs w:val="24"/>
              </w:rPr>
              <w:t>Населення громади у % до</w:t>
            </w:r>
            <w:r w:rsidRPr="000661D6">
              <w:rPr>
                <w:rFonts w:eastAsia="Times New Roman"/>
                <w:bCs/>
                <w:spacing w:val="1"/>
                <w:sz w:val="24"/>
                <w:szCs w:val="24"/>
              </w:rPr>
              <w:t xml:space="preserve"> </w:t>
            </w:r>
            <w:r w:rsidRPr="000661D6">
              <w:rPr>
                <w:rFonts w:eastAsia="Times New Roman"/>
                <w:bCs/>
                <w:spacing w:val="-1"/>
                <w:sz w:val="24"/>
                <w:szCs w:val="24"/>
              </w:rPr>
              <w:t xml:space="preserve">населення </w:t>
            </w:r>
          </w:p>
          <w:p w:rsidR="00B85281" w:rsidRPr="000661D6" w:rsidRDefault="00B85281" w:rsidP="00E91B26">
            <w:pPr>
              <w:keepNext/>
              <w:autoSpaceDE w:val="0"/>
              <w:autoSpaceDN w:val="0"/>
              <w:ind w:firstLine="1"/>
              <w:jc w:val="center"/>
              <w:rPr>
                <w:rFonts w:eastAsia="Times New Roman"/>
                <w:bCs/>
                <w:sz w:val="24"/>
                <w:szCs w:val="24"/>
              </w:rPr>
            </w:pPr>
            <w:r w:rsidRPr="000661D6">
              <w:rPr>
                <w:rFonts w:eastAsia="Times New Roman"/>
                <w:bCs/>
                <w:spacing w:val="-1"/>
                <w:sz w:val="24"/>
                <w:szCs w:val="24"/>
              </w:rPr>
              <w:t>району/</w:t>
            </w:r>
            <w:r w:rsidRPr="000661D6">
              <w:rPr>
                <w:rFonts w:eastAsia="Times New Roman"/>
                <w:bCs/>
                <w:spacing w:val="-57"/>
                <w:sz w:val="24"/>
                <w:szCs w:val="24"/>
              </w:rPr>
              <w:t xml:space="preserve"> </w:t>
            </w:r>
            <w:r w:rsidRPr="000661D6">
              <w:rPr>
                <w:rFonts w:eastAsia="Times New Roman"/>
                <w:bCs/>
                <w:sz w:val="24"/>
                <w:szCs w:val="24"/>
              </w:rPr>
              <w:t>області</w:t>
            </w:r>
          </w:p>
        </w:tc>
        <w:tc>
          <w:tcPr>
            <w:tcW w:w="1571" w:type="dxa"/>
            <w:shd w:val="clear" w:color="auto" w:fill="E2EFD9"/>
            <w:vAlign w:val="center"/>
          </w:tcPr>
          <w:p w:rsidR="00B85281" w:rsidRPr="000661D6" w:rsidRDefault="00B85281" w:rsidP="00E91B26">
            <w:pPr>
              <w:keepNext/>
              <w:autoSpaceDE w:val="0"/>
              <w:autoSpaceDN w:val="0"/>
              <w:ind w:firstLine="61"/>
              <w:jc w:val="center"/>
              <w:rPr>
                <w:rFonts w:eastAsia="Times New Roman"/>
                <w:bCs/>
                <w:sz w:val="24"/>
                <w:szCs w:val="24"/>
              </w:rPr>
            </w:pPr>
            <w:r w:rsidRPr="000661D6">
              <w:rPr>
                <w:rFonts w:eastAsia="Times New Roman"/>
                <w:bCs/>
                <w:sz w:val="24"/>
                <w:szCs w:val="24"/>
              </w:rPr>
              <w:t>Густота</w:t>
            </w:r>
            <w:r w:rsidRPr="000661D6">
              <w:rPr>
                <w:rFonts w:eastAsia="Times New Roman"/>
                <w:bCs/>
                <w:spacing w:val="1"/>
                <w:sz w:val="24"/>
                <w:szCs w:val="24"/>
              </w:rPr>
              <w:t xml:space="preserve"> </w:t>
            </w:r>
            <w:r w:rsidRPr="000661D6">
              <w:rPr>
                <w:rFonts w:eastAsia="Times New Roman"/>
                <w:bCs/>
                <w:spacing w:val="-1"/>
                <w:sz w:val="24"/>
                <w:szCs w:val="24"/>
              </w:rPr>
              <w:t>населення</w:t>
            </w:r>
            <w:r w:rsidRPr="000661D6">
              <w:rPr>
                <w:rFonts w:eastAsia="Times New Roman"/>
                <w:bCs/>
                <w:spacing w:val="-57"/>
                <w:sz w:val="24"/>
                <w:szCs w:val="24"/>
              </w:rPr>
              <w:t xml:space="preserve"> </w:t>
            </w:r>
            <w:r w:rsidRPr="000661D6">
              <w:rPr>
                <w:rFonts w:eastAsia="Times New Roman"/>
                <w:bCs/>
                <w:sz w:val="24"/>
                <w:szCs w:val="24"/>
              </w:rPr>
              <w:t>(осіб/км²)</w:t>
            </w:r>
          </w:p>
        </w:tc>
      </w:tr>
      <w:tr w:rsidR="00B85281" w:rsidRPr="000661D6" w:rsidTr="00E91B26">
        <w:trPr>
          <w:jc w:val="center"/>
        </w:trPr>
        <w:tc>
          <w:tcPr>
            <w:tcW w:w="1596" w:type="dxa"/>
            <w:shd w:val="clear" w:color="auto" w:fill="auto"/>
          </w:tcPr>
          <w:p w:rsidR="00B85281" w:rsidRPr="000661D6" w:rsidRDefault="0009407E" w:rsidP="00E91B26">
            <w:pPr>
              <w:keepNext/>
              <w:autoSpaceDE w:val="0"/>
              <w:autoSpaceDN w:val="0"/>
              <w:jc w:val="both"/>
              <w:rPr>
                <w:rFonts w:eastAsia="Times New Roman"/>
                <w:bCs/>
                <w:sz w:val="24"/>
                <w:szCs w:val="24"/>
              </w:rPr>
            </w:pPr>
            <w:r>
              <w:rPr>
                <w:rFonts w:eastAsia="Times New Roman"/>
                <w:bCs/>
                <w:sz w:val="24"/>
                <w:szCs w:val="24"/>
              </w:rPr>
              <w:t>Мли</w:t>
            </w:r>
            <w:r w:rsidR="00B85281" w:rsidRPr="000661D6">
              <w:rPr>
                <w:rFonts w:eastAsia="Times New Roman"/>
                <w:bCs/>
                <w:sz w:val="24"/>
                <w:szCs w:val="24"/>
              </w:rPr>
              <w:t>нівська громада</w:t>
            </w:r>
          </w:p>
        </w:tc>
        <w:tc>
          <w:tcPr>
            <w:tcW w:w="1356" w:type="dxa"/>
            <w:tcBorders>
              <w:top w:val="single" w:sz="8" w:space="0" w:color="000000"/>
              <w:left w:val="nil"/>
              <w:bottom w:val="single" w:sz="8" w:space="0" w:color="000000"/>
              <w:right w:val="single" w:sz="8" w:space="0" w:color="000000"/>
            </w:tcBorders>
            <w:shd w:val="clear" w:color="auto" w:fill="auto"/>
            <w:vAlign w:val="center"/>
          </w:tcPr>
          <w:p w:rsidR="00B85281" w:rsidRPr="000661D6" w:rsidRDefault="00EE09F5" w:rsidP="00E91B26">
            <w:pPr>
              <w:keepNext/>
              <w:autoSpaceDE w:val="0"/>
              <w:autoSpaceDN w:val="0"/>
              <w:jc w:val="center"/>
              <w:rPr>
                <w:rFonts w:eastAsia="Times New Roman"/>
                <w:sz w:val="24"/>
                <w:szCs w:val="24"/>
              </w:rPr>
            </w:pPr>
            <w:r>
              <w:rPr>
                <w:rFonts w:eastAsia="Times New Roman"/>
                <w:sz w:val="24"/>
                <w:szCs w:val="24"/>
              </w:rPr>
              <w:t>40</w:t>
            </w:r>
            <w:r w:rsidR="00B85281" w:rsidRPr="000661D6">
              <w:rPr>
                <w:rFonts w:eastAsia="Times New Roman"/>
                <w:sz w:val="24"/>
                <w:szCs w:val="24"/>
              </w:rPr>
              <w:t>0,</w:t>
            </w:r>
            <w:r>
              <w:rPr>
                <w:rFonts w:eastAsia="Times New Roman"/>
                <w:sz w:val="24"/>
                <w:szCs w:val="24"/>
              </w:rPr>
              <w:t>66</w:t>
            </w:r>
          </w:p>
        </w:tc>
        <w:tc>
          <w:tcPr>
            <w:tcW w:w="1939" w:type="dxa"/>
            <w:tcBorders>
              <w:top w:val="single" w:sz="8" w:space="0" w:color="000000"/>
              <w:left w:val="nil"/>
              <w:bottom w:val="single" w:sz="8" w:space="0" w:color="000000"/>
              <w:right w:val="single" w:sz="8" w:space="0" w:color="000000"/>
            </w:tcBorders>
            <w:shd w:val="clear" w:color="auto" w:fill="auto"/>
            <w:vAlign w:val="center"/>
          </w:tcPr>
          <w:p w:rsidR="00B85281" w:rsidRPr="000661D6" w:rsidRDefault="00B85281" w:rsidP="00E91B26">
            <w:pPr>
              <w:keepNext/>
              <w:autoSpaceDE w:val="0"/>
              <w:autoSpaceDN w:val="0"/>
              <w:jc w:val="center"/>
              <w:rPr>
                <w:rFonts w:eastAsia="Times New Roman"/>
                <w:sz w:val="24"/>
                <w:szCs w:val="24"/>
              </w:rPr>
            </w:pPr>
            <w:r w:rsidRPr="000661D6">
              <w:rPr>
                <w:rFonts w:eastAsia="Times New Roman"/>
                <w:sz w:val="24"/>
                <w:szCs w:val="24"/>
              </w:rPr>
              <w:t>-</w:t>
            </w:r>
          </w:p>
        </w:tc>
        <w:tc>
          <w:tcPr>
            <w:tcW w:w="1418" w:type="dxa"/>
            <w:tcBorders>
              <w:top w:val="single" w:sz="8" w:space="0" w:color="000000"/>
              <w:left w:val="nil"/>
              <w:bottom w:val="single" w:sz="8" w:space="0" w:color="000000"/>
              <w:right w:val="single" w:sz="8" w:space="0" w:color="000000"/>
            </w:tcBorders>
            <w:shd w:val="clear" w:color="auto" w:fill="auto"/>
            <w:vAlign w:val="center"/>
          </w:tcPr>
          <w:p w:rsidR="00B85281" w:rsidRPr="000661D6" w:rsidRDefault="00B85281" w:rsidP="00E91B26">
            <w:pPr>
              <w:keepNext/>
              <w:autoSpaceDE w:val="0"/>
              <w:autoSpaceDN w:val="0"/>
              <w:jc w:val="center"/>
              <w:rPr>
                <w:rFonts w:eastAsia="Times New Roman"/>
                <w:sz w:val="24"/>
                <w:szCs w:val="24"/>
              </w:rPr>
            </w:pPr>
            <w:r w:rsidRPr="000661D6">
              <w:rPr>
                <w:rFonts w:eastAsia="Times New Roman"/>
                <w:sz w:val="24"/>
                <w:szCs w:val="24"/>
              </w:rPr>
              <w:t>1</w:t>
            </w:r>
            <w:r w:rsidR="00EE09F5">
              <w:rPr>
                <w:rFonts w:eastAsia="Times New Roman"/>
                <w:sz w:val="24"/>
                <w:szCs w:val="24"/>
              </w:rPr>
              <w:t>8680</w:t>
            </w:r>
          </w:p>
        </w:tc>
        <w:tc>
          <w:tcPr>
            <w:tcW w:w="2107" w:type="dxa"/>
            <w:tcBorders>
              <w:top w:val="single" w:sz="8" w:space="0" w:color="000000"/>
              <w:left w:val="nil"/>
              <w:bottom w:val="single" w:sz="8" w:space="0" w:color="000000"/>
              <w:right w:val="single" w:sz="8" w:space="0" w:color="000000"/>
            </w:tcBorders>
            <w:shd w:val="clear" w:color="auto" w:fill="auto"/>
            <w:vAlign w:val="center"/>
          </w:tcPr>
          <w:p w:rsidR="00B85281" w:rsidRPr="000661D6" w:rsidRDefault="00B85281" w:rsidP="00E91B26">
            <w:pPr>
              <w:keepNext/>
              <w:autoSpaceDE w:val="0"/>
              <w:autoSpaceDN w:val="0"/>
              <w:ind w:firstLine="1"/>
              <w:jc w:val="center"/>
              <w:rPr>
                <w:rFonts w:eastAsia="Times New Roman"/>
                <w:sz w:val="24"/>
                <w:szCs w:val="24"/>
              </w:rPr>
            </w:pPr>
            <w:r w:rsidRPr="000661D6">
              <w:rPr>
                <w:rFonts w:eastAsia="Times New Roman"/>
                <w:sz w:val="24"/>
                <w:szCs w:val="24"/>
              </w:rPr>
              <w:t>-</w:t>
            </w:r>
          </w:p>
        </w:tc>
        <w:tc>
          <w:tcPr>
            <w:tcW w:w="1571" w:type="dxa"/>
            <w:tcBorders>
              <w:top w:val="single" w:sz="8" w:space="0" w:color="000000"/>
              <w:left w:val="nil"/>
              <w:bottom w:val="single" w:sz="8" w:space="0" w:color="000000"/>
              <w:right w:val="single" w:sz="8" w:space="0" w:color="000000"/>
            </w:tcBorders>
            <w:shd w:val="clear" w:color="auto" w:fill="auto"/>
            <w:vAlign w:val="center"/>
          </w:tcPr>
          <w:p w:rsidR="00B85281" w:rsidRPr="000661D6" w:rsidRDefault="00EE09F5" w:rsidP="00E91B26">
            <w:pPr>
              <w:keepNext/>
              <w:autoSpaceDE w:val="0"/>
              <w:autoSpaceDN w:val="0"/>
              <w:ind w:firstLine="61"/>
              <w:jc w:val="center"/>
              <w:rPr>
                <w:rFonts w:eastAsia="Times New Roman"/>
                <w:sz w:val="24"/>
                <w:szCs w:val="24"/>
              </w:rPr>
            </w:pPr>
            <w:r>
              <w:rPr>
                <w:rFonts w:eastAsia="Times New Roman"/>
                <w:sz w:val="24"/>
                <w:szCs w:val="24"/>
              </w:rPr>
              <w:t>4</w:t>
            </w:r>
            <w:r w:rsidR="00B85281" w:rsidRPr="000661D6">
              <w:rPr>
                <w:rFonts w:eastAsia="Times New Roman"/>
                <w:sz w:val="24"/>
                <w:szCs w:val="24"/>
              </w:rPr>
              <w:t>6,</w:t>
            </w:r>
            <w:r>
              <w:rPr>
                <w:rFonts w:eastAsia="Times New Roman"/>
                <w:sz w:val="24"/>
                <w:szCs w:val="24"/>
              </w:rPr>
              <w:t>6</w:t>
            </w:r>
          </w:p>
        </w:tc>
      </w:tr>
      <w:tr w:rsidR="00B85281" w:rsidRPr="000661D6" w:rsidTr="00E91B26">
        <w:trPr>
          <w:jc w:val="center"/>
        </w:trPr>
        <w:tc>
          <w:tcPr>
            <w:tcW w:w="1596" w:type="dxa"/>
            <w:shd w:val="clear" w:color="auto" w:fill="auto"/>
          </w:tcPr>
          <w:p w:rsidR="00B85281" w:rsidRPr="000661D6" w:rsidRDefault="00EE09F5" w:rsidP="00E91B26">
            <w:pPr>
              <w:keepNext/>
              <w:autoSpaceDE w:val="0"/>
              <w:autoSpaceDN w:val="0"/>
              <w:jc w:val="both"/>
              <w:rPr>
                <w:rFonts w:eastAsia="Times New Roman"/>
                <w:bCs/>
                <w:sz w:val="24"/>
                <w:szCs w:val="24"/>
              </w:rPr>
            </w:pPr>
            <w:r>
              <w:rPr>
                <w:rFonts w:eastAsia="Times New Roman"/>
                <w:bCs/>
                <w:sz w:val="24"/>
                <w:szCs w:val="24"/>
              </w:rPr>
              <w:t>Дубнів</w:t>
            </w:r>
            <w:r w:rsidR="00B85281" w:rsidRPr="000661D6">
              <w:rPr>
                <w:rFonts w:eastAsia="Times New Roman"/>
                <w:bCs/>
                <w:sz w:val="24"/>
                <w:szCs w:val="24"/>
              </w:rPr>
              <w:t>ський район</w:t>
            </w:r>
          </w:p>
        </w:tc>
        <w:tc>
          <w:tcPr>
            <w:tcW w:w="1356" w:type="dxa"/>
            <w:tcBorders>
              <w:top w:val="nil"/>
              <w:left w:val="nil"/>
              <w:bottom w:val="single" w:sz="8" w:space="0" w:color="000000"/>
              <w:right w:val="single" w:sz="8" w:space="0" w:color="000000"/>
            </w:tcBorders>
            <w:shd w:val="clear" w:color="auto" w:fill="auto"/>
            <w:vAlign w:val="center"/>
          </w:tcPr>
          <w:p w:rsidR="00B85281" w:rsidRPr="000661D6" w:rsidRDefault="00EE09F5" w:rsidP="00E91B26">
            <w:pPr>
              <w:keepNext/>
              <w:autoSpaceDE w:val="0"/>
              <w:autoSpaceDN w:val="0"/>
              <w:jc w:val="center"/>
              <w:rPr>
                <w:rFonts w:eastAsia="Times New Roman"/>
                <w:sz w:val="24"/>
                <w:szCs w:val="24"/>
              </w:rPr>
            </w:pPr>
            <w:r>
              <w:rPr>
                <w:rFonts w:eastAsia="Times New Roman"/>
                <w:sz w:val="24"/>
                <w:szCs w:val="24"/>
              </w:rPr>
              <w:t>3294,5</w:t>
            </w:r>
          </w:p>
        </w:tc>
        <w:tc>
          <w:tcPr>
            <w:tcW w:w="1939" w:type="dxa"/>
            <w:tcBorders>
              <w:top w:val="nil"/>
              <w:left w:val="nil"/>
              <w:bottom w:val="single" w:sz="8" w:space="0" w:color="000000"/>
              <w:right w:val="single" w:sz="8" w:space="0" w:color="000000"/>
            </w:tcBorders>
            <w:shd w:val="clear" w:color="auto" w:fill="auto"/>
            <w:vAlign w:val="center"/>
          </w:tcPr>
          <w:p w:rsidR="00B85281" w:rsidRPr="000661D6" w:rsidRDefault="005C4DFA" w:rsidP="00E91B26">
            <w:pPr>
              <w:keepNext/>
              <w:autoSpaceDE w:val="0"/>
              <w:autoSpaceDN w:val="0"/>
              <w:jc w:val="center"/>
              <w:rPr>
                <w:rFonts w:eastAsia="Times New Roman"/>
                <w:sz w:val="24"/>
                <w:szCs w:val="24"/>
              </w:rPr>
            </w:pPr>
            <w:r>
              <w:rPr>
                <w:rFonts w:eastAsia="Times New Roman"/>
                <w:sz w:val="24"/>
                <w:szCs w:val="24"/>
              </w:rPr>
              <w:t>12,2</w:t>
            </w:r>
          </w:p>
        </w:tc>
        <w:tc>
          <w:tcPr>
            <w:tcW w:w="1418" w:type="dxa"/>
            <w:tcBorders>
              <w:top w:val="nil"/>
              <w:left w:val="nil"/>
              <w:bottom w:val="single" w:sz="8" w:space="0" w:color="000000"/>
              <w:right w:val="single" w:sz="8" w:space="0" w:color="000000"/>
            </w:tcBorders>
            <w:shd w:val="clear" w:color="auto" w:fill="auto"/>
            <w:vAlign w:val="center"/>
          </w:tcPr>
          <w:p w:rsidR="00B85281" w:rsidRPr="000661D6" w:rsidRDefault="005C4DFA" w:rsidP="00E91B26">
            <w:pPr>
              <w:keepNext/>
              <w:autoSpaceDE w:val="0"/>
              <w:autoSpaceDN w:val="0"/>
              <w:jc w:val="center"/>
              <w:rPr>
                <w:rFonts w:eastAsia="Times New Roman"/>
                <w:sz w:val="24"/>
                <w:szCs w:val="24"/>
              </w:rPr>
            </w:pPr>
            <w:r>
              <w:rPr>
                <w:rFonts w:eastAsia="Times New Roman"/>
                <w:sz w:val="24"/>
                <w:szCs w:val="24"/>
              </w:rPr>
              <w:t>138750</w:t>
            </w:r>
          </w:p>
        </w:tc>
        <w:tc>
          <w:tcPr>
            <w:tcW w:w="2107" w:type="dxa"/>
            <w:tcBorders>
              <w:top w:val="nil"/>
              <w:left w:val="nil"/>
              <w:bottom w:val="single" w:sz="8" w:space="0" w:color="000000"/>
              <w:right w:val="single" w:sz="8" w:space="0" w:color="000000"/>
            </w:tcBorders>
            <w:shd w:val="clear" w:color="auto" w:fill="auto"/>
            <w:vAlign w:val="center"/>
          </w:tcPr>
          <w:p w:rsidR="00B85281" w:rsidRPr="000661D6" w:rsidRDefault="005C4DFA" w:rsidP="00E91B26">
            <w:pPr>
              <w:keepNext/>
              <w:autoSpaceDE w:val="0"/>
              <w:autoSpaceDN w:val="0"/>
              <w:ind w:firstLine="1"/>
              <w:jc w:val="center"/>
              <w:rPr>
                <w:rFonts w:eastAsia="Times New Roman"/>
                <w:sz w:val="24"/>
                <w:szCs w:val="24"/>
              </w:rPr>
            </w:pPr>
            <w:r>
              <w:rPr>
                <w:rFonts w:eastAsia="Times New Roman"/>
                <w:sz w:val="24"/>
                <w:szCs w:val="24"/>
              </w:rPr>
              <w:t>13,5</w:t>
            </w:r>
          </w:p>
        </w:tc>
        <w:tc>
          <w:tcPr>
            <w:tcW w:w="1571" w:type="dxa"/>
            <w:tcBorders>
              <w:top w:val="nil"/>
              <w:left w:val="nil"/>
              <w:bottom w:val="single" w:sz="8" w:space="0" w:color="000000"/>
              <w:right w:val="single" w:sz="8" w:space="0" w:color="000000"/>
            </w:tcBorders>
            <w:shd w:val="clear" w:color="auto" w:fill="auto"/>
            <w:vAlign w:val="center"/>
          </w:tcPr>
          <w:p w:rsidR="00B85281" w:rsidRPr="000661D6" w:rsidRDefault="005C4DFA" w:rsidP="00E91B26">
            <w:pPr>
              <w:keepNext/>
              <w:autoSpaceDE w:val="0"/>
              <w:autoSpaceDN w:val="0"/>
              <w:ind w:firstLine="61"/>
              <w:jc w:val="center"/>
              <w:rPr>
                <w:rFonts w:eastAsia="Times New Roman"/>
                <w:sz w:val="24"/>
                <w:szCs w:val="24"/>
              </w:rPr>
            </w:pPr>
            <w:r>
              <w:rPr>
                <w:rFonts w:eastAsia="Times New Roman"/>
                <w:sz w:val="24"/>
                <w:szCs w:val="24"/>
              </w:rPr>
              <w:t>42</w:t>
            </w:r>
            <w:r w:rsidR="00B85281" w:rsidRPr="000661D6">
              <w:rPr>
                <w:rFonts w:eastAsia="Times New Roman"/>
                <w:sz w:val="24"/>
                <w:szCs w:val="24"/>
              </w:rPr>
              <w:t>,</w:t>
            </w:r>
            <w:r>
              <w:rPr>
                <w:rFonts w:eastAsia="Times New Roman"/>
                <w:sz w:val="24"/>
                <w:szCs w:val="24"/>
              </w:rPr>
              <w:t>1</w:t>
            </w:r>
          </w:p>
        </w:tc>
      </w:tr>
      <w:tr w:rsidR="00B85281" w:rsidRPr="000661D6" w:rsidTr="00E91B26">
        <w:trPr>
          <w:jc w:val="center"/>
        </w:trPr>
        <w:tc>
          <w:tcPr>
            <w:tcW w:w="1596" w:type="dxa"/>
            <w:shd w:val="clear" w:color="auto" w:fill="auto"/>
          </w:tcPr>
          <w:p w:rsidR="00B85281" w:rsidRPr="000661D6" w:rsidRDefault="00B85281" w:rsidP="00E91B26">
            <w:pPr>
              <w:keepNext/>
              <w:autoSpaceDE w:val="0"/>
              <w:autoSpaceDN w:val="0"/>
              <w:jc w:val="both"/>
              <w:rPr>
                <w:rFonts w:eastAsia="Times New Roman"/>
                <w:bCs/>
                <w:sz w:val="24"/>
                <w:szCs w:val="24"/>
              </w:rPr>
            </w:pPr>
            <w:r w:rsidRPr="000661D6">
              <w:rPr>
                <w:rFonts w:eastAsia="Times New Roman"/>
                <w:bCs/>
                <w:sz w:val="24"/>
                <w:szCs w:val="24"/>
              </w:rPr>
              <w:t>Рівненська область</w:t>
            </w:r>
          </w:p>
        </w:tc>
        <w:tc>
          <w:tcPr>
            <w:tcW w:w="1356" w:type="dxa"/>
            <w:tcBorders>
              <w:top w:val="nil"/>
              <w:left w:val="nil"/>
              <w:bottom w:val="single" w:sz="8" w:space="0" w:color="000000"/>
              <w:right w:val="single" w:sz="8" w:space="0" w:color="000000"/>
            </w:tcBorders>
            <w:shd w:val="clear" w:color="auto" w:fill="auto"/>
            <w:vAlign w:val="center"/>
          </w:tcPr>
          <w:p w:rsidR="00B85281" w:rsidRPr="000661D6" w:rsidRDefault="00B85281" w:rsidP="00E91B26">
            <w:pPr>
              <w:keepNext/>
              <w:autoSpaceDE w:val="0"/>
              <w:autoSpaceDN w:val="0"/>
              <w:jc w:val="center"/>
              <w:rPr>
                <w:rFonts w:eastAsia="Times New Roman"/>
                <w:sz w:val="24"/>
                <w:szCs w:val="24"/>
              </w:rPr>
            </w:pPr>
            <w:r w:rsidRPr="000661D6">
              <w:rPr>
                <w:rFonts w:eastAsia="Times New Roman"/>
                <w:sz w:val="24"/>
                <w:szCs w:val="24"/>
              </w:rPr>
              <w:t>20047,0</w:t>
            </w:r>
          </w:p>
        </w:tc>
        <w:tc>
          <w:tcPr>
            <w:tcW w:w="1939" w:type="dxa"/>
            <w:tcBorders>
              <w:top w:val="nil"/>
              <w:left w:val="nil"/>
              <w:bottom w:val="single" w:sz="8" w:space="0" w:color="000000"/>
              <w:right w:val="single" w:sz="8" w:space="0" w:color="000000"/>
            </w:tcBorders>
            <w:shd w:val="clear" w:color="auto" w:fill="auto"/>
            <w:vAlign w:val="center"/>
          </w:tcPr>
          <w:p w:rsidR="00B85281" w:rsidRPr="000661D6" w:rsidRDefault="005C4DFA" w:rsidP="00E91B26">
            <w:pPr>
              <w:keepNext/>
              <w:autoSpaceDE w:val="0"/>
              <w:autoSpaceDN w:val="0"/>
              <w:jc w:val="center"/>
              <w:rPr>
                <w:rFonts w:eastAsia="Times New Roman"/>
                <w:sz w:val="24"/>
                <w:szCs w:val="24"/>
              </w:rPr>
            </w:pPr>
            <w:r>
              <w:rPr>
                <w:rFonts w:eastAsia="Times New Roman"/>
                <w:sz w:val="24"/>
                <w:szCs w:val="24"/>
              </w:rPr>
              <w:t>2,0</w:t>
            </w:r>
          </w:p>
        </w:tc>
        <w:tc>
          <w:tcPr>
            <w:tcW w:w="1418" w:type="dxa"/>
            <w:tcBorders>
              <w:top w:val="nil"/>
              <w:left w:val="nil"/>
              <w:bottom w:val="single" w:sz="8" w:space="0" w:color="000000"/>
              <w:right w:val="single" w:sz="8" w:space="0" w:color="000000"/>
            </w:tcBorders>
            <w:shd w:val="clear" w:color="auto" w:fill="auto"/>
            <w:vAlign w:val="center"/>
          </w:tcPr>
          <w:p w:rsidR="00B85281" w:rsidRPr="000661D6" w:rsidRDefault="00B85281" w:rsidP="00E91B26">
            <w:pPr>
              <w:keepNext/>
              <w:autoSpaceDE w:val="0"/>
              <w:autoSpaceDN w:val="0"/>
              <w:jc w:val="center"/>
              <w:rPr>
                <w:rFonts w:eastAsia="Times New Roman"/>
                <w:sz w:val="24"/>
                <w:szCs w:val="24"/>
              </w:rPr>
            </w:pPr>
            <w:r w:rsidRPr="000661D6">
              <w:rPr>
                <w:rFonts w:eastAsia="Times New Roman"/>
                <w:sz w:val="24"/>
                <w:szCs w:val="24"/>
              </w:rPr>
              <w:t>1152961</w:t>
            </w:r>
          </w:p>
        </w:tc>
        <w:tc>
          <w:tcPr>
            <w:tcW w:w="2107" w:type="dxa"/>
            <w:tcBorders>
              <w:top w:val="nil"/>
              <w:left w:val="nil"/>
              <w:bottom w:val="single" w:sz="8" w:space="0" w:color="000000"/>
              <w:right w:val="single" w:sz="8" w:space="0" w:color="000000"/>
            </w:tcBorders>
            <w:shd w:val="clear" w:color="auto" w:fill="auto"/>
            <w:vAlign w:val="center"/>
          </w:tcPr>
          <w:p w:rsidR="00B85281" w:rsidRPr="000661D6" w:rsidRDefault="005C4DFA" w:rsidP="00E91B26">
            <w:pPr>
              <w:keepNext/>
              <w:autoSpaceDE w:val="0"/>
              <w:autoSpaceDN w:val="0"/>
              <w:ind w:firstLine="1"/>
              <w:jc w:val="center"/>
              <w:rPr>
                <w:rFonts w:eastAsia="Times New Roman"/>
                <w:sz w:val="24"/>
                <w:szCs w:val="24"/>
              </w:rPr>
            </w:pPr>
            <w:r>
              <w:rPr>
                <w:rFonts w:eastAsia="Times New Roman"/>
                <w:sz w:val="24"/>
                <w:szCs w:val="24"/>
              </w:rPr>
              <w:t>1,6</w:t>
            </w:r>
          </w:p>
        </w:tc>
        <w:tc>
          <w:tcPr>
            <w:tcW w:w="1571" w:type="dxa"/>
            <w:tcBorders>
              <w:top w:val="nil"/>
              <w:left w:val="nil"/>
              <w:bottom w:val="single" w:sz="8" w:space="0" w:color="000000"/>
              <w:right w:val="single" w:sz="8" w:space="0" w:color="000000"/>
            </w:tcBorders>
            <w:shd w:val="clear" w:color="auto" w:fill="auto"/>
            <w:vAlign w:val="center"/>
          </w:tcPr>
          <w:p w:rsidR="00B85281" w:rsidRPr="000661D6" w:rsidRDefault="00B85281" w:rsidP="00E91B26">
            <w:pPr>
              <w:keepNext/>
              <w:autoSpaceDE w:val="0"/>
              <w:autoSpaceDN w:val="0"/>
              <w:ind w:firstLine="61"/>
              <w:jc w:val="center"/>
              <w:rPr>
                <w:rFonts w:eastAsia="Times New Roman"/>
                <w:sz w:val="24"/>
                <w:szCs w:val="24"/>
              </w:rPr>
            </w:pPr>
            <w:r w:rsidRPr="000661D6">
              <w:rPr>
                <w:rFonts w:eastAsia="Times New Roman"/>
                <w:sz w:val="24"/>
                <w:szCs w:val="24"/>
              </w:rPr>
              <w:t>57,5</w:t>
            </w:r>
          </w:p>
        </w:tc>
      </w:tr>
    </w:tbl>
    <w:p w:rsidR="00F97F8D" w:rsidRPr="000661D6" w:rsidRDefault="00F97F8D" w:rsidP="00A767D4">
      <w:pPr>
        <w:jc w:val="both"/>
        <w:rPr>
          <w:color w:val="008000"/>
          <w:sz w:val="28"/>
          <w:szCs w:val="28"/>
        </w:rPr>
      </w:pPr>
    </w:p>
    <w:p w:rsidR="0004441C" w:rsidRPr="000661D6" w:rsidRDefault="0004441C" w:rsidP="0004441C">
      <w:pPr>
        <w:ind w:firstLine="426"/>
        <w:jc w:val="center"/>
        <w:rPr>
          <w:rFonts w:eastAsia="Times New Roman"/>
          <w:b/>
          <w:bCs/>
          <w:sz w:val="28"/>
          <w:szCs w:val="28"/>
          <w:shd w:val="clear" w:color="auto" w:fill="FFFFFF"/>
          <w:lang w:eastAsia="uk-UA"/>
        </w:rPr>
      </w:pPr>
      <w:r w:rsidRPr="000661D6">
        <w:rPr>
          <w:rFonts w:eastAsia="Times New Roman"/>
          <w:b/>
          <w:bCs/>
          <w:sz w:val="28"/>
          <w:szCs w:val="28"/>
          <w:shd w:val="clear" w:color="auto" w:fill="FFFFFF"/>
          <w:lang w:eastAsia="uk-UA"/>
        </w:rPr>
        <w:t>Ландшафтні особливості рельєфу</w:t>
      </w:r>
    </w:p>
    <w:p w:rsidR="0004441C" w:rsidRPr="000661D6" w:rsidRDefault="0009407E" w:rsidP="0004441C">
      <w:pPr>
        <w:ind w:firstLine="567"/>
        <w:jc w:val="both"/>
        <w:rPr>
          <w:rFonts w:eastAsia="Times New Roman"/>
          <w:color w:val="202122"/>
          <w:sz w:val="28"/>
          <w:szCs w:val="28"/>
          <w:shd w:val="clear" w:color="auto" w:fill="FFFFFF"/>
          <w:lang w:eastAsia="uk-UA"/>
        </w:rPr>
      </w:pPr>
      <w:r>
        <w:rPr>
          <w:rFonts w:eastAsia="Times New Roman"/>
          <w:sz w:val="28"/>
          <w:szCs w:val="28"/>
          <w:lang w:eastAsia="uk-UA"/>
        </w:rPr>
        <w:t>Мли</w:t>
      </w:r>
      <w:r w:rsidR="0004441C" w:rsidRPr="000661D6">
        <w:rPr>
          <w:rFonts w:eastAsia="Times New Roman"/>
          <w:sz w:val="28"/>
          <w:szCs w:val="28"/>
          <w:lang w:eastAsia="uk-UA"/>
        </w:rPr>
        <w:t xml:space="preserve">нівська </w:t>
      </w:r>
      <w:r>
        <w:rPr>
          <w:rFonts w:eastAsia="Times New Roman"/>
          <w:sz w:val="28"/>
          <w:szCs w:val="28"/>
          <w:shd w:val="clear" w:color="auto" w:fill="FFFFFF"/>
          <w:lang w:eastAsia="uk-UA"/>
        </w:rPr>
        <w:t>селищн</w:t>
      </w:r>
      <w:r w:rsidR="0004441C" w:rsidRPr="000661D6">
        <w:rPr>
          <w:rFonts w:eastAsia="Times New Roman"/>
          <w:sz w:val="28"/>
          <w:szCs w:val="28"/>
          <w:shd w:val="clear" w:color="auto" w:fill="FFFFFF"/>
          <w:lang w:eastAsia="uk-UA"/>
        </w:rPr>
        <w:t>а</w:t>
      </w:r>
      <w:r w:rsidR="0004441C" w:rsidRPr="000661D6">
        <w:rPr>
          <w:rFonts w:eastAsia="Times New Roman"/>
          <w:sz w:val="28"/>
          <w:szCs w:val="28"/>
          <w:lang w:eastAsia="uk-UA"/>
        </w:rPr>
        <w:t xml:space="preserve"> територіальна громада розташована на заході України, в центральній частині Рівненського району, в зоні Лісостепепу. </w:t>
      </w:r>
      <w:r w:rsidR="0004441C" w:rsidRPr="000661D6">
        <w:rPr>
          <w:rFonts w:eastAsia="Times New Roman"/>
          <w:color w:val="202122"/>
          <w:sz w:val="28"/>
          <w:szCs w:val="28"/>
          <w:shd w:val="clear" w:color="auto" w:fill="FFFFFF"/>
          <w:lang w:eastAsia="uk-UA"/>
        </w:rPr>
        <w:t xml:space="preserve">Рельєф громади неоднорідний та складний. </w:t>
      </w:r>
      <w:r w:rsidR="005C4DFA" w:rsidRPr="006D5492">
        <w:rPr>
          <w:rFonts w:eastAsia="Times New Roman"/>
          <w:sz w:val="28"/>
          <w:szCs w:val="28"/>
          <w:lang w:eastAsia="uk-UA"/>
        </w:rPr>
        <w:t>Територія громади розташована у межах Волино-Подільської височини, охоплюючи підобласті Волинської височини, зокрема Повчанську структурно-горбисту та Рівненську хвилясто-горбисту височини</w:t>
      </w:r>
      <w:r w:rsidR="0004441C" w:rsidRPr="000661D6">
        <w:rPr>
          <w:rFonts w:eastAsia="Times New Roman"/>
          <w:color w:val="202122"/>
          <w:sz w:val="28"/>
          <w:szCs w:val="28"/>
          <w:shd w:val="clear" w:color="auto" w:fill="FFFFFF"/>
          <w:lang w:eastAsia="uk-UA"/>
        </w:rPr>
        <w:t xml:space="preserve">. </w:t>
      </w:r>
    </w:p>
    <w:p w:rsidR="005C4DFA" w:rsidRPr="006D5492" w:rsidRDefault="005C4DFA" w:rsidP="005C4DFA">
      <w:pPr>
        <w:ind w:firstLine="708"/>
        <w:jc w:val="both"/>
        <w:rPr>
          <w:rFonts w:eastAsia="Times New Roman"/>
          <w:sz w:val="28"/>
          <w:szCs w:val="28"/>
          <w:lang w:eastAsia="uk-UA"/>
        </w:rPr>
      </w:pPr>
      <w:r w:rsidRPr="006D5492">
        <w:rPr>
          <w:rFonts w:eastAsia="Times New Roman"/>
          <w:sz w:val="28"/>
          <w:szCs w:val="28"/>
          <w:lang w:eastAsia="uk-UA"/>
        </w:rPr>
        <w:lastRenderedPageBreak/>
        <w:t>Рельєф громади має хвилясто-горбистий характер з чергуванням підвищень та долин малих річок. Абсолютні висоти змінюються поступово, що сприяє формуванню сприятливих умов для землеробства, забудови та розвитку транспортної інфраструктури.</w:t>
      </w:r>
    </w:p>
    <w:p w:rsidR="005C4DFA" w:rsidRPr="006D5492" w:rsidRDefault="005C4DFA" w:rsidP="005C4DFA">
      <w:pPr>
        <w:jc w:val="both"/>
        <w:rPr>
          <w:rFonts w:eastAsia="Times New Roman"/>
          <w:sz w:val="28"/>
          <w:szCs w:val="28"/>
          <w:lang w:eastAsia="uk-UA"/>
        </w:rPr>
      </w:pPr>
      <w:r w:rsidRPr="006D5492">
        <w:rPr>
          <w:rFonts w:eastAsia="Times New Roman"/>
          <w:sz w:val="28"/>
          <w:szCs w:val="28"/>
          <w:lang w:eastAsia="uk-UA"/>
        </w:rPr>
        <w:t>Ландшафтна структура території включає:</w:t>
      </w:r>
    </w:p>
    <w:p w:rsidR="005C4DFA" w:rsidRPr="006D5492" w:rsidRDefault="005C4DFA" w:rsidP="005C4DFA">
      <w:pPr>
        <w:numPr>
          <w:ilvl w:val="0"/>
          <w:numId w:val="29"/>
        </w:numPr>
        <w:jc w:val="both"/>
        <w:rPr>
          <w:rFonts w:eastAsia="Times New Roman"/>
          <w:sz w:val="28"/>
          <w:szCs w:val="28"/>
          <w:lang w:eastAsia="uk-UA"/>
        </w:rPr>
      </w:pPr>
      <w:r w:rsidRPr="006D5492">
        <w:rPr>
          <w:rFonts w:eastAsia="Times New Roman"/>
          <w:sz w:val="28"/>
          <w:szCs w:val="28"/>
          <w:lang w:eastAsia="uk-UA"/>
        </w:rPr>
        <w:t>міжрічкові лесові плато;</w:t>
      </w:r>
    </w:p>
    <w:p w:rsidR="005C4DFA" w:rsidRPr="006D5492" w:rsidRDefault="005C4DFA" w:rsidP="005C4DFA">
      <w:pPr>
        <w:numPr>
          <w:ilvl w:val="0"/>
          <w:numId w:val="29"/>
        </w:numPr>
        <w:jc w:val="both"/>
        <w:rPr>
          <w:rFonts w:eastAsia="Times New Roman"/>
          <w:sz w:val="28"/>
          <w:szCs w:val="28"/>
          <w:lang w:eastAsia="uk-UA"/>
        </w:rPr>
      </w:pPr>
      <w:r w:rsidRPr="006D5492">
        <w:rPr>
          <w:rFonts w:eastAsia="Times New Roman"/>
          <w:sz w:val="28"/>
          <w:szCs w:val="28"/>
          <w:lang w:eastAsia="uk-UA"/>
        </w:rPr>
        <w:t>схилові ділянки з ерозійними процесами;</w:t>
      </w:r>
    </w:p>
    <w:p w:rsidR="005C4DFA" w:rsidRPr="006D5492" w:rsidRDefault="005C4DFA" w:rsidP="005C4DFA">
      <w:pPr>
        <w:numPr>
          <w:ilvl w:val="0"/>
          <w:numId w:val="29"/>
        </w:numPr>
        <w:jc w:val="both"/>
        <w:rPr>
          <w:rFonts w:eastAsia="Times New Roman"/>
          <w:sz w:val="28"/>
          <w:szCs w:val="28"/>
          <w:lang w:eastAsia="uk-UA"/>
        </w:rPr>
      </w:pPr>
      <w:r w:rsidRPr="006D5492">
        <w:rPr>
          <w:rFonts w:eastAsia="Times New Roman"/>
          <w:sz w:val="28"/>
          <w:szCs w:val="28"/>
          <w:lang w:eastAsia="uk-UA"/>
        </w:rPr>
        <w:t>долини річок і заплави;</w:t>
      </w:r>
    </w:p>
    <w:p w:rsidR="005C4DFA" w:rsidRPr="006D5492" w:rsidRDefault="005C4DFA" w:rsidP="005C4DFA">
      <w:pPr>
        <w:numPr>
          <w:ilvl w:val="0"/>
          <w:numId w:val="29"/>
        </w:numPr>
        <w:jc w:val="both"/>
        <w:rPr>
          <w:rFonts w:eastAsia="Times New Roman"/>
          <w:sz w:val="28"/>
          <w:szCs w:val="28"/>
          <w:lang w:eastAsia="uk-UA"/>
        </w:rPr>
      </w:pPr>
      <w:r w:rsidRPr="006D5492">
        <w:rPr>
          <w:rFonts w:eastAsia="Times New Roman"/>
          <w:sz w:val="28"/>
          <w:szCs w:val="28"/>
          <w:lang w:eastAsia="uk-UA"/>
        </w:rPr>
        <w:t>водно-болотні угіддя та торфовища.</w:t>
      </w:r>
    </w:p>
    <w:p w:rsidR="0004441C" w:rsidRPr="000661D6" w:rsidRDefault="0004441C" w:rsidP="0004441C">
      <w:pPr>
        <w:ind w:firstLine="567"/>
        <w:jc w:val="both"/>
        <w:rPr>
          <w:rFonts w:eastAsia="Times New Roman"/>
          <w:sz w:val="28"/>
          <w:szCs w:val="28"/>
          <w:shd w:val="clear" w:color="auto" w:fill="FFFFFF"/>
          <w:lang w:eastAsia="uk-UA"/>
        </w:rPr>
      </w:pPr>
    </w:p>
    <w:p w:rsidR="0004441C" w:rsidRPr="000661D6" w:rsidRDefault="0004441C" w:rsidP="0004441C">
      <w:pPr>
        <w:ind w:firstLine="426"/>
        <w:jc w:val="center"/>
        <w:rPr>
          <w:rFonts w:eastAsia="Times New Roman"/>
          <w:b/>
          <w:bCs/>
          <w:sz w:val="28"/>
          <w:szCs w:val="28"/>
          <w:shd w:val="clear" w:color="auto" w:fill="FFFFFF"/>
          <w:lang w:eastAsia="uk-UA"/>
        </w:rPr>
      </w:pPr>
      <w:r w:rsidRPr="000661D6">
        <w:rPr>
          <w:rFonts w:eastAsia="Times New Roman"/>
          <w:b/>
          <w:bCs/>
          <w:sz w:val="28"/>
          <w:szCs w:val="28"/>
          <w:shd w:val="clear" w:color="auto" w:fill="FFFFFF"/>
          <w:lang w:eastAsia="uk-UA"/>
        </w:rPr>
        <w:t>Характеристика ґрунтів</w:t>
      </w:r>
    </w:p>
    <w:p w:rsidR="005C4DFA" w:rsidRDefault="005C4DFA" w:rsidP="005C4DFA">
      <w:pPr>
        <w:ind w:firstLine="360"/>
        <w:jc w:val="both"/>
        <w:rPr>
          <w:rFonts w:eastAsia="Times New Roman"/>
          <w:sz w:val="28"/>
          <w:szCs w:val="28"/>
          <w:lang w:eastAsia="uk-UA"/>
        </w:rPr>
      </w:pPr>
      <w:r w:rsidRPr="006D5492">
        <w:rPr>
          <w:rFonts w:eastAsia="Times New Roman"/>
          <w:sz w:val="28"/>
          <w:szCs w:val="28"/>
          <w:lang w:eastAsia="uk-UA"/>
        </w:rPr>
        <w:t xml:space="preserve">Ґрунтовий покрив громади є різноманітним і загалом сприятливим для сільськогосподарського використання. </w:t>
      </w:r>
    </w:p>
    <w:p w:rsidR="005C4DFA" w:rsidRPr="006D5492" w:rsidRDefault="005C4DFA" w:rsidP="005C4DFA">
      <w:pPr>
        <w:ind w:firstLine="360"/>
        <w:jc w:val="both"/>
        <w:rPr>
          <w:rFonts w:eastAsia="Times New Roman"/>
          <w:sz w:val="28"/>
          <w:szCs w:val="28"/>
          <w:lang w:eastAsia="uk-UA"/>
        </w:rPr>
      </w:pPr>
      <w:r w:rsidRPr="006D5492">
        <w:rPr>
          <w:rFonts w:eastAsia="Times New Roman"/>
          <w:sz w:val="28"/>
          <w:szCs w:val="28"/>
          <w:lang w:eastAsia="uk-UA"/>
        </w:rPr>
        <w:t>На території поширені:</w:t>
      </w:r>
    </w:p>
    <w:p w:rsidR="005C4DFA" w:rsidRPr="006D5492" w:rsidRDefault="005C4DFA" w:rsidP="005C4DFA">
      <w:pPr>
        <w:numPr>
          <w:ilvl w:val="0"/>
          <w:numId w:val="30"/>
        </w:numPr>
        <w:jc w:val="both"/>
        <w:rPr>
          <w:rFonts w:eastAsia="Times New Roman"/>
          <w:sz w:val="28"/>
          <w:szCs w:val="28"/>
          <w:lang w:eastAsia="uk-UA"/>
        </w:rPr>
      </w:pPr>
      <w:r w:rsidRPr="006D5492">
        <w:rPr>
          <w:rFonts w:eastAsia="Times New Roman"/>
          <w:sz w:val="28"/>
          <w:szCs w:val="28"/>
          <w:lang w:eastAsia="uk-UA"/>
        </w:rPr>
        <w:t>темно-сірі та сірі лісові ґрунти;</w:t>
      </w:r>
    </w:p>
    <w:p w:rsidR="005C4DFA" w:rsidRPr="006D5492" w:rsidRDefault="005C4DFA" w:rsidP="005C4DFA">
      <w:pPr>
        <w:numPr>
          <w:ilvl w:val="0"/>
          <w:numId w:val="30"/>
        </w:numPr>
        <w:jc w:val="both"/>
        <w:rPr>
          <w:rFonts w:eastAsia="Times New Roman"/>
          <w:sz w:val="28"/>
          <w:szCs w:val="28"/>
          <w:lang w:eastAsia="uk-UA"/>
        </w:rPr>
      </w:pPr>
      <w:r w:rsidRPr="006D5492">
        <w:rPr>
          <w:rFonts w:eastAsia="Times New Roman"/>
          <w:sz w:val="28"/>
          <w:szCs w:val="28"/>
          <w:lang w:eastAsia="uk-UA"/>
        </w:rPr>
        <w:t>чорноземи опідзолені та вилугувані;</w:t>
      </w:r>
    </w:p>
    <w:p w:rsidR="005C4DFA" w:rsidRPr="006D5492" w:rsidRDefault="005C4DFA" w:rsidP="005C4DFA">
      <w:pPr>
        <w:numPr>
          <w:ilvl w:val="0"/>
          <w:numId w:val="30"/>
        </w:numPr>
        <w:jc w:val="both"/>
        <w:rPr>
          <w:rFonts w:eastAsia="Times New Roman"/>
          <w:sz w:val="28"/>
          <w:szCs w:val="28"/>
          <w:lang w:eastAsia="uk-UA"/>
        </w:rPr>
      </w:pPr>
      <w:r w:rsidRPr="006D5492">
        <w:rPr>
          <w:rFonts w:eastAsia="Times New Roman"/>
          <w:sz w:val="28"/>
          <w:szCs w:val="28"/>
          <w:lang w:eastAsia="uk-UA"/>
        </w:rPr>
        <w:t>лугові та лугово-чорноземні ґрунти;</w:t>
      </w:r>
    </w:p>
    <w:p w:rsidR="005C4DFA" w:rsidRDefault="005C4DFA" w:rsidP="005C4DFA">
      <w:pPr>
        <w:numPr>
          <w:ilvl w:val="0"/>
          <w:numId w:val="30"/>
        </w:numPr>
        <w:jc w:val="both"/>
        <w:rPr>
          <w:rFonts w:eastAsia="Times New Roman"/>
          <w:sz w:val="28"/>
          <w:szCs w:val="28"/>
          <w:lang w:eastAsia="uk-UA"/>
        </w:rPr>
      </w:pPr>
      <w:r w:rsidRPr="006D5492">
        <w:rPr>
          <w:rFonts w:eastAsia="Times New Roman"/>
          <w:sz w:val="28"/>
          <w:szCs w:val="28"/>
          <w:lang w:eastAsia="uk-UA"/>
        </w:rPr>
        <w:t>торф’яники низинні та торф’яно-болотні ґрунти.</w:t>
      </w:r>
    </w:p>
    <w:p w:rsidR="005C4DFA" w:rsidRDefault="005C4DFA" w:rsidP="005C4DFA">
      <w:pPr>
        <w:jc w:val="both"/>
        <w:rPr>
          <w:rFonts w:eastAsia="Times New Roman"/>
          <w:sz w:val="28"/>
          <w:szCs w:val="28"/>
          <w:lang w:eastAsia="uk-UA"/>
        </w:rPr>
      </w:pPr>
    </w:p>
    <w:p w:rsidR="005C4DFA" w:rsidRDefault="00BD0EA8" w:rsidP="005C4DFA">
      <w:pPr>
        <w:jc w:val="center"/>
        <w:rPr>
          <w:rFonts w:eastAsia="Times New Roman"/>
          <w:sz w:val="28"/>
          <w:szCs w:val="28"/>
          <w:lang w:eastAsia="uk-UA"/>
        </w:rPr>
      </w:pPr>
      <w:r>
        <w:rPr>
          <w:rFonts w:eastAsia="Times New Roman"/>
          <w:noProof/>
          <w:sz w:val="28"/>
          <w:szCs w:val="28"/>
          <w:lang w:val="ru-RU"/>
        </w:rPr>
        <w:drawing>
          <wp:inline distT="0" distB="0" distL="0" distR="0">
            <wp:extent cx="2305050" cy="2000250"/>
            <wp:effectExtent l="19050" t="0" r="0" b="0"/>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2" cstate="print"/>
                    <a:srcRect/>
                    <a:stretch>
                      <a:fillRect/>
                    </a:stretch>
                  </pic:blipFill>
                  <pic:spPr bwMode="auto">
                    <a:xfrm>
                      <a:off x="0" y="0"/>
                      <a:ext cx="2305050" cy="2000250"/>
                    </a:xfrm>
                    <a:prstGeom prst="rect">
                      <a:avLst/>
                    </a:prstGeom>
                    <a:noFill/>
                    <a:ln w="9525">
                      <a:noFill/>
                      <a:miter lim="800000"/>
                      <a:headEnd/>
                      <a:tailEnd/>
                    </a:ln>
                  </pic:spPr>
                </pic:pic>
              </a:graphicData>
            </a:graphic>
          </wp:inline>
        </w:drawing>
      </w:r>
    </w:p>
    <w:p w:rsidR="005C4DFA" w:rsidRDefault="00BD0EA8" w:rsidP="005C4DFA">
      <w:pPr>
        <w:jc w:val="both"/>
        <w:rPr>
          <w:rFonts w:eastAsia="Times New Roman"/>
          <w:sz w:val="28"/>
          <w:szCs w:val="28"/>
          <w:lang w:eastAsia="uk-UA"/>
        </w:rPr>
      </w:pPr>
      <w:r>
        <w:rPr>
          <w:noProof/>
          <w:sz w:val="28"/>
          <w:szCs w:val="28"/>
          <w:shd w:val="clear" w:color="auto" w:fill="FFFFFF"/>
          <w:lang w:val="ru-RU"/>
        </w:rPr>
        <w:drawing>
          <wp:inline distT="0" distB="0" distL="0" distR="0">
            <wp:extent cx="2933700" cy="1047750"/>
            <wp:effectExtent l="19050" t="0" r="0" b="0"/>
            <wp:docPr id="3"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3" cstate="print"/>
                    <a:srcRect/>
                    <a:stretch>
                      <a:fillRect/>
                    </a:stretch>
                  </pic:blipFill>
                  <pic:spPr bwMode="auto">
                    <a:xfrm>
                      <a:off x="0" y="0"/>
                      <a:ext cx="2933700" cy="1047750"/>
                    </a:xfrm>
                    <a:prstGeom prst="rect">
                      <a:avLst/>
                    </a:prstGeom>
                    <a:noFill/>
                    <a:ln w="9525">
                      <a:noFill/>
                      <a:miter lim="800000"/>
                      <a:headEnd/>
                      <a:tailEnd/>
                    </a:ln>
                  </pic:spPr>
                </pic:pic>
              </a:graphicData>
            </a:graphic>
          </wp:inline>
        </w:drawing>
      </w:r>
    </w:p>
    <w:p w:rsidR="005C4DFA" w:rsidRPr="006D5492" w:rsidRDefault="00BD0EA8" w:rsidP="005C4DFA">
      <w:pPr>
        <w:jc w:val="both"/>
        <w:rPr>
          <w:rFonts w:eastAsia="Times New Roman"/>
          <w:sz w:val="28"/>
          <w:szCs w:val="28"/>
          <w:lang w:eastAsia="uk-UA"/>
        </w:rPr>
      </w:pPr>
      <w:r>
        <w:rPr>
          <w:noProof/>
          <w:sz w:val="28"/>
          <w:szCs w:val="28"/>
          <w:shd w:val="clear" w:color="auto" w:fill="FFFFFF"/>
          <w:lang w:val="ru-RU"/>
        </w:rPr>
        <w:drawing>
          <wp:inline distT="0" distB="0" distL="0" distR="0">
            <wp:extent cx="5362575" cy="333375"/>
            <wp:effectExtent l="19050" t="0" r="9525" b="0"/>
            <wp:docPr id="4"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4" cstate="print"/>
                    <a:srcRect/>
                    <a:stretch>
                      <a:fillRect/>
                    </a:stretch>
                  </pic:blipFill>
                  <pic:spPr bwMode="auto">
                    <a:xfrm>
                      <a:off x="0" y="0"/>
                      <a:ext cx="5362575" cy="333375"/>
                    </a:xfrm>
                    <a:prstGeom prst="rect">
                      <a:avLst/>
                    </a:prstGeom>
                    <a:noFill/>
                    <a:ln w="9525">
                      <a:noFill/>
                      <a:miter lim="800000"/>
                      <a:headEnd/>
                      <a:tailEnd/>
                    </a:ln>
                  </pic:spPr>
                </pic:pic>
              </a:graphicData>
            </a:graphic>
          </wp:inline>
        </w:drawing>
      </w:r>
    </w:p>
    <w:p w:rsidR="005C4DFA" w:rsidRDefault="00BD0EA8" w:rsidP="005C4DFA">
      <w:pPr>
        <w:rPr>
          <w:rFonts w:eastAsia="Times New Roman"/>
          <w:sz w:val="28"/>
          <w:szCs w:val="28"/>
          <w:lang w:eastAsia="uk-UA"/>
        </w:rPr>
      </w:pPr>
      <w:r>
        <w:rPr>
          <w:noProof/>
          <w:sz w:val="28"/>
          <w:szCs w:val="28"/>
          <w:shd w:val="clear" w:color="auto" w:fill="FFFFFF"/>
          <w:lang w:val="ru-RU"/>
        </w:rPr>
        <w:drawing>
          <wp:inline distT="0" distB="0" distL="0" distR="0">
            <wp:extent cx="3600450" cy="561975"/>
            <wp:effectExtent l="19050" t="0" r="0" b="0"/>
            <wp:docPr id="5"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5" cstate="print"/>
                    <a:srcRect/>
                    <a:stretch>
                      <a:fillRect/>
                    </a:stretch>
                  </pic:blipFill>
                  <pic:spPr bwMode="auto">
                    <a:xfrm>
                      <a:off x="0" y="0"/>
                      <a:ext cx="3600450" cy="561975"/>
                    </a:xfrm>
                    <a:prstGeom prst="rect">
                      <a:avLst/>
                    </a:prstGeom>
                    <a:noFill/>
                    <a:ln w="9525">
                      <a:noFill/>
                      <a:miter lim="800000"/>
                      <a:headEnd/>
                      <a:tailEnd/>
                    </a:ln>
                  </pic:spPr>
                </pic:pic>
              </a:graphicData>
            </a:graphic>
          </wp:inline>
        </w:drawing>
      </w:r>
    </w:p>
    <w:p w:rsidR="005C4DFA" w:rsidRDefault="00BD0EA8" w:rsidP="005C4DFA">
      <w:pPr>
        <w:jc w:val="both"/>
        <w:rPr>
          <w:rFonts w:eastAsia="Times New Roman"/>
          <w:sz w:val="28"/>
          <w:szCs w:val="28"/>
          <w:lang w:eastAsia="uk-UA"/>
        </w:rPr>
      </w:pPr>
      <w:r>
        <w:rPr>
          <w:noProof/>
          <w:sz w:val="28"/>
          <w:szCs w:val="28"/>
          <w:shd w:val="clear" w:color="auto" w:fill="FFFFFF"/>
          <w:lang w:val="ru-RU"/>
        </w:rPr>
        <w:drawing>
          <wp:inline distT="0" distB="0" distL="0" distR="0">
            <wp:extent cx="5000625" cy="352425"/>
            <wp:effectExtent l="19050" t="0" r="9525" b="0"/>
            <wp:docPr id="6"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6" cstate="print"/>
                    <a:srcRect/>
                    <a:stretch>
                      <a:fillRect/>
                    </a:stretch>
                  </pic:blipFill>
                  <pic:spPr bwMode="auto">
                    <a:xfrm>
                      <a:off x="0" y="0"/>
                      <a:ext cx="5000625" cy="352425"/>
                    </a:xfrm>
                    <a:prstGeom prst="rect">
                      <a:avLst/>
                    </a:prstGeom>
                    <a:noFill/>
                    <a:ln w="9525">
                      <a:noFill/>
                      <a:miter lim="800000"/>
                      <a:headEnd/>
                      <a:tailEnd/>
                    </a:ln>
                  </pic:spPr>
                </pic:pic>
              </a:graphicData>
            </a:graphic>
          </wp:inline>
        </w:drawing>
      </w:r>
    </w:p>
    <w:p w:rsidR="005C4DFA" w:rsidRDefault="005C4DFA" w:rsidP="005C4DFA">
      <w:pPr>
        <w:ind w:firstLine="360"/>
        <w:jc w:val="both"/>
        <w:rPr>
          <w:rFonts w:eastAsia="Times New Roman"/>
          <w:sz w:val="28"/>
          <w:szCs w:val="28"/>
          <w:lang w:eastAsia="uk-UA"/>
        </w:rPr>
      </w:pPr>
      <w:r>
        <w:rPr>
          <w:rFonts w:eastAsia="Times New Roman"/>
          <w:sz w:val="28"/>
          <w:szCs w:val="28"/>
          <w:lang w:eastAsia="uk-UA"/>
        </w:rPr>
        <w:t xml:space="preserve">Рис. </w:t>
      </w:r>
      <w:r w:rsidR="000E103F">
        <w:rPr>
          <w:rFonts w:eastAsia="Times New Roman"/>
          <w:sz w:val="28"/>
          <w:szCs w:val="28"/>
          <w:lang w:eastAsia="uk-UA"/>
        </w:rPr>
        <w:t>2</w:t>
      </w:r>
      <w:r>
        <w:rPr>
          <w:rFonts w:eastAsia="Times New Roman"/>
          <w:sz w:val="28"/>
          <w:szCs w:val="28"/>
          <w:lang w:eastAsia="uk-UA"/>
        </w:rPr>
        <w:t>.1. Карта грунтів Млинівської громади.</w:t>
      </w:r>
    </w:p>
    <w:p w:rsidR="005C4DFA" w:rsidRDefault="005C4DFA" w:rsidP="005C4DFA">
      <w:pPr>
        <w:ind w:firstLine="360"/>
        <w:jc w:val="both"/>
        <w:rPr>
          <w:rFonts w:eastAsia="Times New Roman"/>
          <w:sz w:val="28"/>
          <w:szCs w:val="28"/>
          <w:lang w:eastAsia="uk-UA"/>
        </w:rPr>
      </w:pPr>
    </w:p>
    <w:p w:rsidR="005C4DFA" w:rsidRDefault="005C4DFA" w:rsidP="005C4DFA">
      <w:pPr>
        <w:ind w:firstLine="360"/>
        <w:jc w:val="both"/>
        <w:rPr>
          <w:rFonts w:eastAsia="Times New Roman"/>
          <w:sz w:val="28"/>
          <w:szCs w:val="28"/>
          <w:lang w:eastAsia="uk-UA"/>
        </w:rPr>
      </w:pPr>
      <w:r w:rsidRPr="006D5492">
        <w:rPr>
          <w:rFonts w:eastAsia="Times New Roman"/>
          <w:sz w:val="28"/>
          <w:szCs w:val="28"/>
          <w:lang w:eastAsia="uk-UA"/>
        </w:rPr>
        <w:t xml:space="preserve">Чорноземні та сіро-лісові ґрунти характеризуються достатньою родючістю та є базою для розвитку зернового господарства, вирощування технічних культур, кормових угідь і багаторічних трав. Водночас на окремих ділянках </w:t>
      </w:r>
      <w:r w:rsidRPr="006D5492">
        <w:rPr>
          <w:rFonts w:eastAsia="Times New Roman"/>
          <w:sz w:val="28"/>
          <w:szCs w:val="28"/>
          <w:lang w:eastAsia="uk-UA"/>
        </w:rPr>
        <w:lastRenderedPageBreak/>
        <w:t>актуальними залишаються питання протиерозійних заходів і раціонального землекористування.</w:t>
      </w:r>
    </w:p>
    <w:p w:rsidR="0004441C" w:rsidRPr="000661D6" w:rsidRDefault="0004441C" w:rsidP="0004441C">
      <w:pPr>
        <w:ind w:firstLine="426"/>
        <w:jc w:val="both"/>
        <w:rPr>
          <w:rFonts w:eastAsia="Times New Roman"/>
          <w:sz w:val="28"/>
          <w:szCs w:val="28"/>
          <w:shd w:val="clear" w:color="auto" w:fill="FFFFFF"/>
          <w:lang w:eastAsia="uk-UA"/>
        </w:rPr>
      </w:pPr>
    </w:p>
    <w:p w:rsidR="0004441C" w:rsidRPr="000661D6" w:rsidRDefault="0004441C" w:rsidP="0004441C">
      <w:pPr>
        <w:jc w:val="center"/>
        <w:rPr>
          <w:rFonts w:eastAsia="Arial"/>
          <w:b/>
          <w:bCs/>
          <w:sz w:val="28"/>
          <w:szCs w:val="28"/>
          <w:lang w:eastAsia="uk-UA"/>
        </w:rPr>
      </w:pPr>
      <w:bookmarkStart w:id="57" w:name="_Toc131894261"/>
      <w:r w:rsidRPr="000661D6">
        <w:rPr>
          <w:rFonts w:eastAsia="Arial"/>
          <w:b/>
          <w:bCs/>
          <w:sz w:val="28"/>
          <w:szCs w:val="28"/>
          <w:lang w:eastAsia="uk-UA"/>
        </w:rPr>
        <w:t>Структура</w:t>
      </w:r>
      <w:r w:rsidRPr="000661D6">
        <w:rPr>
          <w:rFonts w:eastAsia="Arial"/>
          <w:b/>
          <w:bCs/>
          <w:spacing w:val="-3"/>
          <w:sz w:val="28"/>
          <w:szCs w:val="28"/>
          <w:lang w:eastAsia="uk-UA"/>
        </w:rPr>
        <w:t xml:space="preserve"> </w:t>
      </w:r>
      <w:r w:rsidRPr="000661D6">
        <w:rPr>
          <w:rFonts w:eastAsia="Arial"/>
          <w:b/>
          <w:bCs/>
          <w:sz w:val="28"/>
          <w:szCs w:val="28"/>
          <w:lang w:eastAsia="uk-UA"/>
        </w:rPr>
        <w:t>земельного</w:t>
      </w:r>
      <w:r w:rsidRPr="000661D6">
        <w:rPr>
          <w:rFonts w:eastAsia="Arial"/>
          <w:b/>
          <w:bCs/>
          <w:spacing w:val="-1"/>
          <w:sz w:val="28"/>
          <w:szCs w:val="28"/>
          <w:lang w:eastAsia="uk-UA"/>
        </w:rPr>
        <w:t xml:space="preserve"> </w:t>
      </w:r>
      <w:r w:rsidRPr="000661D6">
        <w:rPr>
          <w:rFonts w:eastAsia="Arial"/>
          <w:b/>
          <w:bCs/>
          <w:sz w:val="28"/>
          <w:szCs w:val="28"/>
          <w:lang w:eastAsia="uk-UA"/>
        </w:rPr>
        <w:t>фонду</w:t>
      </w:r>
      <w:bookmarkEnd w:id="57"/>
    </w:p>
    <w:p w:rsidR="005C4DFA" w:rsidRDefault="005C4DFA" w:rsidP="005C4DFA">
      <w:pPr>
        <w:shd w:val="clear" w:color="auto" w:fill="FFFFFF"/>
        <w:ind w:right="284" w:firstLine="708"/>
        <w:jc w:val="both"/>
        <w:rPr>
          <w:rFonts w:eastAsia="Times New Roman"/>
          <w:color w:val="000000"/>
          <w:sz w:val="28"/>
          <w:szCs w:val="28"/>
        </w:rPr>
      </w:pPr>
      <w:r w:rsidRPr="009B43CD">
        <w:rPr>
          <w:rFonts w:eastAsia="Times New Roman"/>
          <w:color w:val="000000"/>
          <w:sz w:val="28"/>
          <w:szCs w:val="28"/>
          <w:lang w:val="ru-RU"/>
        </w:rPr>
        <w:t>Структура земельного фонду Млинівської селищної ради 202</w:t>
      </w:r>
      <w:r w:rsidRPr="009B43CD">
        <w:rPr>
          <w:rFonts w:eastAsia="Times New Roman"/>
          <w:color w:val="000000"/>
          <w:sz w:val="28"/>
          <w:szCs w:val="28"/>
        </w:rPr>
        <w:t>5</w:t>
      </w:r>
      <w:r w:rsidRPr="009B43CD">
        <w:rPr>
          <w:rFonts w:eastAsia="Times New Roman"/>
          <w:color w:val="000000"/>
          <w:sz w:val="28"/>
          <w:szCs w:val="28"/>
          <w:lang w:val="ru-RU"/>
        </w:rPr>
        <w:t xml:space="preserve"> року: загальна площа,  40066,0 </w:t>
      </w:r>
      <w:r>
        <w:rPr>
          <w:rFonts w:eastAsia="Times New Roman"/>
          <w:color w:val="000000"/>
          <w:sz w:val="28"/>
          <w:szCs w:val="28"/>
          <w:lang w:val="ru-RU"/>
        </w:rPr>
        <w:t>га з яких:</w:t>
      </w:r>
      <w:r w:rsidRPr="009B43CD">
        <w:rPr>
          <w:rFonts w:eastAsia="Times New Roman"/>
          <w:color w:val="000000"/>
          <w:sz w:val="28"/>
          <w:szCs w:val="28"/>
          <w:lang w:val="ru-RU"/>
        </w:rPr>
        <w:t xml:space="preserve"> </w:t>
      </w:r>
    </w:p>
    <w:p w:rsidR="005C4DFA" w:rsidRPr="004125A6" w:rsidRDefault="005C4DFA" w:rsidP="005C4DFA">
      <w:pPr>
        <w:pStyle w:val="affffff0"/>
        <w:numPr>
          <w:ilvl w:val="0"/>
          <w:numId w:val="31"/>
        </w:numPr>
        <w:shd w:val="clear" w:color="auto" w:fill="FFFFFF"/>
        <w:ind w:right="284"/>
        <w:jc w:val="both"/>
        <w:rPr>
          <w:color w:val="000000"/>
          <w:sz w:val="28"/>
          <w:szCs w:val="28"/>
        </w:rPr>
      </w:pPr>
      <w:r w:rsidRPr="004125A6">
        <w:rPr>
          <w:color w:val="000000"/>
          <w:sz w:val="28"/>
          <w:szCs w:val="28"/>
        </w:rPr>
        <w:t>землі сільськогосподарського призначення - 32902,8</w:t>
      </w:r>
      <w:r>
        <w:rPr>
          <w:color w:val="000000"/>
          <w:sz w:val="28"/>
          <w:szCs w:val="28"/>
        </w:rPr>
        <w:t xml:space="preserve"> га ;</w:t>
      </w:r>
      <w:r w:rsidRPr="004125A6">
        <w:rPr>
          <w:color w:val="000000"/>
          <w:sz w:val="28"/>
          <w:szCs w:val="28"/>
        </w:rPr>
        <w:t xml:space="preserve"> </w:t>
      </w:r>
    </w:p>
    <w:p w:rsidR="005C4DFA" w:rsidRPr="004125A6" w:rsidRDefault="005C4DFA" w:rsidP="005C4DFA">
      <w:pPr>
        <w:pStyle w:val="affffff0"/>
        <w:numPr>
          <w:ilvl w:val="0"/>
          <w:numId w:val="31"/>
        </w:numPr>
        <w:shd w:val="clear" w:color="auto" w:fill="FFFFFF"/>
        <w:ind w:right="284"/>
        <w:jc w:val="both"/>
        <w:rPr>
          <w:color w:val="000000"/>
          <w:sz w:val="28"/>
          <w:szCs w:val="28"/>
        </w:rPr>
      </w:pPr>
      <w:r w:rsidRPr="004125A6">
        <w:rPr>
          <w:color w:val="000000"/>
          <w:sz w:val="28"/>
          <w:szCs w:val="28"/>
        </w:rPr>
        <w:t xml:space="preserve"> землі лісогосподарського призначення - 4890,5</w:t>
      </w:r>
      <w:r>
        <w:rPr>
          <w:color w:val="000000"/>
          <w:sz w:val="28"/>
          <w:szCs w:val="28"/>
        </w:rPr>
        <w:t xml:space="preserve"> га ;</w:t>
      </w:r>
    </w:p>
    <w:p w:rsidR="005C4DFA" w:rsidRPr="004125A6" w:rsidRDefault="005C4DFA" w:rsidP="005C4DFA">
      <w:pPr>
        <w:pStyle w:val="affffff0"/>
        <w:numPr>
          <w:ilvl w:val="0"/>
          <w:numId w:val="31"/>
        </w:numPr>
        <w:shd w:val="clear" w:color="auto" w:fill="FFFFFF"/>
        <w:ind w:right="284"/>
        <w:jc w:val="both"/>
        <w:rPr>
          <w:color w:val="000000"/>
          <w:sz w:val="28"/>
          <w:szCs w:val="28"/>
        </w:rPr>
      </w:pPr>
      <w:r w:rsidRPr="004125A6">
        <w:rPr>
          <w:color w:val="000000"/>
          <w:sz w:val="28"/>
          <w:szCs w:val="28"/>
        </w:rPr>
        <w:t>забудовані землі - 1231,2</w:t>
      </w:r>
      <w:r>
        <w:rPr>
          <w:color w:val="000000"/>
          <w:sz w:val="28"/>
          <w:szCs w:val="28"/>
        </w:rPr>
        <w:t xml:space="preserve"> га;</w:t>
      </w:r>
    </w:p>
    <w:p w:rsidR="005C4DFA" w:rsidRPr="004125A6" w:rsidRDefault="005C4DFA" w:rsidP="005C4DFA">
      <w:pPr>
        <w:pStyle w:val="affffff0"/>
        <w:numPr>
          <w:ilvl w:val="0"/>
          <w:numId w:val="31"/>
        </w:numPr>
        <w:shd w:val="clear" w:color="auto" w:fill="FFFFFF"/>
        <w:ind w:right="284"/>
        <w:jc w:val="both"/>
        <w:rPr>
          <w:color w:val="000000"/>
          <w:sz w:val="28"/>
          <w:szCs w:val="28"/>
        </w:rPr>
      </w:pPr>
      <w:r w:rsidRPr="009B43CD">
        <w:rPr>
          <w:color w:val="000000"/>
          <w:sz w:val="28"/>
          <w:szCs w:val="28"/>
        </w:rPr>
        <w:t>землі водного фонду - 682,9</w:t>
      </w:r>
      <w:r>
        <w:rPr>
          <w:color w:val="000000"/>
          <w:sz w:val="28"/>
          <w:szCs w:val="28"/>
        </w:rPr>
        <w:t xml:space="preserve"> га;</w:t>
      </w:r>
    </w:p>
    <w:p w:rsidR="005C4DFA" w:rsidRPr="004125A6" w:rsidRDefault="005C4DFA" w:rsidP="005C4DFA">
      <w:pPr>
        <w:pStyle w:val="affffff0"/>
        <w:numPr>
          <w:ilvl w:val="0"/>
          <w:numId w:val="31"/>
        </w:numPr>
        <w:shd w:val="clear" w:color="auto" w:fill="FFFFFF"/>
        <w:ind w:right="284"/>
        <w:jc w:val="both"/>
        <w:rPr>
          <w:color w:val="000000"/>
          <w:sz w:val="28"/>
          <w:szCs w:val="28"/>
        </w:rPr>
      </w:pPr>
      <w:r w:rsidRPr="009B43CD">
        <w:rPr>
          <w:color w:val="000000"/>
          <w:sz w:val="28"/>
          <w:szCs w:val="28"/>
        </w:rPr>
        <w:t>болота - 329,1</w:t>
      </w:r>
      <w:r>
        <w:rPr>
          <w:color w:val="000000"/>
          <w:sz w:val="28"/>
          <w:szCs w:val="28"/>
        </w:rPr>
        <w:t xml:space="preserve"> га;</w:t>
      </w:r>
      <w:r w:rsidRPr="009B43CD">
        <w:rPr>
          <w:color w:val="000000"/>
          <w:sz w:val="28"/>
          <w:szCs w:val="28"/>
        </w:rPr>
        <w:t xml:space="preserve"> </w:t>
      </w:r>
    </w:p>
    <w:p w:rsidR="005C4DFA" w:rsidRPr="003D6D12" w:rsidRDefault="005C4DFA" w:rsidP="005C4DFA">
      <w:pPr>
        <w:pStyle w:val="affffff0"/>
        <w:numPr>
          <w:ilvl w:val="0"/>
          <w:numId w:val="31"/>
        </w:numPr>
        <w:shd w:val="clear" w:color="auto" w:fill="FFFFFF"/>
        <w:ind w:right="284"/>
        <w:jc w:val="both"/>
        <w:rPr>
          <w:color w:val="000000"/>
          <w:sz w:val="28"/>
          <w:szCs w:val="28"/>
        </w:rPr>
      </w:pPr>
      <w:r w:rsidRPr="009B43CD">
        <w:rPr>
          <w:color w:val="000000"/>
          <w:sz w:val="28"/>
          <w:szCs w:val="28"/>
        </w:rPr>
        <w:t>землі без рослинного покрову - 29,5</w:t>
      </w:r>
      <w:r>
        <w:rPr>
          <w:color w:val="000000"/>
          <w:sz w:val="28"/>
          <w:szCs w:val="28"/>
          <w:lang w:val="uk-UA"/>
        </w:rPr>
        <w:t xml:space="preserve"> га.</w:t>
      </w:r>
    </w:p>
    <w:p w:rsidR="005C4DFA" w:rsidRPr="009B43CD" w:rsidRDefault="005C4DFA" w:rsidP="005C4DFA">
      <w:pPr>
        <w:pStyle w:val="affffff0"/>
        <w:shd w:val="clear" w:color="auto" w:fill="FFFFFF"/>
        <w:ind w:left="1500" w:right="284"/>
        <w:jc w:val="both"/>
        <w:rPr>
          <w:color w:val="000000"/>
          <w:sz w:val="28"/>
          <w:szCs w:val="28"/>
        </w:rPr>
      </w:pPr>
    </w:p>
    <w:p w:rsidR="005C4DFA" w:rsidRPr="009B43CD" w:rsidRDefault="00BD0EA8" w:rsidP="005C4DFA">
      <w:pPr>
        <w:ind w:firstLine="360"/>
        <w:jc w:val="center"/>
        <w:rPr>
          <w:rFonts w:eastAsia="Times New Roman"/>
          <w:b/>
          <w:bCs/>
          <w:sz w:val="28"/>
          <w:szCs w:val="28"/>
          <w:lang w:eastAsia="uk-UA"/>
        </w:rPr>
      </w:pPr>
      <w:r>
        <w:rPr>
          <w:rFonts w:eastAsia="Times New Roman"/>
          <w:b/>
          <w:noProof/>
          <w:sz w:val="28"/>
          <w:szCs w:val="28"/>
          <w:lang w:val="ru-RU"/>
        </w:rPr>
        <w:drawing>
          <wp:inline distT="0" distB="0" distL="0" distR="0">
            <wp:extent cx="5495925" cy="5000625"/>
            <wp:effectExtent l="0" t="0" r="0" b="0"/>
            <wp:docPr id="7" name="Діаграма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5C4DFA" w:rsidRPr="000E103F" w:rsidRDefault="000E103F" w:rsidP="000E103F">
      <w:pPr>
        <w:rPr>
          <w:sz w:val="28"/>
          <w:szCs w:val="28"/>
        </w:rPr>
      </w:pPr>
      <w:r w:rsidRPr="000E103F">
        <w:rPr>
          <w:sz w:val="28"/>
          <w:szCs w:val="28"/>
        </w:rPr>
        <w:t>Рис. 2.2. Структура земельного фонду</w:t>
      </w:r>
    </w:p>
    <w:p w:rsidR="005C4DFA" w:rsidRPr="005C4DFA" w:rsidRDefault="005C4DFA" w:rsidP="005C4DFA">
      <w:pPr>
        <w:pStyle w:val="aff"/>
        <w:spacing w:before="0" w:after="0"/>
        <w:ind w:firstLine="357"/>
        <w:jc w:val="both"/>
        <w:rPr>
          <w:rFonts w:ascii="Times New Roman" w:hAnsi="Times New Roman"/>
          <w:sz w:val="28"/>
          <w:szCs w:val="28"/>
        </w:rPr>
      </w:pPr>
      <w:r w:rsidRPr="005C4DFA">
        <w:rPr>
          <w:rFonts w:ascii="Times New Roman" w:hAnsi="Times New Roman"/>
          <w:sz w:val="28"/>
          <w:szCs w:val="28"/>
        </w:rPr>
        <w:t xml:space="preserve">Основна частина сільськогосподарських земель громади обробляється в усіх формах власності, включно з особистими селянськими господарствами, фермерськими господарствами та агропідприємствами. Загальна площа сільськогосподарських угідь, що орендуються, обробляються та обслуговуються, становить </w:t>
      </w:r>
      <w:r w:rsidRPr="005C4DFA">
        <w:rPr>
          <w:rStyle w:val="a8"/>
          <w:rFonts w:ascii="Times New Roman" w:hAnsi="Times New Roman"/>
          <w:sz w:val="28"/>
          <w:szCs w:val="28"/>
        </w:rPr>
        <w:t>17,32 тис. га</w:t>
      </w:r>
      <w:r w:rsidRPr="005C4DFA">
        <w:rPr>
          <w:rFonts w:ascii="Times New Roman" w:hAnsi="Times New Roman"/>
          <w:sz w:val="28"/>
          <w:szCs w:val="28"/>
        </w:rPr>
        <w:t>.</w:t>
      </w:r>
    </w:p>
    <w:p w:rsidR="005C4DFA" w:rsidRPr="005C4DFA" w:rsidRDefault="005C4DFA" w:rsidP="005C4DFA">
      <w:pPr>
        <w:pStyle w:val="aff"/>
        <w:spacing w:before="0" w:after="0"/>
        <w:ind w:firstLine="357"/>
        <w:jc w:val="both"/>
        <w:rPr>
          <w:rFonts w:ascii="Times New Roman" w:hAnsi="Times New Roman"/>
          <w:sz w:val="28"/>
          <w:szCs w:val="28"/>
        </w:rPr>
      </w:pPr>
      <w:r w:rsidRPr="005C4DFA">
        <w:rPr>
          <w:rFonts w:ascii="Times New Roman" w:hAnsi="Times New Roman"/>
          <w:sz w:val="28"/>
          <w:szCs w:val="28"/>
        </w:rPr>
        <w:lastRenderedPageBreak/>
        <w:t>Серед найбільших землекористувачів громади за обсягом орендованих земель та виробництва продукції слід виділити:</w:t>
      </w:r>
    </w:p>
    <w:p w:rsidR="005C4DFA" w:rsidRPr="005C4DFA" w:rsidRDefault="005C4DFA" w:rsidP="005C4DFA">
      <w:pPr>
        <w:pStyle w:val="aff"/>
        <w:numPr>
          <w:ilvl w:val="0"/>
          <w:numId w:val="32"/>
        </w:numPr>
        <w:spacing w:before="100" w:beforeAutospacing="1" w:after="100" w:afterAutospacing="1"/>
        <w:jc w:val="both"/>
        <w:rPr>
          <w:rFonts w:ascii="Times New Roman" w:hAnsi="Times New Roman"/>
          <w:b/>
          <w:bCs/>
          <w:sz w:val="28"/>
          <w:szCs w:val="28"/>
        </w:rPr>
      </w:pPr>
      <w:r w:rsidRPr="005C4DFA">
        <w:rPr>
          <w:rStyle w:val="a8"/>
          <w:rFonts w:ascii="Times New Roman" w:hAnsi="Times New Roman"/>
          <w:b w:val="0"/>
          <w:bCs/>
          <w:sz w:val="28"/>
          <w:szCs w:val="28"/>
        </w:rPr>
        <w:t>ТзОВ «Агро-Експрес-Сервіс»</w:t>
      </w:r>
      <w:r w:rsidRPr="005C4DFA">
        <w:rPr>
          <w:rFonts w:ascii="Times New Roman" w:hAnsi="Times New Roman"/>
          <w:b/>
          <w:bCs/>
          <w:sz w:val="28"/>
          <w:szCs w:val="28"/>
        </w:rPr>
        <w:t xml:space="preserve"> – 5800,24 га;</w:t>
      </w:r>
    </w:p>
    <w:p w:rsidR="005C4DFA" w:rsidRPr="005C4DFA" w:rsidRDefault="005C4DFA" w:rsidP="005C4DFA">
      <w:pPr>
        <w:pStyle w:val="aff"/>
        <w:numPr>
          <w:ilvl w:val="0"/>
          <w:numId w:val="32"/>
        </w:numPr>
        <w:spacing w:before="100" w:beforeAutospacing="1" w:after="100" w:afterAutospacing="1"/>
        <w:jc w:val="both"/>
        <w:rPr>
          <w:rFonts w:ascii="Times New Roman" w:hAnsi="Times New Roman"/>
          <w:b/>
          <w:bCs/>
          <w:sz w:val="28"/>
          <w:szCs w:val="28"/>
        </w:rPr>
      </w:pPr>
      <w:r w:rsidRPr="005C4DFA">
        <w:rPr>
          <w:rStyle w:val="a8"/>
          <w:rFonts w:ascii="Times New Roman" w:hAnsi="Times New Roman"/>
          <w:b w:val="0"/>
          <w:bCs/>
          <w:sz w:val="28"/>
          <w:szCs w:val="28"/>
        </w:rPr>
        <w:t>ФГ «Млинівська Чайка»</w:t>
      </w:r>
      <w:r w:rsidRPr="005C4DFA">
        <w:rPr>
          <w:rFonts w:ascii="Times New Roman" w:hAnsi="Times New Roman"/>
          <w:b/>
          <w:bCs/>
          <w:sz w:val="28"/>
          <w:szCs w:val="28"/>
        </w:rPr>
        <w:t xml:space="preserve"> – 3200,22 га;</w:t>
      </w:r>
    </w:p>
    <w:p w:rsidR="005C4DFA" w:rsidRPr="005C4DFA" w:rsidRDefault="005C4DFA" w:rsidP="005C4DFA">
      <w:pPr>
        <w:pStyle w:val="aff"/>
        <w:numPr>
          <w:ilvl w:val="0"/>
          <w:numId w:val="32"/>
        </w:numPr>
        <w:spacing w:before="100" w:beforeAutospacing="1" w:after="100" w:afterAutospacing="1"/>
        <w:jc w:val="both"/>
        <w:rPr>
          <w:rFonts w:ascii="Times New Roman" w:hAnsi="Times New Roman"/>
          <w:b/>
          <w:bCs/>
          <w:sz w:val="28"/>
          <w:szCs w:val="28"/>
        </w:rPr>
      </w:pPr>
      <w:r w:rsidRPr="005C4DFA">
        <w:rPr>
          <w:rStyle w:val="a8"/>
          <w:rFonts w:ascii="Times New Roman" w:hAnsi="Times New Roman"/>
          <w:b w:val="0"/>
          <w:bCs/>
          <w:sz w:val="28"/>
          <w:szCs w:val="28"/>
        </w:rPr>
        <w:t>ТОВ «Волинь Нова»</w:t>
      </w:r>
      <w:r w:rsidRPr="005C4DFA">
        <w:rPr>
          <w:rFonts w:ascii="Times New Roman" w:hAnsi="Times New Roman"/>
          <w:b/>
          <w:bCs/>
          <w:sz w:val="28"/>
          <w:szCs w:val="28"/>
        </w:rPr>
        <w:t xml:space="preserve"> – 3420,00 га;</w:t>
      </w:r>
    </w:p>
    <w:p w:rsidR="005C4DFA" w:rsidRPr="005C4DFA" w:rsidRDefault="005C4DFA" w:rsidP="005C4DFA">
      <w:pPr>
        <w:pStyle w:val="aff"/>
        <w:numPr>
          <w:ilvl w:val="0"/>
          <w:numId w:val="32"/>
        </w:numPr>
        <w:spacing w:before="100" w:beforeAutospacing="1" w:after="100" w:afterAutospacing="1"/>
        <w:jc w:val="both"/>
        <w:rPr>
          <w:rFonts w:ascii="Times New Roman" w:hAnsi="Times New Roman"/>
          <w:b/>
          <w:bCs/>
          <w:sz w:val="28"/>
          <w:szCs w:val="28"/>
        </w:rPr>
      </w:pPr>
      <w:r w:rsidRPr="005C4DFA">
        <w:rPr>
          <w:rStyle w:val="a8"/>
          <w:rFonts w:ascii="Times New Roman" w:hAnsi="Times New Roman"/>
          <w:b w:val="0"/>
          <w:bCs/>
          <w:sz w:val="28"/>
          <w:szCs w:val="28"/>
        </w:rPr>
        <w:t>ТзОВ «Західна Агровиробнича Компанія»</w:t>
      </w:r>
      <w:r w:rsidRPr="005C4DFA">
        <w:rPr>
          <w:rFonts w:ascii="Times New Roman" w:hAnsi="Times New Roman"/>
          <w:b/>
          <w:bCs/>
          <w:sz w:val="28"/>
          <w:szCs w:val="28"/>
        </w:rPr>
        <w:t xml:space="preserve"> – 1224,93 га;</w:t>
      </w:r>
    </w:p>
    <w:p w:rsidR="005C4DFA" w:rsidRPr="005C4DFA" w:rsidRDefault="005C4DFA" w:rsidP="005C4DFA">
      <w:pPr>
        <w:pStyle w:val="aff"/>
        <w:numPr>
          <w:ilvl w:val="0"/>
          <w:numId w:val="32"/>
        </w:numPr>
        <w:spacing w:before="100" w:beforeAutospacing="1" w:after="100" w:afterAutospacing="1"/>
        <w:jc w:val="both"/>
        <w:rPr>
          <w:rFonts w:ascii="Times New Roman" w:hAnsi="Times New Roman"/>
          <w:b/>
          <w:bCs/>
          <w:sz w:val="28"/>
          <w:szCs w:val="28"/>
        </w:rPr>
      </w:pPr>
      <w:r w:rsidRPr="005C4DFA">
        <w:rPr>
          <w:rStyle w:val="a8"/>
          <w:rFonts w:ascii="Times New Roman" w:hAnsi="Times New Roman"/>
          <w:b w:val="0"/>
          <w:bCs/>
          <w:sz w:val="28"/>
          <w:szCs w:val="28"/>
        </w:rPr>
        <w:t>ПП «Радів Агро»</w:t>
      </w:r>
      <w:r w:rsidRPr="005C4DFA">
        <w:rPr>
          <w:rFonts w:ascii="Times New Roman" w:hAnsi="Times New Roman"/>
          <w:b/>
          <w:bCs/>
          <w:sz w:val="28"/>
          <w:szCs w:val="28"/>
        </w:rPr>
        <w:t xml:space="preserve"> – 1179,16 га;</w:t>
      </w:r>
    </w:p>
    <w:p w:rsidR="005C4DFA" w:rsidRPr="005C4DFA" w:rsidRDefault="005C4DFA" w:rsidP="005C4DFA">
      <w:pPr>
        <w:pStyle w:val="aff"/>
        <w:numPr>
          <w:ilvl w:val="0"/>
          <w:numId w:val="32"/>
        </w:numPr>
        <w:spacing w:before="100" w:beforeAutospacing="1" w:after="100" w:afterAutospacing="1"/>
        <w:jc w:val="both"/>
        <w:rPr>
          <w:rFonts w:ascii="Times New Roman" w:hAnsi="Times New Roman"/>
          <w:b/>
          <w:bCs/>
          <w:sz w:val="28"/>
          <w:szCs w:val="28"/>
        </w:rPr>
      </w:pPr>
      <w:r w:rsidRPr="005C4DFA">
        <w:rPr>
          <w:rStyle w:val="a8"/>
          <w:rFonts w:ascii="Times New Roman" w:hAnsi="Times New Roman"/>
          <w:b w:val="0"/>
          <w:bCs/>
          <w:sz w:val="28"/>
          <w:szCs w:val="28"/>
        </w:rPr>
        <w:t>АФ «Камаз Агро»</w:t>
      </w:r>
      <w:r w:rsidRPr="005C4DFA">
        <w:rPr>
          <w:rFonts w:ascii="Times New Roman" w:hAnsi="Times New Roman"/>
          <w:b/>
          <w:bCs/>
          <w:sz w:val="28"/>
          <w:szCs w:val="28"/>
        </w:rPr>
        <w:t xml:space="preserve"> – 401,64 га.</w:t>
      </w:r>
    </w:p>
    <w:p w:rsidR="005C4DFA" w:rsidRPr="005C4DFA" w:rsidRDefault="005C4DFA" w:rsidP="005C4DFA">
      <w:pPr>
        <w:pStyle w:val="aff"/>
        <w:spacing w:before="0" w:after="0"/>
        <w:ind w:firstLine="360"/>
        <w:jc w:val="both"/>
        <w:rPr>
          <w:rFonts w:ascii="Times New Roman" w:hAnsi="Times New Roman"/>
          <w:sz w:val="28"/>
          <w:szCs w:val="28"/>
        </w:rPr>
      </w:pPr>
      <w:r w:rsidRPr="005C4DFA">
        <w:rPr>
          <w:rFonts w:ascii="Times New Roman" w:hAnsi="Times New Roman"/>
          <w:sz w:val="28"/>
          <w:szCs w:val="28"/>
        </w:rPr>
        <w:t xml:space="preserve">Основним напрямом сільськогосподарського виробництва у Млинівській громаді є </w:t>
      </w:r>
      <w:r w:rsidRPr="005C4DFA">
        <w:rPr>
          <w:rStyle w:val="a8"/>
          <w:rFonts w:ascii="Times New Roman" w:hAnsi="Times New Roman"/>
          <w:b w:val="0"/>
          <w:bCs/>
          <w:sz w:val="28"/>
          <w:szCs w:val="28"/>
        </w:rPr>
        <w:t>рослинництво</w:t>
      </w:r>
      <w:r w:rsidRPr="005C4DFA">
        <w:rPr>
          <w:rFonts w:ascii="Times New Roman" w:hAnsi="Times New Roman"/>
          <w:b/>
          <w:bCs/>
          <w:sz w:val="28"/>
          <w:szCs w:val="28"/>
        </w:rPr>
        <w:t>,</w:t>
      </w:r>
      <w:r w:rsidRPr="005C4DFA">
        <w:rPr>
          <w:rFonts w:ascii="Times New Roman" w:hAnsi="Times New Roman"/>
          <w:sz w:val="28"/>
          <w:szCs w:val="28"/>
        </w:rPr>
        <w:t xml:space="preserve"> зокрема вирощування </w:t>
      </w:r>
      <w:r w:rsidRPr="005C4DFA">
        <w:rPr>
          <w:rStyle w:val="a8"/>
          <w:rFonts w:ascii="Times New Roman" w:hAnsi="Times New Roman"/>
          <w:b w:val="0"/>
          <w:bCs/>
          <w:sz w:val="28"/>
          <w:szCs w:val="28"/>
        </w:rPr>
        <w:t>зернових, бобових та олійних культур</w:t>
      </w:r>
      <w:r w:rsidRPr="005C4DFA">
        <w:rPr>
          <w:rFonts w:ascii="Times New Roman" w:hAnsi="Times New Roman"/>
          <w:sz w:val="28"/>
          <w:szCs w:val="28"/>
        </w:rPr>
        <w:t>. Значну частину сільськогосподарських угідь займають також овочі, баштанні культури та садівництво. Така структура агропідприємств формує основу економіки громади та визначає її аграрно</w:t>
      </w:r>
      <w:r w:rsidRPr="005C4DFA">
        <w:rPr>
          <w:rFonts w:ascii="Times New Roman" w:hAnsi="Times New Roman"/>
          <w:sz w:val="28"/>
          <w:szCs w:val="28"/>
        </w:rPr>
        <w:noBreakHyphen/>
        <w:t>рослинницький профіль.</w:t>
      </w:r>
    </w:p>
    <w:p w:rsidR="0004441C" w:rsidRPr="000661D6" w:rsidRDefault="005C4DFA" w:rsidP="005C4DFA">
      <w:pPr>
        <w:ind w:firstLine="426"/>
        <w:jc w:val="both"/>
        <w:rPr>
          <w:rFonts w:eastAsia="Times New Roman"/>
          <w:sz w:val="28"/>
          <w:szCs w:val="28"/>
          <w:lang w:eastAsia="uk-UA"/>
        </w:rPr>
      </w:pPr>
      <w:r w:rsidRPr="00841D6F">
        <w:rPr>
          <w:sz w:val="28"/>
          <w:szCs w:val="28"/>
        </w:rPr>
        <w:t xml:space="preserve">Головними ризиками для земельних ресурсів залишаються: </w:t>
      </w:r>
      <w:r w:rsidRPr="00841D6F">
        <w:rPr>
          <w:rStyle w:val="a8"/>
          <w:b w:val="0"/>
          <w:bCs/>
          <w:sz w:val="28"/>
          <w:szCs w:val="28"/>
        </w:rPr>
        <w:t>нераціональне землекористування, деградація та виснаження ґрунтів внаслідок інтенсивного ведення сільського господарства, самовільне користування землею без правовстановлюючих документів</w:t>
      </w:r>
      <w:r w:rsidRPr="00841D6F">
        <w:rPr>
          <w:b/>
          <w:bCs/>
          <w:sz w:val="28"/>
          <w:szCs w:val="28"/>
        </w:rPr>
        <w:t xml:space="preserve">. </w:t>
      </w:r>
      <w:r w:rsidRPr="00841D6F">
        <w:rPr>
          <w:sz w:val="28"/>
          <w:szCs w:val="28"/>
        </w:rPr>
        <w:t xml:space="preserve">Для забезпечення сталого розвитку громади необхідне впровадження </w:t>
      </w:r>
      <w:r w:rsidRPr="00841D6F">
        <w:rPr>
          <w:rStyle w:val="a8"/>
          <w:b w:val="0"/>
          <w:bCs/>
          <w:sz w:val="28"/>
          <w:szCs w:val="28"/>
        </w:rPr>
        <w:t>ефективного управління земельними ресурсами та сучасних агротехнологій</w:t>
      </w:r>
      <w:r w:rsidRPr="00841D6F">
        <w:rPr>
          <w:b/>
          <w:bCs/>
          <w:sz w:val="28"/>
          <w:szCs w:val="28"/>
        </w:rPr>
        <w:t>.</w:t>
      </w:r>
    </w:p>
    <w:p w:rsidR="005C4DFA" w:rsidRPr="006D5492" w:rsidRDefault="005C4DFA" w:rsidP="005C4DFA">
      <w:pPr>
        <w:jc w:val="center"/>
        <w:outlineLvl w:val="1"/>
        <w:rPr>
          <w:rFonts w:eastAsia="Times New Roman"/>
          <w:b/>
          <w:bCs/>
          <w:sz w:val="28"/>
          <w:szCs w:val="28"/>
          <w:lang w:eastAsia="uk-UA"/>
        </w:rPr>
      </w:pPr>
      <w:r w:rsidRPr="006D5492">
        <w:rPr>
          <w:rFonts w:eastAsia="Times New Roman"/>
          <w:b/>
          <w:bCs/>
          <w:sz w:val="28"/>
          <w:szCs w:val="28"/>
          <w:lang w:eastAsia="uk-UA"/>
        </w:rPr>
        <w:t>Водні та лісові ресурси</w:t>
      </w:r>
    </w:p>
    <w:p w:rsidR="005C4DFA" w:rsidRPr="006D5492" w:rsidRDefault="005C4DFA" w:rsidP="005C4DFA">
      <w:pPr>
        <w:ind w:firstLine="708"/>
        <w:jc w:val="both"/>
        <w:rPr>
          <w:rFonts w:eastAsia="Times New Roman"/>
          <w:sz w:val="28"/>
          <w:szCs w:val="28"/>
          <w:lang w:eastAsia="uk-UA"/>
        </w:rPr>
      </w:pPr>
      <w:r w:rsidRPr="006D5492">
        <w:rPr>
          <w:rFonts w:eastAsia="Times New Roman"/>
          <w:sz w:val="28"/>
          <w:szCs w:val="28"/>
          <w:lang w:eastAsia="uk-UA"/>
        </w:rPr>
        <w:t>Гідрологічна мережа громади формується річками та водотоками басейнів Стиру та Ікви, а також численними меліоративними каналами та заболоченими ділянками. Водні ресурси забезпечують потреби населення, сільського господарства та екосистем, а також створюють потенціал для розвитку рекреації.</w:t>
      </w:r>
    </w:p>
    <w:p w:rsidR="005C4DFA" w:rsidRPr="006D5492" w:rsidRDefault="005C4DFA" w:rsidP="005C4DFA">
      <w:pPr>
        <w:ind w:firstLine="708"/>
        <w:jc w:val="both"/>
        <w:rPr>
          <w:rFonts w:eastAsia="Times New Roman"/>
          <w:sz w:val="28"/>
          <w:szCs w:val="28"/>
          <w:lang w:eastAsia="uk-UA"/>
        </w:rPr>
      </w:pPr>
      <w:r w:rsidRPr="006D5492">
        <w:rPr>
          <w:rFonts w:eastAsia="Times New Roman"/>
          <w:sz w:val="28"/>
          <w:szCs w:val="28"/>
          <w:lang w:eastAsia="uk-UA"/>
        </w:rPr>
        <w:t xml:space="preserve">Лісові насадження займають </w:t>
      </w:r>
      <w:r w:rsidRPr="006D5492">
        <w:rPr>
          <w:rFonts w:eastAsia="Times New Roman"/>
          <w:b/>
          <w:bCs/>
          <w:sz w:val="28"/>
          <w:szCs w:val="28"/>
          <w:lang w:eastAsia="uk-UA"/>
        </w:rPr>
        <w:t>близько 4890,53 га</w:t>
      </w:r>
      <w:r w:rsidRPr="006D5492">
        <w:rPr>
          <w:rFonts w:eastAsia="Times New Roman"/>
          <w:sz w:val="28"/>
          <w:szCs w:val="28"/>
          <w:lang w:eastAsia="uk-UA"/>
        </w:rPr>
        <w:t xml:space="preserve">, що становить </w:t>
      </w:r>
      <w:r w:rsidRPr="006D5492">
        <w:rPr>
          <w:rFonts w:eastAsia="Times New Roman"/>
          <w:b/>
          <w:bCs/>
          <w:sz w:val="28"/>
          <w:szCs w:val="28"/>
          <w:lang w:eastAsia="uk-UA"/>
        </w:rPr>
        <w:t>12,21% території громади</w:t>
      </w:r>
      <w:r w:rsidRPr="006D5492">
        <w:rPr>
          <w:rFonts w:eastAsia="Times New Roman"/>
          <w:sz w:val="28"/>
          <w:szCs w:val="28"/>
          <w:lang w:eastAsia="uk-UA"/>
        </w:rPr>
        <w:t>. Ліси виконують екологічні, водоохоронні та рекреаційні функції, сприяють стабілізації клімату та збереженню природного середовища. Переважають мішані та хвойні ліси з участю сосни, дуба, берези та вільхи.</w:t>
      </w:r>
    </w:p>
    <w:p w:rsidR="005C4DFA" w:rsidRPr="006D5492" w:rsidRDefault="005C4DFA" w:rsidP="005C4DFA">
      <w:pPr>
        <w:jc w:val="center"/>
        <w:outlineLvl w:val="1"/>
        <w:rPr>
          <w:rFonts w:eastAsia="Times New Roman"/>
          <w:b/>
          <w:bCs/>
          <w:sz w:val="28"/>
          <w:szCs w:val="28"/>
          <w:lang w:eastAsia="uk-UA"/>
        </w:rPr>
      </w:pPr>
      <w:r w:rsidRPr="006D5492">
        <w:rPr>
          <w:rFonts w:eastAsia="Times New Roman"/>
          <w:b/>
          <w:bCs/>
          <w:sz w:val="28"/>
          <w:szCs w:val="28"/>
          <w:lang w:eastAsia="uk-UA"/>
        </w:rPr>
        <w:t>Корисні копалини та мінерально-сировинна база</w:t>
      </w:r>
    </w:p>
    <w:p w:rsidR="005C4DFA" w:rsidRPr="006D5492" w:rsidRDefault="005C4DFA" w:rsidP="005C4DFA">
      <w:pPr>
        <w:ind w:firstLine="708"/>
        <w:jc w:val="both"/>
        <w:rPr>
          <w:rFonts w:eastAsia="Times New Roman"/>
          <w:sz w:val="28"/>
          <w:szCs w:val="28"/>
          <w:lang w:eastAsia="uk-UA"/>
        </w:rPr>
      </w:pPr>
      <w:r w:rsidRPr="006D5492">
        <w:rPr>
          <w:rFonts w:eastAsia="Times New Roman"/>
          <w:sz w:val="28"/>
          <w:szCs w:val="28"/>
          <w:lang w:eastAsia="uk-UA"/>
        </w:rPr>
        <w:t>Млинівська громада має запаси нерудних корисних копалин місцевого значення, що створює передумови для розвитку будівельної галузі та залучення інвестицій.</w:t>
      </w:r>
    </w:p>
    <w:p w:rsidR="005C4DFA" w:rsidRPr="006D5492" w:rsidRDefault="005C4DFA" w:rsidP="005C4DFA">
      <w:pPr>
        <w:jc w:val="both"/>
        <w:rPr>
          <w:rFonts w:eastAsia="Times New Roman"/>
          <w:sz w:val="28"/>
          <w:szCs w:val="28"/>
          <w:lang w:eastAsia="uk-UA"/>
        </w:rPr>
      </w:pPr>
      <w:r w:rsidRPr="006D5492">
        <w:rPr>
          <w:rFonts w:eastAsia="Times New Roman"/>
          <w:sz w:val="28"/>
          <w:szCs w:val="28"/>
          <w:lang w:eastAsia="uk-UA"/>
        </w:rPr>
        <w:t>Основними родовищами є:</w:t>
      </w:r>
    </w:p>
    <w:p w:rsidR="005C4DFA" w:rsidRPr="006D5492" w:rsidRDefault="005C4DFA" w:rsidP="005C4DFA">
      <w:pPr>
        <w:numPr>
          <w:ilvl w:val="0"/>
          <w:numId w:val="33"/>
        </w:numPr>
        <w:jc w:val="both"/>
        <w:rPr>
          <w:rFonts w:eastAsia="Times New Roman"/>
          <w:sz w:val="28"/>
          <w:szCs w:val="28"/>
          <w:lang w:eastAsia="uk-UA"/>
        </w:rPr>
      </w:pPr>
      <w:r w:rsidRPr="006D5492">
        <w:rPr>
          <w:rFonts w:eastAsia="Times New Roman"/>
          <w:b/>
          <w:bCs/>
          <w:sz w:val="28"/>
          <w:szCs w:val="28"/>
          <w:lang w:eastAsia="uk-UA"/>
        </w:rPr>
        <w:t>Довгошиївське родовище суглинку</w:t>
      </w:r>
      <w:r w:rsidRPr="006D5492">
        <w:rPr>
          <w:rFonts w:eastAsia="Times New Roman"/>
          <w:sz w:val="28"/>
          <w:szCs w:val="28"/>
          <w:lang w:eastAsia="uk-UA"/>
        </w:rPr>
        <w:t xml:space="preserve"> (площа 4,8 га, залишок запасів – 432 тис. м³), придатного для виробництва будівельних матеріалів;</w:t>
      </w:r>
    </w:p>
    <w:p w:rsidR="005C4DFA" w:rsidRPr="006D5492" w:rsidRDefault="005C4DFA" w:rsidP="005C4DFA">
      <w:pPr>
        <w:numPr>
          <w:ilvl w:val="0"/>
          <w:numId w:val="33"/>
        </w:numPr>
        <w:jc w:val="both"/>
        <w:rPr>
          <w:rFonts w:eastAsia="Times New Roman"/>
          <w:sz w:val="28"/>
          <w:szCs w:val="28"/>
          <w:lang w:eastAsia="uk-UA"/>
        </w:rPr>
      </w:pPr>
      <w:r w:rsidRPr="006D5492">
        <w:rPr>
          <w:rFonts w:eastAsia="Times New Roman"/>
          <w:b/>
          <w:bCs/>
          <w:sz w:val="28"/>
          <w:szCs w:val="28"/>
          <w:lang w:eastAsia="uk-UA"/>
        </w:rPr>
        <w:t>Кораблищенське родовище крейди</w:t>
      </w:r>
      <w:r w:rsidRPr="006D5492">
        <w:rPr>
          <w:rFonts w:eastAsia="Times New Roman"/>
          <w:sz w:val="28"/>
          <w:szCs w:val="28"/>
          <w:lang w:eastAsia="uk-UA"/>
        </w:rPr>
        <w:t xml:space="preserve"> (площа 18 га, запаси категорії С2 – 241 тис. м³), придатної для виробництва вапняних добрив та будівельної сировини.</w:t>
      </w:r>
    </w:p>
    <w:p w:rsidR="005C4DFA" w:rsidRPr="006D5492" w:rsidRDefault="005C4DFA" w:rsidP="005C4DFA">
      <w:pPr>
        <w:ind w:firstLine="360"/>
        <w:jc w:val="both"/>
        <w:rPr>
          <w:rFonts w:eastAsia="Times New Roman"/>
          <w:sz w:val="28"/>
          <w:szCs w:val="28"/>
          <w:lang w:eastAsia="uk-UA"/>
        </w:rPr>
      </w:pPr>
      <w:r w:rsidRPr="006D5492">
        <w:rPr>
          <w:rFonts w:eastAsia="Times New Roman"/>
          <w:sz w:val="28"/>
          <w:szCs w:val="28"/>
          <w:lang w:eastAsia="uk-UA"/>
        </w:rPr>
        <w:t xml:space="preserve">На сьогодні родовища не експлуатуються, однак розглядаються як </w:t>
      </w:r>
      <w:r w:rsidRPr="006D5492">
        <w:rPr>
          <w:rFonts w:eastAsia="Times New Roman"/>
          <w:b/>
          <w:bCs/>
          <w:sz w:val="28"/>
          <w:szCs w:val="28"/>
          <w:lang w:eastAsia="uk-UA"/>
        </w:rPr>
        <w:t>інвестиційно привабливі об’єкти</w:t>
      </w:r>
      <w:r w:rsidRPr="006D5492">
        <w:rPr>
          <w:rFonts w:eastAsia="Times New Roman"/>
          <w:sz w:val="28"/>
          <w:szCs w:val="28"/>
          <w:lang w:eastAsia="uk-UA"/>
        </w:rPr>
        <w:t xml:space="preserve"> для подальшого освоєння з урахуванням екологічних вимог.</w:t>
      </w:r>
    </w:p>
    <w:p w:rsidR="0004441C" w:rsidRPr="000661D6" w:rsidRDefault="0004441C" w:rsidP="0004441C">
      <w:pPr>
        <w:ind w:firstLine="426"/>
        <w:jc w:val="both"/>
        <w:rPr>
          <w:rFonts w:eastAsia="Times New Roman"/>
          <w:sz w:val="28"/>
          <w:szCs w:val="28"/>
          <w:lang w:eastAsia="uk-UA"/>
        </w:rPr>
      </w:pPr>
    </w:p>
    <w:p w:rsidR="0004441C" w:rsidRPr="000661D6" w:rsidRDefault="0004441C" w:rsidP="0004441C">
      <w:pPr>
        <w:ind w:firstLine="426"/>
        <w:jc w:val="center"/>
        <w:rPr>
          <w:rFonts w:eastAsia="Times New Roman"/>
          <w:b/>
          <w:bCs/>
          <w:sz w:val="28"/>
          <w:szCs w:val="28"/>
          <w:shd w:val="clear" w:color="auto" w:fill="FFFFFF"/>
          <w:lang w:eastAsia="uk-UA"/>
        </w:rPr>
      </w:pPr>
      <w:r w:rsidRPr="000661D6">
        <w:rPr>
          <w:rFonts w:eastAsia="Times New Roman"/>
          <w:b/>
          <w:bCs/>
          <w:sz w:val="28"/>
          <w:szCs w:val="28"/>
          <w:shd w:val="clear" w:color="auto" w:fill="FFFFFF"/>
          <w:lang w:eastAsia="uk-UA"/>
        </w:rPr>
        <w:lastRenderedPageBreak/>
        <w:t>Природно-заповідний фонд</w:t>
      </w:r>
    </w:p>
    <w:p w:rsidR="000C7C51" w:rsidRPr="00522239" w:rsidRDefault="000C7C51" w:rsidP="000C7C51">
      <w:pPr>
        <w:ind w:firstLine="360"/>
        <w:jc w:val="both"/>
        <w:rPr>
          <w:sz w:val="28"/>
          <w:szCs w:val="28"/>
        </w:rPr>
      </w:pPr>
      <w:r w:rsidRPr="000C7C51">
        <w:rPr>
          <w:rStyle w:val="a8"/>
          <w:b w:val="0"/>
          <w:sz w:val="28"/>
          <w:szCs w:val="28"/>
        </w:rPr>
        <w:t>На території громади функціонують такі об’єкти природно-заповідного фонду:</w:t>
      </w:r>
      <w:r w:rsidRPr="00895FD7">
        <w:rPr>
          <w:sz w:val="28"/>
          <w:szCs w:val="28"/>
        </w:rPr>
        <w:t xml:space="preserve"> </w:t>
      </w:r>
      <w:r w:rsidRPr="00522239">
        <w:rPr>
          <w:sz w:val="28"/>
          <w:szCs w:val="28"/>
        </w:rPr>
        <w:t>ботанічний заказник місцевого значення «Грабовенщина»</w:t>
      </w:r>
      <w:r>
        <w:rPr>
          <w:sz w:val="28"/>
          <w:szCs w:val="28"/>
        </w:rPr>
        <w:t xml:space="preserve">, заповідне урочище «Кароліна», </w:t>
      </w:r>
      <w:r w:rsidRPr="00522239">
        <w:rPr>
          <w:sz w:val="28"/>
          <w:szCs w:val="28"/>
        </w:rPr>
        <w:t>гідрологічний заказник місцевого значення «Добрятин»</w:t>
      </w:r>
      <w:r>
        <w:rPr>
          <w:sz w:val="28"/>
          <w:szCs w:val="28"/>
        </w:rPr>
        <w:t xml:space="preserve">, </w:t>
      </w:r>
      <w:r w:rsidRPr="00522239">
        <w:rPr>
          <w:sz w:val="28"/>
          <w:szCs w:val="28"/>
        </w:rPr>
        <w:t>ботанічна пам’ятка природи загальнодержавного значення «Хвороща»</w:t>
      </w:r>
      <w:r>
        <w:rPr>
          <w:sz w:val="28"/>
          <w:szCs w:val="28"/>
        </w:rPr>
        <w:t xml:space="preserve">, </w:t>
      </w:r>
      <w:r w:rsidRPr="00522239">
        <w:rPr>
          <w:sz w:val="28"/>
          <w:szCs w:val="28"/>
        </w:rPr>
        <w:t>ботанічна пам’ятка природи місцевого значення «Печений Віл»</w:t>
      </w:r>
      <w:r>
        <w:rPr>
          <w:sz w:val="28"/>
          <w:szCs w:val="28"/>
        </w:rPr>
        <w:t xml:space="preserve">, </w:t>
      </w:r>
      <w:r w:rsidRPr="00522239">
        <w:rPr>
          <w:sz w:val="28"/>
          <w:szCs w:val="28"/>
        </w:rPr>
        <w:t>Млинівський парк - парк-пам’</w:t>
      </w:r>
      <w:r>
        <w:rPr>
          <w:sz w:val="28"/>
          <w:szCs w:val="28"/>
        </w:rPr>
        <w:t xml:space="preserve">ятка садово-паркового мистецтва. </w:t>
      </w:r>
      <w:r w:rsidRPr="00895FD7">
        <w:rPr>
          <w:sz w:val="28"/>
          <w:szCs w:val="28"/>
        </w:rPr>
        <w:t>Вказані природоохоронні об’єкти відіграють важливу роль у збереженні біорізноманіття, регулюванні водного режиму території та формуванні рекреаційного потенціалу громади.</w:t>
      </w:r>
    </w:p>
    <w:p w:rsidR="000C7C51" w:rsidRDefault="000C7C51" w:rsidP="000C7C51">
      <w:pPr>
        <w:ind w:firstLine="360"/>
        <w:jc w:val="both"/>
        <w:outlineLvl w:val="2"/>
        <w:rPr>
          <w:rFonts w:eastAsia="Times New Roman"/>
          <w:sz w:val="28"/>
          <w:szCs w:val="28"/>
          <w:lang w:val="ru-RU" w:eastAsia="uk-UA"/>
        </w:rPr>
      </w:pPr>
      <w:r w:rsidRPr="000C7C51">
        <w:rPr>
          <w:rFonts w:eastAsia="Times New Roman"/>
          <w:sz w:val="28"/>
          <w:szCs w:val="28"/>
          <w:lang w:val="ru-RU" w:eastAsia="uk-UA"/>
        </w:rPr>
        <w:t xml:space="preserve">Ботанічний заказник місцевого значення «Грабовенщина» площею 4,3 га, створений згідно з рішення Рівненської обласної ради від </w:t>
      </w:r>
      <w:r>
        <w:rPr>
          <w:rFonts w:eastAsia="Times New Roman"/>
          <w:sz w:val="28"/>
          <w:szCs w:val="28"/>
          <w:lang w:val="ru-RU" w:eastAsia="uk-UA"/>
        </w:rPr>
        <w:t>27.03.2009 № 1195 та</w:t>
      </w:r>
      <w:r w:rsidRPr="000C7C51">
        <w:rPr>
          <w:rFonts w:eastAsia="Times New Roman"/>
          <w:sz w:val="28"/>
          <w:szCs w:val="28"/>
          <w:lang w:val="ru-RU" w:eastAsia="uk-UA"/>
        </w:rPr>
        <w:t xml:space="preserve"> переданий під охорону ДП СЛАП «Млинівський держспец</w:t>
      </w:r>
      <w:r>
        <w:rPr>
          <w:rFonts w:eastAsia="Times New Roman"/>
          <w:sz w:val="28"/>
          <w:szCs w:val="28"/>
          <w:lang w:eastAsia="uk-UA"/>
        </w:rPr>
        <w:t>л</w:t>
      </w:r>
      <w:r w:rsidRPr="000C7C51">
        <w:rPr>
          <w:rFonts w:eastAsia="Times New Roman"/>
          <w:sz w:val="28"/>
          <w:szCs w:val="28"/>
          <w:lang w:val="ru-RU" w:eastAsia="uk-UA"/>
        </w:rPr>
        <w:t>ісгосп»</w:t>
      </w:r>
      <w:r>
        <w:rPr>
          <w:rFonts w:eastAsia="Times New Roman"/>
          <w:sz w:val="28"/>
          <w:szCs w:val="28"/>
          <w:lang w:val="ru-RU" w:eastAsia="uk-UA"/>
        </w:rPr>
        <w:t>.</w:t>
      </w:r>
    </w:p>
    <w:p w:rsidR="000C7C51" w:rsidRDefault="000C7C51" w:rsidP="000C7C51">
      <w:pPr>
        <w:ind w:firstLine="360"/>
        <w:jc w:val="both"/>
        <w:outlineLvl w:val="2"/>
        <w:rPr>
          <w:rFonts w:eastAsia="Times New Roman"/>
          <w:sz w:val="28"/>
          <w:szCs w:val="28"/>
          <w:lang w:val="ru-RU" w:eastAsia="uk-UA"/>
        </w:rPr>
      </w:pPr>
      <w:r>
        <w:rPr>
          <w:rFonts w:eastAsia="Times New Roman"/>
          <w:sz w:val="28"/>
          <w:szCs w:val="28"/>
          <w:lang w:val="ru-RU" w:eastAsia="uk-UA"/>
        </w:rPr>
        <w:t>З</w:t>
      </w:r>
      <w:r w:rsidRPr="000C7C51">
        <w:rPr>
          <w:rFonts w:eastAsia="Times New Roman"/>
          <w:sz w:val="28"/>
          <w:szCs w:val="28"/>
          <w:lang w:val="ru-RU" w:eastAsia="uk-UA"/>
        </w:rPr>
        <w:t>аповідне урочище «Кароліна» - це лісовий природоохоронний об’єкт площею 4,3 га, розташований у Дубенському районі Рівненської області біля села Ужинець. Воно отримало статус заповідного у 1991 році (зі змінами у 2009 році № 1438) і перебуває під управлінням ДП «Млинівський лісгосп»</w:t>
      </w:r>
      <w:r>
        <w:rPr>
          <w:rFonts w:eastAsia="Times New Roman"/>
          <w:sz w:val="28"/>
          <w:szCs w:val="28"/>
          <w:lang w:val="ru-RU" w:eastAsia="uk-UA"/>
        </w:rPr>
        <w:t>.</w:t>
      </w:r>
    </w:p>
    <w:p w:rsidR="000C7C51" w:rsidRDefault="00F26554" w:rsidP="00F26554">
      <w:pPr>
        <w:ind w:firstLine="360"/>
        <w:jc w:val="both"/>
        <w:outlineLvl w:val="2"/>
        <w:rPr>
          <w:rFonts w:eastAsia="Times New Roman"/>
          <w:sz w:val="28"/>
          <w:szCs w:val="28"/>
          <w:lang w:val="ru-RU" w:eastAsia="uk-UA"/>
        </w:rPr>
      </w:pPr>
      <w:r>
        <w:rPr>
          <w:rFonts w:eastAsia="Times New Roman"/>
          <w:sz w:val="28"/>
          <w:szCs w:val="28"/>
          <w:lang w:val="ru-RU" w:eastAsia="uk-UA"/>
        </w:rPr>
        <w:t>Г</w:t>
      </w:r>
      <w:r w:rsidRPr="00F26554">
        <w:rPr>
          <w:rFonts w:eastAsia="Times New Roman"/>
          <w:sz w:val="28"/>
          <w:szCs w:val="28"/>
          <w:lang w:val="ru-RU" w:eastAsia="uk-UA"/>
        </w:rPr>
        <w:t>ідрологічний заказник місцевого зна</w:t>
      </w:r>
      <w:r>
        <w:rPr>
          <w:rFonts w:eastAsia="Times New Roman"/>
          <w:sz w:val="28"/>
          <w:szCs w:val="28"/>
          <w:lang w:val="ru-RU" w:eastAsia="uk-UA"/>
        </w:rPr>
        <w:t>чення «Добрятин» площею 129 га,</w:t>
      </w:r>
      <w:r w:rsidRPr="00F26554">
        <w:rPr>
          <w:rFonts w:eastAsia="Times New Roman"/>
          <w:sz w:val="28"/>
          <w:szCs w:val="28"/>
          <w:lang w:val="ru-RU" w:eastAsia="uk-UA"/>
        </w:rPr>
        <w:t xml:space="preserve"> розташований у Дубенському районі Рівненської області поблизу села Добрятин. Статус заказника було надано у 1983 році (із змінами у 1991 році </w:t>
      </w:r>
      <w:r>
        <w:rPr>
          <w:rFonts w:eastAsia="Times New Roman"/>
          <w:sz w:val="28"/>
          <w:szCs w:val="28"/>
          <w:lang w:val="ru-RU" w:eastAsia="uk-UA"/>
        </w:rPr>
        <w:t xml:space="preserve">№ 98). </w:t>
      </w:r>
      <w:r w:rsidRPr="00895FD7">
        <w:rPr>
          <w:rFonts w:eastAsia="Times New Roman"/>
          <w:sz w:val="28"/>
          <w:szCs w:val="28"/>
          <w:lang w:eastAsia="uk-UA"/>
        </w:rPr>
        <w:t>Охороняє великі площі природних боліт, прибережно-водних ландшафтів і водно-болотних угідь. Служить середовищем для росту специфічної водної рослинності та місцем життя для водних тварин (амфібії, безхребетні, водоплавні птахи).</w:t>
      </w:r>
    </w:p>
    <w:p w:rsidR="00F26554" w:rsidRDefault="00F26554" w:rsidP="00F26554">
      <w:pPr>
        <w:ind w:firstLine="360"/>
        <w:jc w:val="both"/>
        <w:outlineLvl w:val="2"/>
        <w:rPr>
          <w:rFonts w:eastAsia="Times New Roman"/>
          <w:sz w:val="28"/>
          <w:szCs w:val="28"/>
          <w:lang w:val="ru-RU" w:eastAsia="uk-UA"/>
        </w:rPr>
      </w:pPr>
      <w:r>
        <w:rPr>
          <w:rFonts w:eastAsia="Times New Roman"/>
          <w:sz w:val="28"/>
          <w:szCs w:val="28"/>
          <w:lang w:val="ru-RU" w:eastAsia="uk-UA"/>
        </w:rPr>
        <w:t>Б</w:t>
      </w:r>
      <w:r w:rsidRPr="00F26554">
        <w:rPr>
          <w:rFonts w:eastAsia="Times New Roman"/>
          <w:sz w:val="28"/>
          <w:szCs w:val="28"/>
          <w:lang w:val="ru-RU" w:eastAsia="uk-UA"/>
        </w:rPr>
        <w:t>отанічна пам’ятка природи загальнодержавного значення «Хвороща» площею 37,2 га розташована біля східної околиці селище Млинів у Дубенському районі Рівненської області. Оголошена у 1975 році (перезатверджена у 2011 році № 98) та перебуває під управлінням ДП «Млинівський лісгосп»</w:t>
      </w:r>
      <w:r>
        <w:rPr>
          <w:rFonts w:eastAsia="Times New Roman"/>
          <w:sz w:val="28"/>
          <w:szCs w:val="28"/>
          <w:lang w:val="ru-RU" w:eastAsia="uk-UA"/>
        </w:rPr>
        <w:t xml:space="preserve">. </w:t>
      </w:r>
      <w:r w:rsidRPr="00454594">
        <w:rPr>
          <w:sz w:val="28"/>
          <w:szCs w:val="28"/>
        </w:rPr>
        <w:t>Територія охоплює листяний лісовий масив уздовж заплави річки Іква, де домінують вільха чорна, ясень, граб та липа.</w:t>
      </w:r>
      <w:r w:rsidRPr="00895FD7">
        <w:rPr>
          <w:rFonts w:eastAsia="Times New Roman"/>
          <w:sz w:val="28"/>
          <w:szCs w:val="28"/>
          <w:lang w:eastAsia="uk-UA"/>
        </w:rPr>
        <w:t>Тут зростають рідкісні види рослин, зокрема вільха і коручка чемерникоподібна — остання занесена до Червоної книги України. Урочище виконує екологічну роль у підтримці місцевого біорізноманіття, збереженні цінних лісових екосистем і регулюванні місцевого мікроклімату. Служить природною лабораторією для наукових досліджень і освітніх програм. Забезпечує зелений рекреаційний простір для відпочинку та екоосвіти.</w:t>
      </w:r>
    </w:p>
    <w:p w:rsidR="00F26554" w:rsidRPr="000C7C51" w:rsidRDefault="00F26554" w:rsidP="00F26554">
      <w:pPr>
        <w:ind w:firstLine="360"/>
        <w:jc w:val="both"/>
        <w:outlineLvl w:val="2"/>
        <w:rPr>
          <w:rFonts w:eastAsia="Times New Roman"/>
          <w:sz w:val="28"/>
          <w:szCs w:val="28"/>
          <w:lang w:val="ru-RU" w:eastAsia="uk-UA"/>
        </w:rPr>
      </w:pPr>
      <w:r>
        <w:rPr>
          <w:rFonts w:eastAsia="Times New Roman"/>
          <w:sz w:val="28"/>
          <w:szCs w:val="28"/>
          <w:lang w:val="ru-RU" w:eastAsia="uk-UA"/>
        </w:rPr>
        <w:t>Б</w:t>
      </w:r>
      <w:r w:rsidRPr="00F26554">
        <w:rPr>
          <w:rFonts w:eastAsia="Times New Roman"/>
          <w:sz w:val="28"/>
          <w:szCs w:val="28"/>
          <w:lang w:val="ru-RU" w:eastAsia="uk-UA"/>
        </w:rPr>
        <w:t xml:space="preserve">отанічна пам’ятка природи місцевого значення «Печений Віл» площею 12,7 га розташована в Дубенському районі Рівненської області біля села Кораблище. Статус об'єкта було надано у 1995 році рішенням обласної ради № 33. </w:t>
      </w:r>
    </w:p>
    <w:p w:rsidR="008A79AF" w:rsidRPr="00454594" w:rsidRDefault="00F26554" w:rsidP="00F26554">
      <w:pPr>
        <w:ind w:firstLine="360"/>
        <w:jc w:val="both"/>
        <w:rPr>
          <w:rFonts w:eastAsia="Times New Roman"/>
          <w:sz w:val="28"/>
          <w:szCs w:val="28"/>
          <w:lang w:eastAsia="uk-UA"/>
        </w:rPr>
      </w:pPr>
      <w:r w:rsidRPr="00F26554">
        <w:rPr>
          <w:rFonts w:eastAsia="Times New Roman"/>
          <w:sz w:val="28"/>
          <w:szCs w:val="28"/>
          <w:lang w:eastAsia="uk-UA"/>
        </w:rPr>
        <w:t>Млинівський парк - парк-пам’ятка садово-паркового мистецтва місцевого значення, який входить до природно-заповідного фонду Рівненської області. Розташований у південній частині селища Млинів, площею 25 га. Статус об'єкта було надано рішенням обласної ради від 13.10.1993 № 213 для збереження унікального паркового комплексу, заснованого ще наприкінці XVIII століття. Парк перебуває під управлінням Млинівської селищної громади.</w:t>
      </w:r>
    </w:p>
    <w:p w:rsidR="008A79AF" w:rsidRPr="00454594" w:rsidRDefault="008A79AF" w:rsidP="008A79AF">
      <w:pPr>
        <w:ind w:firstLine="708"/>
        <w:jc w:val="both"/>
        <w:outlineLvl w:val="2"/>
        <w:rPr>
          <w:rFonts w:eastAsia="Times New Roman"/>
          <w:sz w:val="28"/>
          <w:szCs w:val="28"/>
          <w:u w:val="single"/>
          <w:lang w:eastAsia="uk-UA"/>
        </w:rPr>
      </w:pPr>
      <w:r w:rsidRPr="00454594">
        <w:rPr>
          <w:rFonts w:eastAsia="Times New Roman"/>
          <w:sz w:val="28"/>
          <w:szCs w:val="28"/>
          <w:u w:val="single"/>
          <w:lang w:eastAsia="uk-UA"/>
        </w:rPr>
        <w:lastRenderedPageBreak/>
        <w:t xml:space="preserve">Гідрологічний заказник місцевого значення «М’ятин» </w:t>
      </w:r>
    </w:p>
    <w:p w:rsidR="008A79AF" w:rsidRPr="00454594" w:rsidRDefault="008A79AF" w:rsidP="008A79AF">
      <w:pPr>
        <w:ind w:firstLine="708"/>
        <w:jc w:val="both"/>
        <w:rPr>
          <w:rFonts w:eastAsia="Times New Roman"/>
          <w:sz w:val="28"/>
          <w:szCs w:val="28"/>
          <w:lang w:eastAsia="uk-UA"/>
        </w:rPr>
      </w:pPr>
      <w:r w:rsidRPr="00895FD7">
        <w:rPr>
          <w:rFonts w:eastAsia="Times New Roman"/>
          <w:sz w:val="28"/>
          <w:szCs w:val="28"/>
          <w:lang w:eastAsia="uk-UA"/>
        </w:rPr>
        <w:t>Розташований між селами М’ятин і Хорупань Дубенського району. Площа ≈ 152 га. Статус встановлений рішенням облвиконкому у 1983 році</w:t>
      </w:r>
      <w:r>
        <w:rPr>
          <w:rFonts w:eastAsia="Times New Roman"/>
          <w:sz w:val="28"/>
          <w:szCs w:val="28"/>
          <w:lang w:eastAsia="uk-UA"/>
        </w:rPr>
        <w:t xml:space="preserve">. </w:t>
      </w:r>
      <w:r w:rsidRPr="00895FD7">
        <w:rPr>
          <w:rFonts w:eastAsia="Times New Roman"/>
          <w:sz w:val="28"/>
          <w:szCs w:val="28"/>
          <w:lang w:eastAsia="uk-UA"/>
        </w:rPr>
        <w:t xml:space="preserve">Це заболочений комплекс і водно-болотні угіддя в долині річок/струмків, що сприяє підтримці водного балансу, очищенню вод та створенню умов для рідкісних гідрофільних рослин. Заболочені ділянки і прибережні зони є важливими середовищами для амфібій, птахів, комах, водної та прибережної флори. Регулює рівень ґрунтових вод і впливає на гідрологічний режим в навколишніх сільськогосподарських і лісових ландшафтах. Важливий для збереження біотопів водно-болотного характеру — місць гніздування та проживання видів, що залежать від вологи. </w:t>
      </w:r>
    </w:p>
    <w:p w:rsidR="0004441C" w:rsidRPr="000661D6" w:rsidRDefault="0004441C" w:rsidP="00F94183">
      <w:pPr>
        <w:jc w:val="both"/>
        <w:rPr>
          <w:sz w:val="28"/>
          <w:szCs w:val="28"/>
        </w:rPr>
      </w:pPr>
    </w:p>
    <w:p w:rsidR="0004441C" w:rsidRPr="000661D6" w:rsidRDefault="0004441C" w:rsidP="0004441C">
      <w:pPr>
        <w:shd w:val="clear" w:color="auto" w:fill="C5E0B3"/>
        <w:ind w:firstLine="567"/>
        <w:jc w:val="center"/>
        <w:rPr>
          <w:b/>
          <w:bCs/>
          <w:sz w:val="28"/>
          <w:szCs w:val="28"/>
        </w:rPr>
      </w:pPr>
      <w:r w:rsidRPr="000661D6">
        <w:rPr>
          <w:b/>
          <w:bCs/>
          <w:sz w:val="28"/>
          <w:szCs w:val="28"/>
        </w:rPr>
        <w:t>Екологічна ситуація</w:t>
      </w:r>
    </w:p>
    <w:p w:rsidR="0004441C" w:rsidRPr="000661D6" w:rsidRDefault="0004441C" w:rsidP="0004441C">
      <w:pPr>
        <w:widowControl w:val="0"/>
        <w:autoSpaceDE w:val="0"/>
        <w:autoSpaceDN w:val="0"/>
        <w:ind w:firstLine="567"/>
        <w:jc w:val="both"/>
        <w:rPr>
          <w:rFonts w:eastAsia="Times New Roman"/>
          <w:sz w:val="28"/>
          <w:szCs w:val="28"/>
        </w:rPr>
      </w:pPr>
      <w:r w:rsidRPr="000661D6">
        <w:rPr>
          <w:rFonts w:eastAsia="Times New Roman"/>
          <w:sz w:val="28"/>
          <w:szCs w:val="28"/>
        </w:rPr>
        <w:t xml:space="preserve">Основний вплив на екологічну ситуацію у </w:t>
      </w:r>
      <w:r w:rsidR="0009407E">
        <w:rPr>
          <w:rFonts w:eastAsia="Times New Roman"/>
          <w:sz w:val="28"/>
          <w:szCs w:val="28"/>
        </w:rPr>
        <w:t>Мли</w:t>
      </w:r>
      <w:r w:rsidRPr="000661D6">
        <w:rPr>
          <w:rFonts w:eastAsia="Times New Roman"/>
          <w:sz w:val="28"/>
          <w:szCs w:val="28"/>
        </w:rPr>
        <w:t xml:space="preserve">нівській громаді мають такі чинники: наявність на території громади полігону твердих побутових відходів, що негативно впливає на стан грунтів та атмосферного повітря; розміщення на території громади </w:t>
      </w:r>
      <w:r w:rsidR="0009407E">
        <w:rPr>
          <w:rFonts w:eastAsia="Times New Roman"/>
          <w:sz w:val="28"/>
          <w:szCs w:val="28"/>
        </w:rPr>
        <w:t>селищн</w:t>
      </w:r>
      <w:r w:rsidRPr="000661D6">
        <w:rPr>
          <w:rFonts w:eastAsia="Times New Roman"/>
          <w:sz w:val="28"/>
          <w:szCs w:val="28"/>
        </w:rPr>
        <w:t xml:space="preserve">огосподарських та інших підприємств; проходження по території двох автошляхів національного значення (Н-22, Н-25), які відіграють ключову роль у забезпеченні вантажних і пасажирських перевезень. </w:t>
      </w:r>
    </w:p>
    <w:p w:rsidR="008A79AF" w:rsidRDefault="0004441C" w:rsidP="0004441C">
      <w:pPr>
        <w:widowControl w:val="0"/>
        <w:autoSpaceDE w:val="0"/>
        <w:autoSpaceDN w:val="0"/>
        <w:ind w:firstLine="567"/>
        <w:jc w:val="both"/>
        <w:rPr>
          <w:rFonts w:eastAsia="Times New Roman"/>
          <w:sz w:val="28"/>
          <w:szCs w:val="28"/>
        </w:rPr>
      </w:pPr>
      <w:r w:rsidRPr="000661D6">
        <w:rPr>
          <w:rFonts w:eastAsia="Times New Roman"/>
          <w:sz w:val="28"/>
          <w:szCs w:val="28"/>
        </w:rPr>
        <w:t xml:space="preserve">Порівняно з іншими територіальними громадами стан навколишнього природного середовища </w:t>
      </w:r>
      <w:r w:rsidR="0009407E">
        <w:rPr>
          <w:rFonts w:eastAsia="Times New Roman"/>
          <w:sz w:val="28"/>
          <w:szCs w:val="28"/>
        </w:rPr>
        <w:t>Мли</w:t>
      </w:r>
      <w:r w:rsidRPr="000661D6">
        <w:rPr>
          <w:rFonts w:eastAsia="Times New Roman"/>
          <w:sz w:val="28"/>
          <w:szCs w:val="28"/>
        </w:rPr>
        <w:t>нівської громади можна охарактеризувати як задовільний</w:t>
      </w:r>
      <w:r w:rsidR="008A79AF">
        <w:rPr>
          <w:rFonts w:eastAsia="Times New Roman"/>
          <w:sz w:val="28"/>
          <w:szCs w:val="28"/>
        </w:rPr>
        <w:t>.</w:t>
      </w:r>
    </w:p>
    <w:p w:rsidR="008A79AF" w:rsidRPr="006D5492" w:rsidRDefault="008A79AF" w:rsidP="008A79AF">
      <w:pPr>
        <w:ind w:firstLine="360"/>
        <w:jc w:val="both"/>
        <w:rPr>
          <w:rFonts w:eastAsia="Times New Roman"/>
          <w:sz w:val="28"/>
          <w:szCs w:val="28"/>
          <w:lang w:eastAsia="uk-UA"/>
        </w:rPr>
      </w:pPr>
      <w:r w:rsidRPr="006D5492">
        <w:rPr>
          <w:rFonts w:eastAsia="Times New Roman"/>
          <w:sz w:val="28"/>
          <w:szCs w:val="28"/>
          <w:lang w:eastAsia="uk-UA"/>
        </w:rPr>
        <w:t>З метою сталого розвитку Млинівської селищної територіальної громади доцільно визначити такі стратегічні напрями:</w:t>
      </w:r>
    </w:p>
    <w:p w:rsidR="008A79AF" w:rsidRPr="006D5492" w:rsidRDefault="008A79AF" w:rsidP="008A79AF">
      <w:pPr>
        <w:numPr>
          <w:ilvl w:val="0"/>
          <w:numId w:val="34"/>
        </w:numPr>
        <w:jc w:val="both"/>
        <w:rPr>
          <w:rFonts w:eastAsia="Times New Roman"/>
          <w:sz w:val="28"/>
          <w:szCs w:val="28"/>
          <w:lang w:eastAsia="uk-UA"/>
        </w:rPr>
      </w:pPr>
      <w:r w:rsidRPr="006D5492">
        <w:rPr>
          <w:rFonts w:eastAsia="Times New Roman"/>
          <w:b/>
          <w:bCs/>
          <w:sz w:val="28"/>
          <w:szCs w:val="28"/>
          <w:lang w:eastAsia="uk-UA"/>
        </w:rPr>
        <w:t>Раціональне використання земельних і ґрунтових ресурсів</w:t>
      </w:r>
      <w:r w:rsidRPr="006D5492">
        <w:rPr>
          <w:rFonts w:eastAsia="Times New Roman"/>
          <w:sz w:val="28"/>
          <w:szCs w:val="28"/>
          <w:lang w:eastAsia="uk-UA"/>
        </w:rPr>
        <w:t xml:space="preserve"> із впровадженням екологічно безпечних агротехнологій.</w:t>
      </w:r>
    </w:p>
    <w:p w:rsidR="008A79AF" w:rsidRPr="006D5492" w:rsidRDefault="008A79AF" w:rsidP="008A79AF">
      <w:pPr>
        <w:numPr>
          <w:ilvl w:val="0"/>
          <w:numId w:val="34"/>
        </w:numPr>
        <w:jc w:val="both"/>
        <w:rPr>
          <w:rFonts w:eastAsia="Times New Roman"/>
          <w:sz w:val="28"/>
          <w:szCs w:val="28"/>
          <w:lang w:eastAsia="uk-UA"/>
        </w:rPr>
      </w:pPr>
      <w:r w:rsidRPr="006D5492">
        <w:rPr>
          <w:rFonts w:eastAsia="Times New Roman"/>
          <w:b/>
          <w:bCs/>
          <w:sz w:val="28"/>
          <w:szCs w:val="28"/>
          <w:lang w:eastAsia="uk-UA"/>
        </w:rPr>
        <w:t>Збереження та розширення природно-заповідного фонду</w:t>
      </w:r>
      <w:r w:rsidRPr="006D5492">
        <w:rPr>
          <w:rFonts w:eastAsia="Times New Roman"/>
          <w:sz w:val="28"/>
          <w:szCs w:val="28"/>
          <w:lang w:eastAsia="uk-UA"/>
        </w:rPr>
        <w:t>, розвиток екологічного та зеленого туризму.</w:t>
      </w:r>
    </w:p>
    <w:p w:rsidR="008A79AF" w:rsidRPr="006D5492" w:rsidRDefault="008A79AF" w:rsidP="008A79AF">
      <w:pPr>
        <w:numPr>
          <w:ilvl w:val="0"/>
          <w:numId w:val="34"/>
        </w:numPr>
        <w:jc w:val="both"/>
        <w:rPr>
          <w:rFonts w:eastAsia="Times New Roman"/>
          <w:sz w:val="28"/>
          <w:szCs w:val="28"/>
          <w:lang w:eastAsia="uk-UA"/>
        </w:rPr>
      </w:pPr>
      <w:r w:rsidRPr="006D5492">
        <w:rPr>
          <w:rFonts w:eastAsia="Times New Roman"/>
          <w:b/>
          <w:bCs/>
          <w:sz w:val="28"/>
          <w:szCs w:val="28"/>
          <w:lang w:eastAsia="uk-UA"/>
        </w:rPr>
        <w:t>Залучення інвестицій у розробку нерудних корисних копалин</w:t>
      </w:r>
      <w:r w:rsidRPr="006D5492">
        <w:rPr>
          <w:rFonts w:eastAsia="Times New Roman"/>
          <w:sz w:val="28"/>
          <w:szCs w:val="28"/>
          <w:lang w:eastAsia="uk-UA"/>
        </w:rPr>
        <w:t xml:space="preserve"> з дотриманням принципів сталого природокористування.</w:t>
      </w:r>
    </w:p>
    <w:p w:rsidR="008A79AF" w:rsidRPr="006D5492" w:rsidRDefault="008A79AF" w:rsidP="008A79AF">
      <w:pPr>
        <w:numPr>
          <w:ilvl w:val="0"/>
          <w:numId w:val="34"/>
        </w:numPr>
        <w:jc w:val="both"/>
        <w:rPr>
          <w:rFonts w:eastAsia="Times New Roman"/>
          <w:sz w:val="28"/>
          <w:szCs w:val="28"/>
          <w:lang w:eastAsia="uk-UA"/>
        </w:rPr>
      </w:pPr>
      <w:r w:rsidRPr="006D5492">
        <w:rPr>
          <w:rFonts w:eastAsia="Times New Roman"/>
          <w:b/>
          <w:bCs/>
          <w:sz w:val="28"/>
          <w:szCs w:val="28"/>
          <w:lang w:eastAsia="uk-UA"/>
        </w:rPr>
        <w:t>Покращення управління водними ресурсами</w:t>
      </w:r>
      <w:r w:rsidRPr="006D5492">
        <w:rPr>
          <w:rFonts w:eastAsia="Times New Roman"/>
          <w:sz w:val="28"/>
          <w:szCs w:val="28"/>
          <w:lang w:eastAsia="uk-UA"/>
        </w:rPr>
        <w:t>, відновлення водно-болотних угідь.</w:t>
      </w:r>
    </w:p>
    <w:p w:rsidR="008A79AF" w:rsidRPr="00CD781B" w:rsidRDefault="008A79AF" w:rsidP="008A79AF">
      <w:pPr>
        <w:numPr>
          <w:ilvl w:val="0"/>
          <w:numId w:val="34"/>
        </w:numPr>
        <w:jc w:val="both"/>
        <w:rPr>
          <w:rFonts w:eastAsia="Times New Roman"/>
          <w:sz w:val="28"/>
          <w:szCs w:val="28"/>
          <w:lang w:eastAsia="uk-UA"/>
        </w:rPr>
      </w:pPr>
      <w:r w:rsidRPr="006D5492">
        <w:rPr>
          <w:rFonts w:eastAsia="Times New Roman"/>
          <w:b/>
          <w:bCs/>
          <w:sz w:val="28"/>
          <w:szCs w:val="28"/>
          <w:lang w:eastAsia="uk-UA"/>
        </w:rPr>
        <w:t>Розвиток лісового господарства</w:t>
      </w:r>
      <w:r w:rsidRPr="006D5492">
        <w:rPr>
          <w:rFonts w:eastAsia="Times New Roman"/>
          <w:sz w:val="28"/>
          <w:szCs w:val="28"/>
          <w:lang w:eastAsia="uk-UA"/>
        </w:rPr>
        <w:t xml:space="preserve"> як екологічного та економічного ресурсу громади.</w:t>
      </w:r>
    </w:p>
    <w:p w:rsidR="008A79AF" w:rsidRDefault="008A79AF" w:rsidP="008A79AF">
      <w:pPr>
        <w:ind w:firstLine="357"/>
        <w:jc w:val="both"/>
        <w:rPr>
          <w:rFonts w:eastAsia="Times New Roman"/>
          <w:sz w:val="28"/>
          <w:szCs w:val="28"/>
          <w:lang w:eastAsia="uk-UA"/>
        </w:rPr>
      </w:pPr>
      <w:r w:rsidRPr="006D5492">
        <w:rPr>
          <w:rFonts w:eastAsia="Times New Roman"/>
          <w:sz w:val="28"/>
          <w:szCs w:val="28"/>
          <w:lang w:eastAsia="uk-UA"/>
        </w:rPr>
        <w:t>Природно-ресурсний потенціал Млинівської громади є ключовим чинником її конкурентоспроможності та довгострокового розвитку. Його ефективне та збалансоване використання сприятиме підвищенню якості життя населення, економічному зростанню та збереженню природного середовища</w:t>
      </w:r>
      <w:r>
        <w:rPr>
          <w:rFonts w:eastAsia="Times New Roman"/>
          <w:sz w:val="28"/>
          <w:szCs w:val="28"/>
          <w:lang w:eastAsia="uk-UA"/>
        </w:rPr>
        <w:t>.</w:t>
      </w:r>
    </w:p>
    <w:p w:rsidR="0004441C" w:rsidRPr="000661D6" w:rsidRDefault="0004441C" w:rsidP="00A767D4">
      <w:pPr>
        <w:jc w:val="both"/>
        <w:rPr>
          <w:color w:val="008000"/>
          <w:sz w:val="28"/>
          <w:szCs w:val="28"/>
        </w:rPr>
      </w:pPr>
    </w:p>
    <w:p w:rsidR="00891168" w:rsidRPr="000661D6" w:rsidRDefault="00891168" w:rsidP="00E0651C">
      <w:pPr>
        <w:pStyle w:val="HTML"/>
        <w:ind w:firstLine="567"/>
        <w:jc w:val="both"/>
        <w:rPr>
          <w:rFonts w:ascii="Times New Roman" w:hAnsi="Times New Roman"/>
          <w:sz w:val="28"/>
          <w:szCs w:val="28"/>
          <w:lang w:val="uk-UA"/>
        </w:rPr>
      </w:pPr>
      <w:r w:rsidRPr="000661D6">
        <w:rPr>
          <w:rFonts w:ascii="Times New Roman" w:hAnsi="Times New Roman"/>
          <w:sz w:val="28"/>
          <w:szCs w:val="28"/>
          <w:lang w:val="uk-UA"/>
        </w:rPr>
        <w:t xml:space="preserve">Демографічні процеси відзначаються великою інерційністю, а отже, якісь значні демографічні кризи, які відбуваються в певний історичний період, відбиваються на демографічних процесах впродовж наступних десятиліть. Такою демографічною кризою в Україні був різкий спад народжуваності з середини і до кінця 1990-х років, що був спричинений різким падінням </w:t>
      </w:r>
      <w:r w:rsidR="0058483F" w:rsidRPr="000661D6">
        <w:rPr>
          <w:rFonts w:ascii="Times New Roman" w:hAnsi="Times New Roman"/>
          <w:sz w:val="28"/>
          <w:szCs w:val="28"/>
          <w:lang w:val="uk-UA"/>
        </w:rPr>
        <w:t>рівня життя населення</w:t>
      </w:r>
      <w:r w:rsidRPr="000661D6">
        <w:rPr>
          <w:rFonts w:ascii="Times New Roman" w:hAnsi="Times New Roman"/>
          <w:sz w:val="28"/>
          <w:szCs w:val="28"/>
          <w:lang w:val="uk-UA"/>
        </w:rPr>
        <w:t>.</w:t>
      </w:r>
    </w:p>
    <w:p w:rsidR="00BC2E19" w:rsidRPr="000661D6" w:rsidRDefault="00BC2E19" w:rsidP="00E0651C">
      <w:pPr>
        <w:ind w:firstLine="567"/>
        <w:jc w:val="both"/>
        <w:rPr>
          <w:bCs/>
          <w:sz w:val="28"/>
          <w:szCs w:val="28"/>
        </w:rPr>
      </w:pPr>
      <w:r w:rsidRPr="000661D6">
        <w:rPr>
          <w:bCs/>
          <w:sz w:val="28"/>
          <w:szCs w:val="28"/>
        </w:rPr>
        <w:lastRenderedPageBreak/>
        <w:t xml:space="preserve">Це означає, що у період дії проекту Стратегії розвитку </w:t>
      </w:r>
      <w:r w:rsidR="0009407E">
        <w:rPr>
          <w:bCs/>
          <w:sz w:val="28"/>
          <w:szCs w:val="28"/>
        </w:rPr>
        <w:t>Мли</w:t>
      </w:r>
      <w:r w:rsidR="00F1398A" w:rsidRPr="000661D6">
        <w:rPr>
          <w:bCs/>
          <w:sz w:val="28"/>
          <w:szCs w:val="28"/>
        </w:rPr>
        <w:t>нів</w:t>
      </w:r>
      <w:r w:rsidR="008F272C" w:rsidRPr="000661D6">
        <w:rPr>
          <w:bCs/>
          <w:sz w:val="28"/>
          <w:szCs w:val="28"/>
        </w:rPr>
        <w:t>ської громади</w:t>
      </w:r>
      <w:r w:rsidRPr="000661D6">
        <w:rPr>
          <w:bCs/>
          <w:sz w:val="28"/>
          <w:szCs w:val="28"/>
        </w:rPr>
        <w:t xml:space="preserve"> на період до 20</w:t>
      </w:r>
      <w:r w:rsidR="00B85281" w:rsidRPr="000661D6">
        <w:rPr>
          <w:bCs/>
          <w:sz w:val="28"/>
          <w:szCs w:val="28"/>
        </w:rPr>
        <w:t>3</w:t>
      </w:r>
      <w:r w:rsidR="00AE3741">
        <w:rPr>
          <w:bCs/>
          <w:sz w:val="28"/>
          <w:szCs w:val="28"/>
        </w:rPr>
        <w:t>1</w:t>
      </w:r>
      <w:r w:rsidRPr="000661D6">
        <w:rPr>
          <w:bCs/>
          <w:sz w:val="28"/>
          <w:szCs w:val="28"/>
        </w:rPr>
        <w:t xml:space="preserve"> р</w:t>
      </w:r>
      <w:r w:rsidR="00903E09">
        <w:rPr>
          <w:bCs/>
          <w:sz w:val="28"/>
          <w:szCs w:val="28"/>
        </w:rPr>
        <w:t>оку</w:t>
      </w:r>
      <w:r w:rsidRPr="000661D6">
        <w:rPr>
          <w:bCs/>
          <w:sz w:val="28"/>
          <w:szCs w:val="28"/>
        </w:rPr>
        <w:t xml:space="preserve"> буде відчуватися брак працездатного населення у віці 20-25 років.</w:t>
      </w:r>
    </w:p>
    <w:p w:rsidR="00997563" w:rsidRPr="000661D6" w:rsidRDefault="00BC2E19" w:rsidP="00E0651C">
      <w:pPr>
        <w:pStyle w:val="a3"/>
        <w:widowControl w:val="0"/>
        <w:tabs>
          <w:tab w:val="left" w:pos="3828"/>
        </w:tabs>
        <w:spacing w:after="0"/>
        <w:ind w:left="0" w:firstLine="567"/>
        <w:jc w:val="both"/>
        <w:rPr>
          <w:sz w:val="28"/>
          <w:szCs w:val="28"/>
        </w:rPr>
      </w:pPr>
      <w:r w:rsidRPr="000661D6">
        <w:rPr>
          <w:bCs/>
          <w:sz w:val="28"/>
          <w:szCs w:val="28"/>
        </w:rPr>
        <w:t>Регіональний прогноз загальної чисельності насел</w:t>
      </w:r>
      <w:r w:rsidR="00997563" w:rsidRPr="000661D6">
        <w:rPr>
          <w:bCs/>
          <w:sz w:val="28"/>
          <w:szCs w:val="28"/>
        </w:rPr>
        <w:t xml:space="preserve">ення показує негативну динаміку, але </w:t>
      </w:r>
      <w:r w:rsidR="00997563" w:rsidRPr="000661D6">
        <w:rPr>
          <w:sz w:val="28"/>
          <w:szCs w:val="28"/>
        </w:rPr>
        <w:t>на демографічну ситуацію в області суттєво впливають</w:t>
      </w:r>
      <w:r w:rsidR="008A79AF">
        <w:rPr>
          <w:sz w:val="28"/>
          <w:szCs w:val="28"/>
        </w:rPr>
        <w:t xml:space="preserve"> </w:t>
      </w:r>
      <w:r w:rsidR="00997563" w:rsidRPr="000661D6">
        <w:rPr>
          <w:sz w:val="28"/>
          <w:szCs w:val="28"/>
          <w:shd w:val="clear" w:color="auto" w:fill="FFFFFF"/>
          <w:lang w:eastAsia="uk-UA"/>
        </w:rPr>
        <w:t>внутрішньо переміщені особи;</w:t>
      </w:r>
      <w:r w:rsidR="00997563" w:rsidRPr="000661D6">
        <w:rPr>
          <w:sz w:val="28"/>
          <w:szCs w:val="28"/>
        </w:rPr>
        <w:t xml:space="preserve"> трудові мігранти та біженці (зокрема,</w:t>
      </w:r>
      <w:r w:rsidR="00997563" w:rsidRPr="000661D6">
        <w:rPr>
          <w:sz w:val="28"/>
          <w:szCs w:val="28"/>
          <w:shd w:val="clear" w:color="auto" w:fill="FFFFFF"/>
          <w:lang w:eastAsia="uk-UA"/>
        </w:rPr>
        <w:t> </w:t>
      </w:r>
      <w:r w:rsidR="00997563" w:rsidRPr="000661D6">
        <w:rPr>
          <w:sz w:val="28"/>
          <w:szCs w:val="28"/>
        </w:rPr>
        <w:t>виїзд жителів області за межі території України);</w:t>
      </w:r>
      <w:r w:rsidR="008A79AF">
        <w:rPr>
          <w:sz w:val="28"/>
          <w:szCs w:val="28"/>
        </w:rPr>
        <w:t xml:space="preserve"> </w:t>
      </w:r>
      <w:r w:rsidR="00997563" w:rsidRPr="000661D6">
        <w:rPr>
          <w:sz w:val="28"/>
          <w:szCs w:val="28"/>
        </w:rPr>
        <w:t>скорочення народжуваності.</w:t>
      </w:r>
    </w:p>
    <w:p w:rsidR="00997563" w:rsidRPr="000661D6" w:rsidRDefault="00997563" w:rsidP="00E0651C">
      <w:pPr>
        <w:pStyle w:val="a3"/>
        <w:widowControl w:val="0"/>
        <w:tabs>
          <w:tab w:val="left" w:pos="3828"/>
        </w:tabs>
        <w:spacing w:after="0"/>
        <w:ind w:left="0" w:firstLine="567"/>
        <w:jc w:val="both"/>
        <w:rPr>
          <w:sz w:val="28"/>
          <w:szCs w:val="28"/>
        </w:rPr>
      </w:pPr>
      <w:r w:rsidRPr="000661D6">
        <w:rPr>
          <w:sz w:val="28"/>
          <w:szCs w:val="28"/>
        </w:rPr>
        <w:t xml:space="preserve">На Рівненщині офіційно перебувало 87 тис. </w:t>
      </w:r>
      <w:r w:rsidRPr="000661D6">
        <w:rPr>
          <w:sz w:val="28"/>
          <w:szCs w:val="28"/>
          <w:shd w:val="clear" w:color="auto" w:fill="FFFFFF"/>
        </w:rPr>
        <w:t>внутрішньо переміщених осіб</w:t>
      </w:r>
      <w:r w:rsidRPr="000661D6">
        <w:rPr>
          <w:sz w:val="28"/>
          <w:szCs w:val="28"/>
        </w:rPr>
        <w:t xml:space="preserve">. За даними </w:t>
      </w:r>
      <w:r w:rsidRPr="000661D6">
        <w:rPr>
          <w:sz w:val="28"/>
          <w:szCs w:val="28"/>
          <w:shd w:val="clear" w:color="auto" w:fill="FFFFFF"/>
        </w:rPr>
        <w:t>Єдиної інформаційної бази даних про внутрішньо переміщених осіб,</w:t>
      </w:r>
      <w:r w:rsidRPr="000661D6">
        <w:rPr>
          <w:sz w:val="28"/>
          <w:szCs w:val="28"/>
        </w:rPr>
        <w:t xml:space="preserve"> органами соціального захисту населення, уповноваженими особами виконавчих органів </w:t>
      </w:r>
      <w:r w:rsidR="0009407E">
        <w:rPr>
          <w:sz w:val="28"/>
          <w:szCs w:val="28"/>
        </w:rPr>
        <w:t>селищн</w:t>
      </w:r>
      <w:r w:rsidRPr="000661D6">
        <w:rPr>
          <w:sz w:val="28"/>
          <w:szCs w:val="28"/>
        </w:rPr>
        <w:t>их, селищних, міських рад та центрами надання адміністративних послуг в області с</w:t>
      </w:r>
      <w:r w:rsidRPr="000661D6">
        <w:rPr>
          <w:sz w:val="28"/>
          <w:szCs w:val="28"/>
          <w:lang w:eastAsia="uk-UA"/>
        </w:rPr>
        <w:t xml:space="preserve">таном на 11.04.2023 р. взято на облік </w:t>
      </w:r>
      <w:r w:rsidRPr="000661D6">
        <w:rPr>
          <w:sz w:val="28"/>
          <w:szCs w:val="28"/>
          <w:shd w:val="clear" w:color="auto" w:fill="FFFFFF"/>
          <w:lang w:eastAsia="uk-UA"/>
        </w:rPr>
        <w:t xml:space="preserve">54017 внутрішньо переміщених осіб. </w:t>
      </w:r>
      <w:r w:rsidRPr="000661D6">
        <w:rPr>
          <w:sz w:val="28"/>
          <w:szCs w:val="28"/>
          <w:lang w:eastAsia="uk-UA"/>
        </w:rPr>
        <w:t>З них: дітей до 18 років – 15303, осіб з інвалідністю –  2296, пенсіонерів – 7864.</w:t>
      </w:r>
    </w:p>
    <w:p w:rsidR="00751A03" w:rsidRPr="000661D6" w:rsidRDefault="00997563" w:rsidP="00E0651C">
      <w:pPr>
        <w:ind w:firstLine="567"/>
        <w:jc w:val="both"/>
        <w:rPr>
          <w:sz w:val="28"/>
          <w:szCs w:val="28"/>
        </w:rPr>
      </w:pPr>
      <w:r w:rsidRPr="000661D6">
        <w:rPr>
          <w:bCs/>
          <w:sz w:val="28"/>
          <w:szCs w:val="28"/>
        </w:rPr>
        <w:t>Статистичними</w:t>
      </w:r>
      <w:r w:rsidR="00BC2E19" w:rsidRPr="000661D6">
        <w:rPr>
          <w:bCs/>
          <w:sz w:val="28"/>
          <w:szCs w:val="28"/>
        </w:rPr>
        <w:t xml:space="preserve"> дан</w:t>
      </w:r>
      <w:r w:rsidRPr="000661D6">
        <w:rPr>
          <w:bCs/>
          <w:sz w:val="28"/>
          <w:szCs w:val="28"/>
        </w:rPr>
        <w:t>ими, що</w:t>
      </w:r>
      <w:r w:rsidR="00BC2E19" w:rsidRPr="000661D6">
        <w:rPr>
          <w:bCs/>
          <w:sz w:val="28"/>
          <w:szCs w:val="28"/>
        </w:rPr>
        <w:t xml:space="preserve"> характеризують демографічні тенденції в Рівненській області, </w:t>
      </w:r>
      <w:r w:rsidRPr="000661D6">
        <w:rPr>
          <w:bCs/>
          <w:sz w:val="28"/>
          <w:szCs w:val="28"/>
        </w:rPr>
        <w:t>в</w:t>
      </w:r>
      <w:r w:rsidR="00BC2E19" w:rsidRPr="000661D6">
        <w:rPr>
          <w:sz w:val="28"/>
          <w:szCs w:val="28"/>
        </w:rPr>
        <w:t>ажлив</w:t>
      </w:r>
      <w:r w:rsidR="00751A03" w:rsidRPr="000661D6">
        <w:rPr>
          <w:sz w:val="28"/>
          <w:szCs w:val="28"/>
        </w:rPr>
        <w:t>ими</w:t>
      </w:r>
      <w:r w:rsidR="00BC2E19" w:rsidRPr="000661D6">
        <w:rPr>
          <w:sz w:val="28"/>
          <w:szCs w:val="28"/>
        </w:rPr>
        <w:t xml:space="preserve"> для повного розуміння місцевої демографічної ситуації</w:t>
      </w:r>
      <w:r w:rsidRPr="000661D6">
        <w:rPr>
          <w:sz w:val="28"/>
          <w:szCs w:val="28"/>
        </w:rPr>
        <w:t>,</w:t>
      </w:r>
      <w:r w:rsidR="00BC2E19" w:rsidRPr="000661D6">
        <w:rPr>
          <w:sz w:val="28"/>
          <w:szCs w:val="28"/>
        </w:rPr>
        <w:t xml:space="preserve"> є віков</w:t>
      </w:r>
      <w:r w:rsidRPr="000661D6">
        <w:rPr>
          <w:sz w:val="28"/>
          <w:szCs w:val="28"/>
        </w:rPr>
        <w:t>а</w:t>
      </w:r>
      <w:r w:rsidR="00BC2E19" w:rsidRPr="000661D6">
        <w:rPr>
          <w:sz w:val="28"/>
          <w:szCs w:val="28"/>
        </w:rPr>
        <w:t xml:space="preserve"> структур</w:t>
      </w:r>
      <w:r w:rsidRPr="000661D6">
        <w:rPr>
          <w:sz w:val="28"/>
          <w:szCs w:val="28"/>
        </w:rPr>
        <w:t>а</w:t>
      </w:r>
      <w:r w:rsidR="00BC2E19" w:rsidRPr="000661D6">
        <w:rPr>
          <w:sz w:val="28"/>
          <w:szCs w:val="28"/>
        </w:rPr>
        <w:t xml:space="preserve"> нас</w:t>
      </w:r>
      <w:r w:rsidR="00863555" w:rsidRPr="000661D6">
        <w:rPr>
          <w:sz w:val="28"/>
          <w:szCs w:val="28"/>
        </w:rPr>
        <w:t>елення</w:t>
      </w:r>
      <w:r w:rsidRPr="000661D6">
        <w:rPr>
          <w:sz w:val="28"/>
          <w:szCs w:val="28"/>
        </w:rPr>
        <w:t xml:space="preserve">, аналіз якої </w:t>
      </w:r>
      <w:r w:rsidRPr="000661D6">
        <w:rPr>
          <w:bCs/>
          <w:sz w:val="28"/>
          <w:szCs w:val="28"/>
        </w:rPr>
        <w:t xml:space="preserve">дозволяє </w:t>
      </w:r>
      <w:r w:rsidR="00751A03" w:rsidRPr="000661D6">
        <w:rPr>
          <w:bCs/>
          <w:sz w:val="28"/>
          <w:szCs w:val="28"/>
        </w:rPr>
        <w:t>зауважити, що д</w:t>
      </w:r>
      <w:r w:rsidR="00751A03" w:rsidRPr="000661D6">
        <w:rPr>
          <w:sz w:val="28"/>
          <w:szCs w:val="28"/>
        </w:rPr>
        <w:t>емографічна структура Рівненської області вигідно відрізняється значною часткою населення молодше працездатного віку.</w:t>
      </w:r>
    </w:p>
    <w:p w:rsidR="00751A03" w:rsidRPr="000661D6" w:rsidRDefault="00751A03" w:rsidP="00E0651C">
      <w:pPr>
        <w:pStyle w:val="1ff"/>
        <w:widowControl w:val="0"/>
        <w:tabs>
          <w:tab w:val="left" w:pos="1134"/>
        </w:tabs>
        <w:ind w:firstLine="567"/>
        <w:jc w:val="both"/>
        <w:rPr>
          <w:sz w:val="28"/>
          <w:szCs w:val="28"/>
        </w:rPr>
      </w:pPr>
      <w:r w:rsidRPr="000661D6">
        <w:rPr>
          <w:sz w:val="28"/>
          <w:szCs w:val="28"/>
        </w:rPr>
        <w:t>До лютого 2022 року спостерігався природний приріст населення у містах Рівне, Вараш та ТГ території бувшого Рокитнівського району.</w:t>
      </w:r>
    </w:p>
    <w:p w:rsidR="00751A03" w:rsidRPr="000661D6" w:rsidRDefault="00751A03" w:rsidP="00E0651C">
      <w:pPr>
        <w:pStyle w:val="1ff"/>
        <w:widowControl w:val="0"/>
        <w:tabs>
          <w:tab w:val="left" w:pos="1134"/>
        </w:tabs>
        <w:ind w:firstLine="567"/>
        <w:jc w:val="both"/>
        <w:rPr>
          <w:sz w:val="28"/>
          <w:szCs w:val="28"/>
        </w:rPr>
      </w:pPr>
      <w:r w:rsidRPr="000661D6">
        <w:rPr>
          <w:sz w:val="28"/>
          <w:szCs w:val="28"/>
          <w:lang w:eastAsia="bg-BG"/>
        </w:rPr>
        <w:t xml:space="preserve">У </w:t>
      </w:r>
      <w:r w:rsidR="0009407E">
        <w:rPr>
          <w:sz w:val="28"/>
          <w:szCs w:val="28"/>
          <w:lang w:eastAsia="bg-BG"/>
        </w:rPr>
        <w:t>с</w:t>
      </w:r>
      <w:r w:rsidR="008A79AF">
        <w:rPr>
          <w:sz w:val="28"/>
          <w:szCs w:val="28"/>
          <w:lang w:eastAsia="bg-BG"/>
        </w:rPr>
        <w:t>ільські</w:t>
      </w:r>
      <w:r w:rsidRPr="000661D6">
        <w:rPr>
          <w:sz w:val="28"/>
          <w:szCs w:val="28"/>
          <w:lang w:eastAsia="bg-BG"/>
        </w:rPr>
        <w:t>й місцевості області кількість осіб працездатного віку значно менша, ніж у міських поселеннях.</w:t>
      </w:r>
    </w:p>
    <w:p w:rsidR="00BC2E19" w:rsidRPr="000661D6" w:rsidRDefault="00751A03" w:rsidP="00E0651C">
      <w:pPr>
        <w:ind w:firstLine="567"/>
        <w:jc w:val="both"/>
        <w:rPr>
          <w:bCs/>
          <w:sz w:val="28"/>
          <w:szCs w:val="28"/>
        </w:rPr>
      </w:pPr>
      <w:r w:rsidRPr="000661D6">
        <w:rPr>
          <w:bCs/>
          <w:sz w:val="28"/>
          <w:szCs w:val="28"/>
        </w:rPr>
        <w:t>О</w:t>
      </w:r>
      <w:r w:rsidR="00BC2E19" w:rsidRPr="000661D6">
        <w:rPr>
          <w:bCs/>
          <w:sz w:val="28"/>
          <w:szCs w:val="28"/>
        </w:rPr>
        <w:t>станні</w:t>
      </w:r>
      <w:r w:rsidRPr="000661D6">
        <w:rPr>
          <w:bCs/>
          <w:sz w:val="28"/>
          <w:szCs w:val="28"/>
        </w:rPr>
        <w:t>ми</w:t>
      </w:r>
      <w:r w:rsidR="00BC2E19" w:rsidRPr="000661D6">
        <w:rPr>
          <w:bCs/>
          <w:sz w:val="28"/>
          <w:szCs w:val="28"/>
        </w:rPr>
        <w:t xml:space="preserve"> рок</w:t>
      </w:r>
      <w:r w:rsidRPr="000661D6">
        <w:rPr>
          <w:bCs/>
          <w:sz w:val="28"/>
          <w:szCs w:val="28"/>
        </w:rPr>
        <w:t>ам</w:t>
      </w:r>
      <w:r w:rsidR="00BC2E19" w:rsidRPr="000661D6">
        <w:rPr>
          <w:bCs/>
          <w:sz w:val="28"/>
          <w:szCs w:val="28"/>
        </w:rPr>
        <w:t xml:space="preserve">и є </w:t>
      </w:r>
      <w:r w:rsidR="00D4078D" w:rsidRPr="000661D6">
        <w:rPr>
          <w:bCs/>
          <w:sz w:val="28"/>
          <w:szCs w:val="28"/>
        </w:rPr>
        <w:t>тенден</w:t>
      </w:r>
      <w:r w:rsidR="00BC2E19" w:rsidRPr="000661D6">
        <w:rPr>
          <w:bCs/>
          <w:sz w:val="28"/>
          <w:szCs w:val="28"/>
        </w:rPr>
        <w:t>ція до повільного зростання осіб молодших працездатного віку при скороченні групи економічно неактивного населення – людей пенсійного віку. Як наслідок, при незмінності вищезгаданої тенденції у короткостроковому періоді можна передбачати сталість показника навантаження на 1 працездатну особу.</w:t>
      </w:r>
    </w:p>
    <w:p w:rsidR="00BC2E19" w:rsidRPr="000661D6" w:rsidRDefault="00BC2E19" w:rsidP="00E0651C">
      <w:pPr>
        <w:pStyle w:val="a9"/>
        <w:spacing w:after="0"/>
        <w:ind w:firstLine="567"/>
        <w:jc w:val="both"/>
        <w:rPr>
          <w:sz w:val="28"/>
          <w:szCs w:val="28"/>
        </w:rPr>
      </w:pPr>
      <w:r w:rsidRPr="000661D6">
        <w:rPr>
          <w:sz w:val="28"/>
          <w:szCs w:val="28"/>
        </w:rPr>
        <w:t>Базовим є припущення незмінності умов та чинників впливу, котрі детермінують напрям розвитку подій.</w:t>
      </w:r>
    </w:p>
    <w:p w:rsidR="007F0AF4" w:rsidRPr="000661D6" w:rsidRDefault="007F0AF4" w:rsidP="00E0651C">
      <w:pPr>
        <w:ind w:firstLine="567"/>
        <w:jc w:val="both"/>
        <w:rPr>
          <w:sz w:val="28"/>
          <w:szCs w:val="28"/>
        </w:rPr>
      </w:pPr>
      <w:r w:rsidRPr="000661D6">
        <w:rPr>
          <w:w w:val="101"/>
          <w:sz w:val="28"/>
          <w:szCs w:val="28"/>
        </w:rPr>
        <w:t xml:space="preserve">В області функціонує 97 закладів охорони здоров’я (з них 42 стаціонарних), </w:t>
      </w:r>
      <w:r w:rsidRPr="000661D6">
        <w:rPr>
          <w:sz w:val="28"/>
          <w:szCs w:val="28"/>
        </w:rPr>
        <w:t>36 центрів первинної медичної допомоги (до структури центрів входять 215 лікарських амбулаторій загальної практики – сімейної медицини, 473 фельдшерсько–акушерських пунктів та 81 пункт здоров’я), 2 самостійних лікарських амбулаторно–поліклінічних закладів.</w:t>
      </w:r>
    </w:p>
    <w:p w:rsidR="00891168" w:rsidRPr="000661D6" w:rsidRDefault="00891168" w:rsidP="00E0651C">
      <w:pPr>
        <w:ind w:firstLine="567"/>
        <w:jc w:val="both"/>
        <w:rPr>
          <w:sz w:val="28"/>
          <w:szCs w:val="28"/>
        </w:rPr>
      </w:pPr>
      <w:r w:rsidRPr="000661D6">
        <w:rPr>
          <w:sz w:val="28"/>
          <w:szCs w:val="28"/>
        </w:rPr>
        <w:t xml:space="preserve">Середня тривалість життя в області дещо вища ніж в Україні в цілому і становить </w:t>
      </w:r>
      <w:r w:rsidR="00126599" w:rsidRPr="000661D6">
        <w:rPr>
          <w:sz w:val="28"/>
          <w:szCs w:val="28"/>
        </w:rPr>
        <w:t>69</w:t>
      </w:r>
      <w:r w:rsidRPr="000661D6">
        <w:rPr>
          <w:sz w:val="28"/>
          <w:szCs w:val="28"/>
        </w:rPr>
        <w:t>,</w:t>
      </w:r>
      <w:r w:rsidR="00126599" w:rsidRPr="000661D6">
        <w:rPr>
          <w:sz w:val="28"/>
          <w:szCs w:val="28"/>
        </w:rPr>
        <w:t>9</w:t>
      </w:r>
      <w:r w:rsidRPr="000661D6">
        <w:rPr>
          <w:sz w:val="28"/>
          <w:szCs w:val="28"/>
        </w:rPr>
        <w:t xml:space="preserve"> років (чоловіки – </w:t>
      </w:r>
      <w:r w:rsidR="00126599" w:rsidRPr="000661D6">
        <w:rPr>
          <w:sz w:val="28"/>
          <w:szCs w:val="28"/>
        </w:rPr>
        <w:t>64</w:t>
      </w:r>
      <w:r w:rsidRPr="000661D6">
        <w:rPr>
          <w:sz w:val="28"/>
          <w:szCs w:val="28"/>
        </w:rPr>
        <w:t>,</w:t>
      </w:r>
      <w:r w:rsidR="00126599" w:rsidRPr="000661D6">
        <w:rPr>
          <w:sz w:val="28"/>
          <w:szCs w:val="28"/>
        </w:rPr>
        <w:t>9</w:t>
      </w:r>
      <w:r w:rsidRPr="000661D6">
        <w:rPr>
          <w:sz w:val="28"/>
          <w:szCs w:val="28"/>
        </w:rPr>
        <w:t xml:space="preserve"> років, жінки – </w:t>
      </w:r>
      <w:r w:rsidR="00126599" w:rsidRPr="000661D6">
        <w:rPr>
          <w:sz w:val="28"/>
          <w:szCs w:val="28"/>
        </w:rPr>
        <w:t>75</w:t>
      </w:r>
      <w:r w:rsidRPr="000661D6">
        <w:rPr>
          <w:sz w:val="28"/>
          <w:szCs w:val="28"/>
        </w:rPr>
        <w:t>,</w:t>
      </w:r>
      <w:r w:rsidR="00126599" w:rsidRPr="000661D6">
        <w:rPr>
          <w:sz w:val="28"/>
          <w:szCs w:val="28"/>
        </w:rPr>
        <w:t>1</w:t>
      </w:r>
      <w:r w:rsidRPr="000661D6">
        <w:rPr>
          <w:sz w:val="28"/>
          <w:szCs w:val="28"/>
        </w:rPr>
        <w:t xml:space="preserve"> років).</w:t>
      </w:r>
    </w:p>
    <w:p w:rsidR="008A79AF" w:rsidRPr="008A79AF" w:rsidRDefault="008A79AF" w:rsidP="008A79AF">
      <w:pPr>
        <w:pStyle w:val="aff"/>
        <w:spacing w:before="0" w:after="0"/>
        <w:ind w:firstLine="708"/>
        <w:jc w:val="both"/>
        <w:rPr>
          <w:rFonts w:ascii="Times New Roman" w:hAnsi="Times New Roman"/>
          <w:sz w:val="28"/>
          <w:szCs w:val="28"/>
          <w:lang w:val="uk-UA"/>
        </w:rPr>
      </w:pPr>
      <w:r w:rsidRPr="008A79AF">
        <w:rPr>
          <w:rFonts w:ascii="Times New Roman" w:hAnsi="Times New Roman"/>
          <w:sz w:val="28"/>
          <w:szCs w:val="28"/>
        </w:rPr>
        <w:t>У 2023–2026 роках на території громади спостерігається стійка тенденція до скорочення чисельності населення. Загальна кількість жителів зменшилася з 19 722 осіб у 2023 році до 1</w:t>
      </w:r>
      <w:r w:rsidRPr="008A79AF">
        <w:rPr>
          <w:rFonts w:ascii="Times New Roman" w:hAnsi="Times New Roman"/>
          <w:sz w:val="28"/>
          <w:szCs w:val="28"/>
          <w:lang w:val="uk-UA"/>
        </w:rPr>
        <w:t>8</w:t>
      </w:r>
      <w:r w:rsidRPr="008A79AF">
        <w:rPr>
          <w:rFonts w:ascii="Times New Roman" w:hAnsi="Times New Roman"/>
          <w:sz w:val="28"/>
          <w:szCs w:val="28"/>
        </w:rPr>
        <w:t xml:space="preserve"> </w:t>
      </w:r>
      <w:r w:rsidRPr="008A79AF">
        <w:rPr>
          <w:rFonts w:ascii="Times New Roman" w:hAnsi="Times New Roman"/>
          <w:sz w:val="28"/>
          <w:szCs w:val="28"/>
          <w:lang w:val="uk-UA"/>
        </w:rPr>
        <w:t>680</w:t>
      </w:r>
      <w:r w:rsidRPr="008A79AF">
        <w:rPr>
          <w:rFonts w:ascii="Times New Roman" w:hAnsi="Times New Roman"/>
          <w:sz w:val="28"/>
          <w:szCs w:val="28"/>
        </w:rPr>
        <w:t xml:space="preserve"> осіб у 2026 році, що свідчить про негативну демографічну динаміку</w:t>
      </w:r>
      <w:r w:rsidRPr="008A79AF">
        <w:rPr>
          <w:rFonts w:ascii="Times New Roman" w:hAnsi="Times New Roman"/>
          <w:sz w:val="28"/>
          <w:szCs w:val="28"/>
          <w:lang w:val="uk-UA"/>
        </w:rPr>
        <w:t>.</w:t>
      </w:r>
    </w:p>
    <w:p w:rsidR="008A79AF" w:rsidRPr="008A79AF" w:rsidRDefault="008A79AF" w:rsidP="008A79AF">
      <w:pPr>
        <w:pStyle w:val="aff"/>
        <w:spacing w:before="0" w:after="0"/>
        <w:ind w:firstLine="708"/>
        <w:jc w:val="both"/>
        <w:rPr>
          <w:rFonts w:ascii="Times New Roman" w:hAnsi="Times New Roman"/>
          <w:sz w:val="28"/>
          <w:szCs w:val="28"/>
        </w:rPr>
      </w:pPr>
      <w:r w:rsidRPr="008A79AF">
        <w:rPr>
          <w:rFonts w:ascii="Times New Roman" w:hAnsi="Times New Roman"/>
          <w:sz w:val="28"/>
          <w:szCs w:val="28"/>
        </w:rPr>
        <w:t xml:space="preserve">Аналіз вікової структури населення показує зниження кількості дітей віком 0–6 років та 6–18 років. Після різкого скорочення у 2024 році відбулося часткове відновлення показників у 2025 році, проте у 2026 році тенденція до </w:t>
      </w:r>
      <w:r w:rsidRPr="008A79AF">
        <w:rPr>
          <w:rFonts w:ascii="Times New Roman" w:hAnsi="Times New Roman"/>
          <w:sz w:val="28"/>
          <w:szCs w:val="28"/>
        </w:rPr>
        <w:lastRenderedPageBreak/>
        <w:t>зменшення зберігається. Це свідчить про зниження рівня народжуваності та можливий відтік молодих сімей.</w:t>
      </w:r>
    </w:p>
    <w:p w:rsidR="008A79AF" w:rsidRPr="008A79AF" w:rsidRDefault="008A79AF" w:rsidP="008A79AF">
      <w:pPr>
        <w:pStyle w:val="aff"/>
        <w:spacing w:before="0" w:after="0"/>
        <w:ind w:firstLine="708"/>
        <w:jc w:val="both"/>
        <w:rPr>
          <w:rFonts w:ascii="Times New Roman" w:hAnsi="Times New Roman"/>
          <w:sz w:val="28"/>
          <w:szCs w:val="28"/>
        </w:rPr>
      </w:pPr>
      <w:r w:rsidRPr="008A79AF">
        <w:rPr>
          <w:rFonts w:ascii="Times New Roman" w:hAnsi="Times New Roman"/>
          <w:sz w:val="28"/>
          <w:szCs w:val="28"/>
        </w:rPr>
        <w:t>Чисельність працездатного населення (18–60 років) має нестабільну динаміку, однак у цілому також демонструє тенденцію до зменшення. Така ситуація може бути пов’язана з трудовою міграцією, економічними чинниками та демографічними наслідками попередніх років.</w:t>
      </w:r>
    </w:p>
    <w:p w:rsidR="008A79AF" w:rsidRPr="008A79AF" w:rsidRDefault="008A79AF" w:rsidP="008A79AF">
      <w:pPr>
        <w:pStyle w:val="aff"/>
        <w:spacing w:before="0" w:after="0"/>
        <w:ind w:firstLine="708"/>
        <w:jc w:val="both"/>
        <w:rPr>
          <w:rFonts w:ascii="Times New Roman" w:hAnsi="Times New Roman"/>
          <w:sz w:val="28"/>
          <w:szCs w:val="28"/>
        </w:rPr>
      </w:pPr>
      <w:r w:rsidRPr="008A79AF">
        <w:rPr>
          <w:rFonts w:ascii="Times New Roman" w:hAnsi="Times New Roman"/>
          <w:sz w:val="28"/>
          <w:szCs w:val="28"/>
        </w:rPr>
        <w:t>Частка осіб віком 60 років і старше залишається високою, що вказує на процес старіння населення. Збереження значної питомої ваги людей поважного віку при одночасному скороченні кількості дітей та молоді формує регресивний тип вікової структури.</w:t>
      </w:r>
    </w:p>
    <w:p w:rsidR="008A79AF" w:rsidRPr="00F94183" w:rsidRDefault="008A79AF" w:rsidP="00F94183">
      <w:pPr>
        <w:pStyle w:val="aff"/>
        <w:spacing w:before="0" w:after="0"/>
        <w:ind w:firstLine="708"/>
        <w:jc w:val="both"/>
        <w:rPr>
          <w:rFonts w:ascii="Times New Roman" w:hAnsi="Times New Roman"/>
          <w:sz w:val="28"/>
          <w:szCs w:val="28"/>
        </w:rPr>
      </w:pPr>
      <w:r w:rsidRPr="008A79AF">
        <w:rPr>
          <w:rFonts w:ascii="Times New Roman" w:hAnsi="Times New Roman"/>
          <w:sz w:val="28"/>
          <w:szCs w:val="28"/>
        </w:rPr>
        <w:t>У сукупності зазначені тенденції створюють ризики для соціально-економічного розвитку громади, зокрема щодо наповнення місцевого бюджету, забезпечення трудових ресурсів та навантаження на систему соціального захисту.</w:t>
      </w:r>
    </w:p>
    <w:p w:rsidR="00E1699F" w:rsidRPr="000661D6" w:rsidRDefault="00E1699F" w:rsidP="00E1699F"/>
    <w:bookmarkEnd w:id="47"/>
    <w:bookmarkEnd w:id="48"/>
    <w:bookmarkEnd w:id="49"/>
    <w:p w:rsidR="00084ED1" w:rsidRPr="000661D6" w:rsidRDefault="00084ED1" w:rsidP="00084ED1">
      <w:pPr>
        <w:pStyle w:val="Default"/>
        <w:ind w:firstLine="709"/>
        <w:jc w:val="center"/>
        <w:rPr>
          <w:b/>
          <w:bCs/>
          <w:iCs/>
          <w:sz w:val="28"/>
          <w:szCs w:val="28"/>
          <w:lang w:val="uk-UA"/>
        </w:rPr>
      </w:pPr>
      <w:r w:rsidRPr="000661D6">
        <w:rPr>
          <w:b/>
          <w:bCs/>
          <w:iCs/>
          <w:sz w:val="28"/>
          <w:szCs w:val="28"/>
          <w:lang w:val="uk-UA"/>
        </w:rPr>
        <w:t>Охорона здоров’я</w:t>
      </w:r>
    </w:p>
    <w:p w:rsidR="00084ED1" w:rsidRPr="000661D6" w:rsidRDefault="00084ED1" w:rsidP="00084ED1">
      <w:pPr>
        <w:pStyle w:val="Default"/>
        <w:ind w:firstLine="567"/>
        <w:rPr>
          <w:iCs/>
          <w:sz w:val="28"/>
          <w:szCs w:val="28"/>
          <w:lang w:val="uk-UA"/>
        </w:rPr>
      </w:pPr>
      <w:r w:rsidRPr="000661D6">
        <w:rPr>
          <w:iCs/>
          <w:sz w:val="28"/>
          <w:szCs w:val="28"/>
          <w:lang w:val="uk-UA"/>
        </w:rPr>
        <w:t>Реформа фінансування системи охорони здоров’я України передбачає зміну парадигми фінансування медицини. За старої моделі фінансування кошти, які направлялись на медичний заклад, обчислювались у відповідності до кількості населення що проживає на території обслуговування даного закладу.</w:t>
      </w:r>
    </w:p>
    <w:p w:rsidR="00084ED1" w:rsidRPr="000661D6" w:rsidRDefault="00084ED1" w:rsidP="00084ED1">
      <w:pPr>
        <w:pStyle w:val="Default"/>
        <w:ind w:firstLine="567"/>
        <w:rPr>
          <w:iCs/>
          <w:sz w:val="28"/>
          <w:szCs w:val="28"/>
          <w:lang w:val="uk-UA"/>
        </w:rPr>
      </w:pPr>
      <w:r w:rsidRPr="000661D6">
        <w:rPr>
          <w:iCs/>
          <w:sz w:val="28"/>
          <w:szCs w:val="28"/>
          <w:lang w:val="uk-UA"/>
        </w:rPr>
        <w:t>Метою політики у сфері децентралізації є відхід від централізованої моделі управління в державі, забезпечення спроможності місцевого самоврядування. Відповідно до загальної ідеї медичної реформи в Україні створюються госпітальні округи, щодо яких висунуто спеціальні вимоги:</w:t>
      </w:r>
    </w:p>
    <w:p w:rsidR="00084ED1" w:rsidRPr="000661D6" w:rsidRDefault="00084ED1" w:rsidP="00084ED1">
      <w:pPr>
        <w:pStyle w:val="Default"/>
        <w:ind w:firstLine="567"/>
        <w:rPr>
          <w:iCs/>
          <w:sz w:val="28"/>
          <w:szCs w:val="28"/>
          <w:lang w:val="uk-UA"/>
        </w:rPr>
      </w:pPr>
      <w:r w:rsidRPr="000661D6">
        <w:rPr>
          <w:iCs/>
          <w:sz w:val="28"/>
          <w:szCs w:val="28"/>
          <w:lang w:val="uk-UA"/>
        </w:rPr>
        <w:t>1) прибуття до багатопрофільних лікарень інтенсивного лікування не повинно перевищувати 60 хвилин;</w:t>
      </w:r>
    </w:p>
    <w:p w:rsidR="00084ED1" w:rsidRPr="000661D6" w:rsidRDefault="00084ED1" w:rsidP="00084ED1">
      <w:pPr>
        <w:pStyle w:val="Default"/>
        <w:ind w:firstLine="567"/>
        <w:rPr>
          <w:iCs/>
          <w:sz w:val="28"/>
          <w:szCs w:val="28"/>
          <w:lang w:val="uk-UA"/>
        </w:rPr>
      </w:pPr>
      <w:r w:rsidRPr="000661D6">
        <w:rPr>
          <w:iCs/>
          <w:sz w:val="28"/>
          <w:szCs w:val="28"/>
          <w:lang w:val="uk-UA"/>
        </w:rPr>
        <w:t>2) зона обслуговування повинна бути еквівалентна радіусу зони обслуговування 60 кілометрів за умови наявності доріг з твердим покриттям.</w:t>
      </w:r>
    </w:p>
    <w:p w:rsidR="00084ED1" w:rsidRPr="000661D6" w:rsidRDefault="00084ED1" w:rsidP="00084ED1">
      <w:pPr>
        <w:pStyle w:val="Default"/>
        <w:ind w:firstLine="567"/>
        <w:rPr>
          <w:iCs/>
          <w:sz w:val="28"/>
          <w:szCs w:val="28"/>
          <w:lang w:val="uk-UA"/>
        </w:rPr>
      </w:pPr>
      <w:r w:rsidRPr="000661D6">
        <w:rPr>
          <w:iCs/>
          <w:sz w:val="28"/>
          <w:szCs w:val="28"/>
          <w:lang w:val="uk-UA"/>
        </w:rPr>
        <w:t xml:space="preserve">Станом на 1 листопада 2025 року мешканцями </w:t>
      </w:r>
      <w:r w:rsidR="0009407E">
        <w:rPr>
          <w:iCs/>
          <w:sz w:val="28"/>
          <w:szCs w:val="28"/>
          <w:lang w:val="uk-UA"/>
        </w:rPr>
        <w:t>Мли</w:t>
      </w:r>
      <w:r w:rsidRPr="000661D6">
        <w:rPr>
          <w:iCs/>
          <w:sz w:val="28"/>
          <w:szCs w:val="28"/>
          <w:lang w:val="uk-UA"/>
        </w:rPr>
        <w:t xml:space="preserve">нівської ТГ укладено 7721 декларація про вибір лікаря первинної медичної допомоги при загальній чисельності громади 12616 жителів. Статево-віковий розподіл украдених декларації представлено на рис. </w:t>
      </w:r>
      <w:r w:rsidR="00717148" w:rsidRPr="000661D6">
        <w:rPr>
          <w:iCs/>
          <w:sz w:val="28"/>
          <w:szCs w:val="28"/>
          <w:lang w:val="uk-UA"/>
        </w:rPr>
        <w:t>2.5</w:t>
      </w:r>
      <w:r w:rsidRPr="000661D6">
        <w:rPr>
          <w:iCs/>
          <w:sz w:val="28"/>
          <w:szCs w:val="28"/>
          <w:lang w:val="uk-UA"/>
        </w:rPr>
        <w:t>.</w:t>
      </w:r>
    </w:p>
    <w:p w:rsidR="00084ED1" w:rsidRPr="000661D6" w:rsidRDefault="00BD0EA8" w:rsidP="00084ED1">
      <w:pPr>
        <w:pStyle w:val="Default"/>
        <w:jc w:val="center"/>
        <w:rPr>
          <w:iCs/>
          <w:sz w:val="28"/>
          <w:szCs w:val="28"/>
          <w:lang w:val="uk-UA"/>
        </w:rPr>
      </w:pPr>
      <w:r>
        <w:rPr>
          <w:rFonts w:eastAsia="Times New Roman"/>
          <w:b/>
          <w:noProof/>
          <w:sz w:val="28"/>
          <w:szCs w:val="28"/>
          <w:lang w:val="ru-RU" w:eastAsia="ru-RU"/>
        </w:rPr>
        <w:lastRenderedPageBreak/>
        <w:drawing>
          <wp:inline distT="0" distB="0" distL="0" distR="0">
            <wp:extent cx="5934075" cy="2962275"/>
            <wp:effectExtent l="19050" t="0" r="9525" b="0"/>
            <wp:docPr id="8"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8" cstate="print"/>
                    <a:srcRect/>
                    <a:stretch>
                      <a:fillRect/>
                    </a:stretch>
                  </pic:blipFill>
                  <pic:spPr bwMode="auto">
                    <a:xfrm>
                      <a:off x="0" y="0"/>
                      <a:ext cx="5934075" cy="2962275"/>
                    </a:xfrm>
                    <a:prstGeom prst="rect">
                      <a:avLst/>
                    </a:prstGeom>
                    <a:noFill/>
                    <a:ln w="9525">
                      <a:noFill/>
                      <a:miter lim="800000"/>
                      <a:headEnd/>
                      <a:tailEnd/>
                    </a:ln>
                  </pic:spPr>
                </pic:pic>
              </a:graphicData>
            </a:graphic>
          </wp:inline>
        </w:drawing>
      </w:r>
    </w:p>
    <w:p w:rsidR="00084ED1" w:rsidRPr="000661D6" w:rsidRDefault="00084ED1" w:rsidP="00084ED1">
      <w:pPr>
        <w:pStyle w:val="Default"/>
        <w:rPr>
          <w:iCs/>
          <w:sz w:val="28"/>
          <w:szCs w:val="28"/>
          <w:lang w:val="uk-UA"/>
        </w:rPr>
      </w:pPr>
    </w:p>
    <w:p w:rsidR="00084ED1" w:rsidRPr="000661D6" w:rsidRDefault="00084ED1" w:rsidP="00084ED1">
      <w:pPr>
        <w:pStyle w:val="Default"/>
        <w:jc w:val="center"/>
        <w:rPr>
          <w:b/>
          <w:bCs/>
          <w:iCs/>
          <w:sz w:val="28"/>
          <w:szCs w:val="28"/>
          <w:lang w:val="uk-UA"/>
        </w:rPr>
      </w:pPr>
      <w:r w:rsidRPr="000661D6">
        <w:rPr>
          <w:b/>
          <w:bCs/>
          <w:iCs/>
          <w:sz w:val="28"/>
          <w:szCs w:val="28"/>
          <w:lang w:val="uk-UA"/>
        </w:rPr>
        <w:t xml:space="preserve">Рис. </w:t>
      </w:r>
      <w:r w:rsidR="00DF4E8D" w:rsidRPr="000661D6">
        <w:rPr>
          <w:b/>
          <w:bCs/>
          <w:iCs/>
          <w:sz w:val="28"/>
          <w:szCs w:val="28"/>
          <w:lang w:val="uk-UA"/>
        </w:rPr>
        <w:t>2.</w:t>
      </w:r>
      <w:r w:rsidR="000E103F">
        <w:rPr>
          <w:b/>
          <w:bCs/>
          <w:iCs/>
          <w:sz w:val="28"/>
          <w:szCs w:val="28"/>
          <w:lang w:val="uk-UA"/>
        </w:rPr>
        <w:t>2</w:t>
      </w:r>
      <w:r w:rsidRPr="000661D6">
        <w:rPr>
          <w:b/>
          <w:bCs/>
          <w:iCs/>
          <w:sz w:val="28"/>
          <w:szCs w:val="28"/>
          <w:lang w:val="uk-UA"/>
        </w:rPr>
        <w:t xml:space="preserve">. Статево-віковий розподіл декларацій про вибір лікаря первинної медичної допомоги у </w:t>
      </w:r>
      <w:r w:rsidR="0009407E">
        <w:rPr>
          <w:b/>
          <w:bCs/>
          <w:iCs/>
          <w:sz w:val="28"/>
          <w:szCs w:val="28"/>
          <w:lang w:val="uk-UA"/>
        </w:rPr>
        <w:t>Мли</w:t>
      </w:r>
      <w:r w:rsidRPr="000661D6">
        <w:rPr>
          <w:b/>
          <w:bCs/>
          <w:iCs/>
          <w:sz w:val="28"/>
          <w:szCs w:val="28"/>
          <w:lang w:val="uk-UA"/>
        </w:rPr>
        <w:t>нівській громаді</w:t>
      </w:r>
    </w:p>
    <w:p w:rsidR="00084ED1" w:rsidRPr="000661D6" w:rsidRDefault="00084ED1" w:rsidP="00084ED1">
      <w:pPr>
        <w:pStyle w:val="Default"/>
        <w:rPr>
          <w:iCs/>
          <w:lang w:val="uk-UA"/>
        </w:rPr>
      </w:pPr>
      <w:hyperlink r:id="rId19" w:history="1">
        <w:r w:rsidRPr="000661D6">
          <w:rPr>
            <w:rStyle w:val="ab"/>
            <w:iCs/>
            <w:lang w:val="uk-UA"/>
          </w:rPr>
          <w:t>https://nszu.gov.ua/dashboards/statistika-podanix-deklaracii-pro-vibir-likaria-per</w:t>
        </w:r>
      </w:hyperlink>
    </w:p>
    <w:p w:rsidR="00084ED1" w:rsidRPr="000661D6" w:rsidRDefault="00084ED1" w:rsidP="00084ED1">
      <w:pPr>
        <w:pStyle w:val="Default"/>
        <w:ind w:firstLine="709"/>
        <w:rPr>
          <w:b/>
          <w:bCs/>
          <w:iCs/>
          <w:sz w:val="28"/>
          <w:szCs w:val="28"/>
          <w:lang w:val="uk-UA"/>
        </w:rPr>
      </w:pPr>
    </w:p>
    <w:p w:rsidR="00445102" w:rsidRPr="006E6117" w:rsidRDefault="00445102" w:rsidP="00445102">
      <w:pPr>
        <w:autoSpaceDE w:val="0"/>
        <w:autoSpaceDN w:val="0"/>
        <w:adjustRightInd w:val="0"/>
        <w:ind w:firstLine="567"/>
        <w:jc w:val="both"/>
        <w:rPr>
          <w:iCs/>
          <w:color w:val="000000"/>
          <w:sz w:val="28"/>
          <w:szCs w:val="28"/>
        </w:rPr>
      </w:pPr>
      <w:r w:rsidRPr="006E6117">
        <w:rPr>
          <w:iCs/>
          <w:color w:val="000000"/>
          <w:sz w:val="28"/>
          <w:szCs w:val="28"/>
        </w:rPr>
        <w:t>Реформа фінансування системи охорони здоров’я України передбачає зміну парадигми фінансування медицини. За старої моделі фінансування кошти, які направлялись на медичний заклад, обчислювались у відповідності до кількості населення що проживає на території обслуговування даного закладу.</w:t>
      </w:r>
    </w:p>
    <w:p w:rsidR="00445102" w:rsidRPr="006E6117" w:rsidRDefault="00445102" w:rsidP="00445102">
      <w:pPr>
        <w:autoSpaceDE w:val="0"/>
        <w:autoSpaceDN w:val="0"/>
        <w:adjustRightInd w:val="0"/>
        <w:ind w:firstLine="567"/>
        <w:jc w:val="both"/>
        <w:rPr>
          <w:iCs/>
          <w:color w:val="000000"/>
          <w:sz w:val="28"/>
          <w:szCs w:val="28"/>
        </w:rPr>
      </w:pPr>
      <w:r w:rsidRPr="006E6117">
        <w:rPr>
          <w:iCs/>
          <w:color w:val="000000"/>
          <w:sz w:val="28"/>
          <w:szCs w:val="28"/>
        </w:rPr>
        <w:t>Станом на 1 лютого 2026 року мешканцями Млинівської громади укладено 22276 декларації про вибір лікаря первинної медичної допомоги. Статево-віковий розподіл украдених декларації представлено на рис. 1.13.</w:t>
      </w:r>
    </w:p>
    <w:p w:rsidR="00445102" w:rsidRPr="006E6117" w:rsidRDefault="00445102" w:rsidP="00445102">
      <w:pPr>
        <w:autoSpaceDE w:val="0"/>
        <w:autoSpaceDN w:val="0"/>
        <w:adjustRightInd w:val="0"/>
        <w:ind w:firstLine="567"/>
        <w:jc w:val="both"/>
        <w:rPr>
          <w:iCs/>
          <w:color w:val="000000"/>
          <w:sz w:val="28"/>
          <w:szCs w:val="28"/>
        </w:rPr>
      </w:pPr>
    </w:p>
    <w:p w:rsidR="00445102" w:rsidRPr="00FA3CB2" w:rsidRDefault="00BD0EA8" w:rsidP="00445102">
      <w:pPr>
        <w:ind w:firstLine="567"/>
        <w:jc w:val="center"/>
        <w:rPr>
          <w:rFonts w:eastAsia="Times New Roman"/>
          <w:b/>
          <w:bCs/>
          <w:iCs/>
          <w:sz w:val="28"/>
          <w:szCs w:val="28"/>
          <w:highlight w:val="green"/>
        </w:rPr>
      </w:pPr>
      <w:r>
        <w:rPr>
          <w:rFonts w:eastAsia="Times New Roman"/>
          <w:noProof/>
          <w:sz w:val="28"/>
          <w:szCs w:val="28"/>
          <w:lang w:val="ru-RU"/>
        </w:rPr>
        <w:lastRenderedPageBreak/>
        <w:drawing>
          <wp:inline distT="0" distB="0" distL="0" distR="0">
            <wp:extent cx="5753100" cy="5600700"/>
            <wp:effectExtent l="19050" t="0" r="0" b="0"/>
            <wp:docPr id="9"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0" cstate="print"/>
                    <a:srcRect/>
                    <a:stretch>
                      <a:fillRect/>
                    </a:stretch>
                  </pic:blipFill>
                  <pic:spPr bwMode="auto">
                    <a:xfrm>
                      <a:off x="0" y="0"/>
                      <a:ext cx="5753100" cy="5600700"/>
                    </a:xfrm>
                    <a:prstGeom prst="rect">
                      <a:avLst/>
                    </a:prstGeom>
                    <a:noFill/>
                    <a:ln w="9525">
                      <a:noFill/>
                      <a:miter lim="800000"/>
                      <a:headEnd/>
                      <a:tailEnd/>
                    </a:ln>
                  </pic:spPr>
                </pic:pic>
              </a:graphicData>
            </a:graphic>
          </wp:inline>
        </w:drawing>
      </w:r>
    </w:p>
    <w:p w:rsidR="00445102" w:rsidRPr="00FA3CB2" w:rsidRDefault="00445102" w:rsidP="00445102">
      <w:pPr>
        <w:ind w:firstLine="567"/>
        <w:jc w:val="center"/>
        <w:rPr>
          <w:rFonts w:eastAsia="Times New Roman"/>
          <w:b/>
          <w:bCs/>
          <w:iCs/>
          <w:sz w:val="28"/>
          <w:szCs w:val="28"/>
          <w:highlight w:val="green"/>
        </w:rPr>
      </w:pPr>
    </w:p>
    <w:p w:rsidR="00445102" w:rsidRPr="000E103F" w:rsidRDefault="00445102" w:rsidP="00445102">
      <w:pPr>
        <w:autoSpaceDE w:val="0"/>
        <w:autoSpaceDN w:val="0"/>
        <w:adjustRightInd w:val="0"/>
        <w:ind w:firstLine="709"/>
        <w:jc w:val="center"/>
        <w:rPr>
          <w:iCs/>
          <w:color w:val="000000"/>
          <w:sz w:val="28"/>
          <w:szCs w:val="28"/>
        </w:rPr>
      </w:pPr>
      <w:bookmarkStart w:id="58" w:name="_Hlk222922876"/>
      <w:r w:rsidRPr="000E103F">
        <w:rPr>
          <w:iCs/>
          <w:color w:val="000000"/>
          <w:sz w:val="28"/>
          <w:szCs w:val="28"/>
        </w:rPr>
        <w:t xml:space="preserve">Рис. </w:t>
      </w:r>
      <w:r w:rsidR="000E103F" w:rsidRPr="000E103F">
        <w:rPr>
          <w:iCs/>
          <w:color w:val="000000"/>
          <w:sz w:val="28"/>
          <w:szCs w:val="28"/>
        </w:rPr>
        <w:t>2.3.</w:t>
      </w:r>
      <w:r w:rsidRPr="000E103F">
        <w:rPr>
          <w:iCs/>
          <w:color w:val="000000"/>
          <w:sz w:val="28"/>
          <w:szCs w:val="28"/>
        </w:rPr>
        <w:t xml:space="preserve"> Статево-віковий розподіл декларацій про вибір лікаря первинної медичної допомоги у Млинівській громаді</w:t>
      </w:r>
    </w:p>
    <w:bookmarkEnd w:id="58"/>
    <w:p w:rsidR="00445102" w:rsidRPr="006E6117" w:rsidRDefault="00445102" w:rsidP="00445102">
      <w:pPr>
        <w:autoSpaceDE w:val="0"/>
        <w:autoSpaceDN w:val="0"/>
        <w:adjustRightInd w:val="0"/>
        <w:rPr>
          <w:iCs/>
          <w:color w:val="000000"/>
          <w:sz w:val="24"/>
          <w:szCs w:val="24"/>
        </w:rPr>
      </w:pPr>
      <w:r>
        <w:fldChar w:fldCharType="begin"/>
      </w:r>
      <w:r>
        <w:instrText xml:space="preserve"> HYPERLINK "https://edata.e-health.gov.ua/e-data/dashboard/declar-stats?__cf_chl_tk=z6JRHVWVkC.qeu942Y.E6Naojyxh2ANkUKATED9J3fU-1679337309-0-gaNycGzNCxA" </w:instrText>
      </w:r>
      <w:r>
        <w:fldChar w:fldCharType="separate"/>
      </w:r>
      <w:r w:rsidRPr="006E6117">
        <w:rPr>
          <w:iCs/>
          <w:color w:val="0000FF"/>
          <w:sz w:val="24"/>
          <w:szCs w:val="24"/>
          <w:u w:val="single"/>
        </w:rPr>
        <w:t>https://edata.e-health.gov.ua/e-data/dashboard/declar-stats?__cf_chl_tk=z6JRHVWVkC.qeu942Y.E6Naojyxh2ANkUKATED9J3fU-1679337309-0-gaNycGzNCxA</w:t>
      </w:r>
      <w:r>
        <w:rPr>
          <w:iCs/>
          <w:color w:val="0000FF"/>
          <w:sz w:val="24"/>
          <w:szCs w:val="24"/>
          <w:u w:val="single"/>
        </w:rPr>
        <w:fldChar w:fldCharType="end"/>
      </w:r>
    </w:p>
    <w:p w:rsidR="00445102" w:rsidRPr="006E6117" w:rsidRDefault="00445102" w:rsidP="00445102">
      <w:pPr>
        <w:autoSpaceDE w:val="0"/>
        <w:autoSpaceDN w:val="0"/>
        <w:adjustRightInd w:val="0"/>
        <w:ind w:firstLine="709"/>
        <w:rPr>
          <w:b/>
          <w:bCs/>
          <w:iCs/>
          <w:color w:val="000000"/>
          <w:sz w:val="28"/>
          <w:szCs w:val="28"/>
        </w:rPr>
      </w:pPr>
    </w:p>
    <w:p w:rsidR="00445102" w:rsidRPr="006E6117" w:rsidRDefault="00445102" w:rsidP="00445102">
      <w:pPr>
        <w:shd w:val="clear" w:color="auto" w:fill="FFFFFF"/>
        <w:ind w:firstLine="708"/>
        <w:jc w:val="both"/>
        <w:rPr>
          <w:iCs/>
          <w:color w:val="000000"/>
          <w:sz w:val="28"/>
          <w:szCs w:val="28"/>
        </w:rPr>
      </w:pPr>
      <w:r w:rsidRPr="006E6117">
        <w:rPr>
          <w:iCs/>
          <w:color w:val="000000"/>
          <w:sz w:val="28"/>
          <w:szCs w:val="28"/>
        </w:rPr>
        <w:t>На територій Млинівської громади медична допомога населенню надається двома комунальними некомерційними підприємствами: КНП «</w:t>
      </w:r>
      <w:r w:rsidRPr="003D01C6">
        <w:rPr>
          <w:rFonts w:eastAsia="Times New Roman"/>
          <w:sz w:val="28"/>
          <w:szCs w:val="28"/>
        </w:rPr>
        <w:t>Млинівський центр первинної медико-санітарної допомоги</w:t>
      </w:r>
      <w:r w:rsidRPr="006E6117">
        <w:rPr>
          <w:iCs/>
          <w:color w:val="000000"/>
          <w:sz w:val="28"/>
          <w:szCs w:val="28"/>
        </w:rPr>
        <w:t>», КНП «Млинівська центральна районна лікарня».</w:t>
      </w:r>
    </w:p>
    <w:p w:rsidR="00445102" w:rsidRPr="006E6117" w:rsidRDefault="00445102" w:rsidP="00445102">
      <w:pPr>
        <w:shd w:val="clear" w:color="auto" w:fill="FFFFFF"/>
        <w:ind w:firstLine="708"/>
        <w:jc w:val="both"/>
        <w:rPr>
          <w:sz w:val="28"/>
          <w:szCs w:val="28"/>
        </w:rPr>
      </w:pPr>
      <w:r w:rsidRPr="006E6117">
        <w:rPr>
          <w:iCs/>
          <w:color w:val="000000"/>
          <w:sz w:val="28"/>
          <w:szCs w:val="28"/>
        </w:rPr>
        <w:t xml:space="preserve">На </w:t>
      </w:r>
      <w:r w:rsidRPr="006E6117">
        <w:rPr>
          <w:rFonts w:eastAsia="Times New Roman"/>
          <w:b/>
          <w:bCs/>
          <w:i/>
          <w:sz w:val="28"/>
          <w:szCs w:val="28"/>
          <w:u w:val="single"/>
          <w:lang w:val="ru-RU"/>
        </w:rPr>
        <w:t>первинному рівні</w:t>
      </w:r>
      <w:r w:rsidRPr="006E6117">
        <w:rPr>
          <w:rFonts w:eastAsia="Times New Roman"/>
          <w:sz w:val="28"/>
          <w:szCs w:val="28"/>
          <w:lang w:val="ru-RU"/>
        </w:rPr>
        <w:t xml:space="preserve"> надає комунальне некомерційне підприємство «</w:t>
      </w:r>
      <w:bookmarkStart w:id="59" w:name="_Hlk222124675"/>
      <w:r w:rsidRPr="006E6117">
        <w:rPr>
          <w:rFonts w:eastAsia="Times New Roman"/>
          <w:sz w:val="28"/>
          <w:szCs w:val="28"/>
          <w:lang w:val="ru-RU"/>
        </w:rPr>
        <w:t>Млинівський центр первинної медико-санітарної допомоги</w:t>
      </w:r>
      <w:bookmarkEnd w:id="59"/>
      <w:r w:rsidRPr="006E6117">
        <w:rPr>
          <w:rFonts w:eastAsia="Times New Roman"/>
          <w:sz w:val="28"/>
          <w:szCs w:val="28"/>
          <w:lang w:val="ru-RU"/>
        </w:rPr>
        <w:t>».</w:t>
      </w:r>
    </w:p>
    <w:p w:rsidR="00445102" w:rsidRPr="006E6117" w:rsidRDefault="00445102" w:rsidP="00445102">
      <w:pPr>
        <w:shd w:val="clear" w:color="auto" w:fill="FFFFFF"/>
        <w:ind w:firstLine="708"/>
        <w:jc w:val="both"/>
        <w:rPr>
          <w:iCs/>
          <w:color w:val="000000"/>
          <w:sz w:val="28"/>
          <w:szCs w:val="28"/>
        </w:rPr>
      </w:pPr>
      <w:r w:rsidRPr="006E6117">
        <w:rPr>
          <w:sz w:val="28"/>
          <w:szCs w:val="28"/>
        </w:rPr>
        <w:t xml:space="preserve">Для забезпечення доступності та безперервності медичного обслуговування у структурі підприємства функціонує денний стаціонар на </w:t>
      </w:r>
      <w:r w:rsidRPr="006E6117">
        <w:rPr>
          <w:rStyle w:val="a8"/>
          <w:b w:val="0"/>
          <w:bCs/>
          <w:sz w:val="28"/>
          <w:szCs w:val="28"/>
        </w:rPr>
        <w:t>37 ліжок</w:t>
      </w:r>
      <w:r w:rsidRPr="006E6117">
        <w:rPr>
          <w:sz w:val="28"/>
          <w:szCs w:val="28"/>
        </w:rPr>
        <w:t>, що дозволяє надавати пацієнтам необхідну медичну допомогу без цілодобового перебування у закладі.</w:t>
      </w:r>
    </w:p>
    <w:p w:rsidR="00445102" w:rsidRPr="00445102" w:rsidRDefault="00445102" w:rsidP="00445102">
      <w:pPr>
        <w:pStyle w:val="aff"/>
        <w:ind w:firstLine="360"/>
        <w:jc w:val="both"/>
        <w:rPr>
          <w:rFonts w:ascii="Times New Roman" w:hAnsi="Times New Roman"/>
          <w:sz w:val="28"/>
          <w:szCs w:val="28"/>
        </w:rPr>
      </w:pPr>
      <w:r w:rsidRPr="00445102">
        <w:rPr>
          <w:rFonts w:ascii="Times New Roman" w:hAnsi="Times New Roman"/>
          <w:sz w:val="28"/>
          <w:szCs w:val="28"/>
        </w:rPr>
        <w:lastRenderedPageBreak/>
        <w:t>Станом на 01.01.202</w:t>
      </w:r>
      <w:r w:rsidRPr="00445102">
        <w:rPr>
          <w:rFonts w:ascii="Times New Roman" w:hAnsi="Times New Roman"/>
          <w:sz w:val="28"/>
          <w:szCs w:val="28"/>
          <w:lang w:val="uk-UA"/>
        </w:rPr>
        <w:t>6</w:t>
      </w:r>
      <w:r w:rsidRPr="00445102">
        <w:rPr>
          <w:rFonts w:ascii="Times New Roman" w:hAnsi="Times New Roman"/>
          <w:sz w:val="28"/>
          <w:szCs w:val="28"/>
        </w:rPr>
        <w:t xml:space="preserve"> року мережа закладів охорони здоров’я громади залишається стабільною та включає:</w:t>
      </w:r>
    </w:p>
    <w:p w:rsidR="00445102" w:rsidRPr="00445102" w:rsidRDefault="00445102" w:rsidP="00445102">
      <w:pPr>
        <w:pStyle w:val="aff"/>
        <w:numPr>
          <w:ilvl w:val="0"/>
          <w:numId w:val="36"/>
        </w:numPr>
        <w:spacing w:before="100" w:beforeAutospacing="1" w:after="100" w:afterAutospacing="1"/>
        <w:jc w:val="both"/>
        <w:rPr>
          <w:rFonts w:ascii="Times New Roman" w:hAnsi="Times New Roman"/>
          <w:sz w:val="28"/>
          <w:szCs w:val="28"/>
        </w:rPr>
      </w:pPr>
      <w:r w:rsidRPr="00445102">
        <w:rPr>
          <w:rFonts w:ascii="Times New Roman" w:hAnsi="Times New Roman"/>
          <w:sz w:val="28"/>
          <w:szCs w:val="28"/>
        </w:rPr>
        <w:t xml:space="preserve">амбулаторії – </w:t>
      </w:r>
      <w:r w:rsidRPr="00445102">
        <w:rPr>
          <w:rStyle w:val="a8"/>
          <w:rFonts w:ascii="Times New Roman" w:hAnsi="Times New Roman"/>
          <w:sz w:val="28"/>
          <w:szCs w:val="28"/>
        </w:rPr>
        <w:t>7 одиниць</w:t>
      </w:r>
      <w:r w:rsidRPr="00445102">
        <w:rPr>
          <w:rFonts w:ascii="Times New Roman" w:hAnsi="Times New Roman"/>
          <w:sz w:val="28"/>
          <w:szCs w:val="28"/>
        </w:rPr>
        <w:t>;</w:t>
      </w:r>
    </w:p>
    <w:p w:rsidR="00445102" w:rsidRPr="00445102" w:rsidRDefault="00445102" w:rsidP="00445102">
      <w:pPr>
        <w:pStyle w:val="aff"/>
        <w:numPr>
          <w:ilvl w:val="0"/>
          <w:numId w:val="36"/>
        </w:numPr>
        <w:spacing w:before="100" w:beforeAutospacing="1" w:after="100" w:afterAutospacing="1"/>
        <w:jc w:val="both"/>
        <w:rPr>
          <w:rFonts w:ascii="Times New Roman" w:hAnsi="Times New Roman"/>
          <w:sz w:val="28"/>
          <w:szCs w:val="28"/>
        </w:rPr>
      </w:pPr>
      <w:r w:rsidRPr="00445102">
        <w:rPr>
          <w:rFonts w:ascii="Times New Roman" w:hAnsi="Times New Roman"/>
          <w:sz w:val="28"/>
          <w:szCs w:val="28"/>
        </w:rPr>
        <w:t xml:space="preserve">фельдшерсько-акушерський пункт (ФАП) – </w:t>
      </w:r>
      <w:r w:rsidRPr="00445102">
        <w:rPr>
          <w:rStyle w:val="a8"/>
          <w:rFonts w:ascii="Times New Roman" w:hAnsi="Times New Roman"/>
          <w:sz w:val="28"/>
          <w:szCs w:val="28"/>
        </w:rPr>
        <w:t>1 одиниця</w:t>
      </w:r>
      <w:r w:rsidRPr="00445102">
        <w:rPr>
          <w:rFonts w:ascii="Times New Roman" w:hAnsi="Times New Roman"/>
          <w:sz w:val="28"/>
          <w:szCs w:val="28"/>
        </w:rPr>
        <w:t>;</w:t>
      </w:r>
    </w:p>
    <w:p w:rsidR="00445102" w:rsidRPr="00445102" w:rsidRDefault="00445102" w:rsidP="00445102">
      <w:pPr>
        <w:pStyle w:val="aff"/>
        <w:numPr>
          <w:ilvl w:val="0"/>
          <w:numId w:val="36"/>
        </w:numPr>
        <w:spacing w:before="100" w:beforeAutospacing="1" w:after="100" w:afterAutospacing="1"/>
        <w:jc w:val="both"/>
        <w:rPr>
          <w:rFonts w:ascii="Times New Roman" w:hAnsi="Times New Roman"/>
          <w:sz w:val="28"/>
          <w:szCs w:val="28"/>
        </w:rPr>
      </w:pPr>
      <w:r w:rsidRPr="00445102">
        <w:rPr>
          <w:rFonts w:ascii="Times New Roman" w:hAnsi="Times New Roman"/>
          <w:sz w:val="28"/>
          <w:szCs w:val="28"/>
        </w:rPr>
        <w:t xml:space="preserve">фельдшерські пункти (ФП) – </w:t>
      </w:r>
      <w:r w:rsidRPr="00445102">
        <w:rPr>
          <w:rStyle w:val="a8"/>
          <w:rFonts w:ascii="Times New Roman" w:hAnsi="Times New Roman"/>
          <w:sz w:val="28"/>
          <w:szCs w:val="28"/>
        </w:rPr>
        <w:t>21 одиниця</w:t>
      </w:r>
      <w:r w:rsidRPr="00445102">
        <w:rPr>
          <w:rFonts w:ascii="Times New Roman" w:hAnsi="Times New Roman"/>
          <w:sz w:val="28"/>
          <w:szCs w:val="28"/>
        </w:rPr>
        <w:t>;</w:t>
      </w:r>
    </w:p>
    <w:p w:rsidR="00445102" w:rsidRPr="00445102" w:rsidRDefault="00445102" w:rsidP="00445102">
      <w:pPr>
        <w:pStyle w:val="aff"/>
        <w:numPr>
          <w:ilvl w:val="0"/>
          <w:numId w:val="36"/>
        </w:numPr>
        <w:spacing w:before="100" w:beforeAutospacing="1" w:after="100" w:afterAutospacing="1"/>
        <w:jc w:val="both"/>
        <w:rPr>
          <w:rFonts w:ascii="Times New Roman" w:hAnsi="Times New Roman"/>
          <w:sz w:val="28"/>
          <w:szCs w:val="28"/>
        </w:rPr>
      </w:pPr>
      <w:r w:rsidRPr="00445102">
        <w:rPr>
          <w:rFonts w:ascii="Times New Roman" w:hAnsi="Times New Roman"/>
          <w:sz w:val="28"/>
          <w:szCs w:val="28"/>
        </w:rPr>
        <w:t xml:space="preserve">пункти тимчасового базування – </w:t>
      </w:r>
      <w:r w:rsidRPr="00445102">
        <w:rPr>
          <w:rStyle w:val="a8"/>
          <w:rFonts w:ascii="Times New Roman" w:hAnsi="Times New Roman"/>
          <w:sz w:val="28"/>
          <w:szCs w:val="28"/>
        </w:rPr>
        <w:t>13 одиниць</w:t>
      </w:r>
      <w:r w:rsidRPr="00445102">
        <w:rPr>
          <w:rFonts w:ascii="Times New Roman" w:hAnsi="Times New Roman"/>
          <w:sz w:val="28"/>
          <w:szCs w:val="28"/>
        </w:rPr>
        <w:t>;</w:t>
      </w:r>
    </w:p>
    <w:p w:rsidR="00445102" w:rsidRPr="00445102" w:rsidRDefault="00445102" w:rsidP="00445102">
      <w:pPr>
        <w:pStyle w:val="aff"/>
        <w:numPr>
          <w:ilvl w:val="0"/>
          <w:numId w:val="36"/>
        </w:numPr>
        <w:spacing w:before="100" w:beforeAutospacing="1" w:after="100" w:afterAutospacing="1"/>
        <w:jc w:val="both"/>
        <w:rPr>
          <w:rFonts w:ascii="Times New Roman" w:hAnsi="Times New Roman"/>
          <w:sz w:val="28"/>
          <w:szCs w:val="28"/>
        </w:rPr>
      </w:pPr>
      <w:r w:rsidRPr="00445102">
        <w:rPr>
          <w:rFonts w:ascii="Times New Roman" w:hAnsi="Times New Roman"/>
          <w:sz w:val="28"/>
          <w:szCs w:val="28"/>
        </w:rPr>
        <w:t xml:space="preserve">денний стаціонар – </w:t>
      </w:r>
      <w:r w:rsidRPr="00445102">
        <w:rPr>
          <w:rStyle w:val="a8"/>
          <w:rFonts w:ascii="Times New Roman" w:hAnsi="Times New Roman"/>
          <w:sz w:val="28"/>
          <w:szCs w:val="28"/>
        </w:rPr>
        <w:t>37 ліжок</w:t>
      </w:r>
      <w:r w:rsidRPr="00445102">
        <w:rPr>
          <w:rFonts w:ascii="Times New Roman" w:hAnsi="Times New Roman"/>
          <w:sz w:val="28"/>
          <w:szCs w:val="28"/>
          <w:lang w:val="uk-UA"/>
        </w:rPr>
        <w:t>.</w:t>
      </w:r>
    </w:p>
    <w:p w:rsidR="00445102" w:rsidRPr="00445102" w:rsidRDefault="00445102" w:rsidP="00445102">
      <w:pPr>
        <w:pStyle w:val="aff"/>
        <w:spacing w:before="0" w:after="0"/>
        <w:ind w:firstLine="360"/>
        <w:jc w:val="both"/>
        <w:rPr>
          <w:rFonts w:ascii="Times New Roman" w:hAnsi="Times New Roman"/>
          <w:sz w:val="28"/>
          <w:szCs w:val="28"/>
        </w:rPr>
      </w:pPr>
      <w:r w:rsidRPr="00445102">
        <w:rPr>
          <w:rFonts w:ascii="Times New Roman" w:hAnsi="Times New Roman"/>
          <w:sz w:val="28"/>
          <w:szCs w:val="28"/>
        </w:rPr>
        <w:t xml:space="preserve">Головною метою діяльності некомерційного підприємства є </w:t>
      </w:r>
      <w:r w:rsidRPr="00445102">
        <w:rPr>
          <w:rFonts w:ascii="Times New Roman" w:hAnsi="Times New Roman"/>
          <w:sz w:val="28"/>
          <w:szCs w:val="28"/>
          <w:lang w:eastAsia="uk-UA"/>
        </w:rPr>
        <w:t>у відповідності до Закону України «Про державні фінансові гарантії медичного обслуговування населення» забезпечення якісною первинною медико-санітарною допомогою населення, що обслуговується комунальним підприємством, подальший розвиток матеріально технічної бази, вдосконалення виїзної допомоги, профілактика найбільш поширених соціально-значущих хвороб.</w:t>
      </w:r>
    </w:p>
    <w:p w:rsidR="00445102" w:rsidRPr="006E6117" w:rsidRDefault="00445102" w:rsidP="00445102">
      <w:pPr>
        <w:ind w:firstLine="600"/>
        <w:jc w:val="both"/>
        <w:rPr>
          <w:rFonts w:eastAsia="Times New Roman"/>
          <w:sz w:val="28"/>
          <w:szCs w:val="28"/>
          <w:lang w:eastAsia="uk-UA"/>
        </w:rPr>
      </w:pPr>
      <w:r w:rsidRPr="006E6117">
        <w:rPr>
          <w:rFonts w:eastAsia="Times New Roman"/>
          <w:sz w:val="28"/>
          <w:szCs w:val="28"/>
          <w:lang w:eastAsia="uk-UA"/>
        </w:rPr>
        <w:t>С</w:t>
      </w:r>
      <w:r w:rsidRPr="006E6117">
        <w:rPr>
          <w:rFonts w:eastAsia="Times New Roman"/>
          <w:sz w:val="28"/>
          <w:szCs w:val="28"/>
          <w:lang w:val="ru-RU"/>
        </w:rPr>
        <w:t xml:space="preserve">пеціалізовану медичну допомогу </w:t>
      </w:r>
      <w:r w:rsidRPr="006E6117">
        <w:rPr>
          <w:rFonts w:eastAsia="Times New Roman"/>
          <w:sz w:val="28"/>
          <w:szCs w:val="28"/>
        </w:rPr>
        <w:t xml:space="preserve">на </w:t>
      </w:r>
      <w:r w:rsidRPr="006E6117">
        <w:rPr>
          <w:rFonts w:eastAsia="Times New Roman"/>
          <w:b/>
          <w:bCs/>
          <w:i/>
          <w:iCs/>
          <w:sz w:val="28"/>
          <w:szCs w:val="28"/>
          <w:u w:val="single"/>
        </w:rPr>
        <w:t>вторинному рівні</w:t>
      </w:r>
      <w:r w:rsidRPr="006E6117">
        <w:rPr>
          <w:rFonts w:eastAsia="Times New Roman"/>
          <w:sz w:val="28"/>
          <w:szCs w:val="28"/>
        </w:rPr>
        <w:t xml:space="preserve"> </w:t>
      </w:r>
      <w:r w:rsidRPr="006E6117">
        <w:rPr>
          <w:rFonts w:eastAsia="Times New Roman"/>
          <w:sz w:val="28"/>
          <w:szCs w:val="28"/>
          <w:lang w:val="ru-RU"/>
        </w:rPr>
        <w:t xml:space="preserve">надає КНП «Млинівська центральна районна лікарня». </w:t>
      </w:r>
    </w:p>
    <w:p w:rsidR="00445102" w:rsidRPr="006E6117" w:rsidRDefault="00445102" w:rsidP="00445102">
      <w:pPr>
        <w:shd w:val="clear" w:color="auto" w:fill="FFFFFF"/>
        <w:ind w:firstLine="708"/>
        <w:jc w:val="both"/>
        <w:rPr>
          <w:rFonts w:eastAsia="Times New Roman"/>
          <w:sz w:val="28"/>
          <w:szCs w:val="28"/>
        </w:rPr>
      </w:pPr>
      <w:r w:rsidRPr="003D01C6">
        <w:rPr>
          <w:rFonts w:eastAsia="Times New Roman"/>
          <w:sz w:val="28"/>
          <w:szCs w:val="28"/>
        </w:rPr>
        <w:t xml:space="preserve">КНП </w:t>
      </w:r>
      <w:r w:rsidRPr="006E6117">
        <w:rPr>
          <w:rFonts w:eastAsia="Times New Roman"/>
          <w:sz w:val="28"/>
          <w:szCs w:val="28"/>
        </w:rPr>
        <w:t>«</w:t>
      </w:r>
      <w:r w:rsidRPr="003D01C6">
        <w:rPr>
          <w:rFonts w:eastAsia="Times New Roman"/>
          <w:sz w:val="28"/>
          <w:szCs w:val="28"/>
        </w:rPr>
        <w:t>Млинівська ЦРЛ</w:t>
      </w:r>
      <w:r w:rsidRPr="006E6117">
        <w:rPr>
          <w:rFonts w:eastAsia="Times New Roman"/>
          <w:sz w:val="28"/>
          <w:szCs w:val="28"/>
        </w:rPr>
        <w:t>»</w:t>
      </w:r>
      <w:r w:rsidRPr="003D01C6">
        <w:rPr>
          <w:rFonts w:eastAsia="Times New Roman"/>
          <w:sz w:val="28"/>
          <w:szCs w:val="28"/>
        </w:rPr>
        <w:t xml:space="preserve"> передане у комунальну власність та на баланс Млинівської селищної територіальної громади за рішенням Млинівської селищної ради від 23.12.2020 № 49. </w:t>
      </w:r>
      <w:r w:rsidRPr="006E6117">
        <w:rPr>
          <w:rFonts w:eastAsia="Times New Roman"/>
          <w:sz w:val="28"/>
          <w:szCs w:val="28"/>
        </w:rPr>
        <w:t xml:space="preserve">Підприємство є самостійним господарюючим суб’єктом із статусом комунального некомерційного підприємства, здійснює господарську некомерційну діяльність, яка не передбачає отримання прибутку та спрямована на досягнення, збереження, зміцнення здоров’я населення. </w:t>
      </w:r>
    </w:p>
    <w:p w:rsidR="00445102" w:rsidRPr="006E6117" w:rsidRDefault="00445102" w:rsidP="00445102">
      <w:pPr>
        <w:shd w:val="clear" w:color="auto" w:fill="FFFFFF"/>
        <w:ind w:firstLine="708"/>
        <w:jc w:val="both"/>
        <w:rPr>
          <w:sz w:val="28"/>
          <w:szCs w:val="28"/>
        </w:rPr>
      </w:pPr>
      <w:r w:rsidRPr="006E6117">
        <w:rPr>
          <w:sz w:val="28"/>
          <w:szCs w:val="28"/>
        </w:rPr>
        <w:t>Комунальне некомерційне підприємство «Млинівська центральна районна лікарня» є ключовим закладом охорони здоров’я громади, що забезпечує надання первинної та спеціалізованої медичної допомоги населенню.</w:t>
      </w:r>
    </w:p>
    <w:p w:rsidR="00445102" w:rsidRPr="006E6117" w:rsidRDefault="00445102" w:rsidP="00445102">
      <w:pPr>
        <w:shd w:val="clear" w:color="auto" w:fill="FFFFFF"/>
        <w:ind w:firstLine="708"/>
        <w:jc w:val="both"/>
        <w:rPr>
          <w:sz w:val="28"/>
          <w:szCs w:val="28"/>
        </w:rPr>
      </w:pPr>
      <w:r w:rsidRPr="006E6117">
        <w:rPr>
          <w:sz w:val="28"/>
          <w:szCs w:val="28"/>
        </w:rPr>
        <w:t>У структурі закладу функціонують лікувальні підрозділи: поліклініка з лікувально-діагностичними кабінетами та стаціонар. Стаціонарна допомога надається на 132 ліжках у тому числі на 6 ліжках відділення анестезіології та інтенсивної терапії, що дозволяє забезпечувати цілодобове надання медичної допомоги пацієнтам із тяжкими станами.</w:t>
      </w:r>
    </w:p>
    <w:p w:rsidR="00445102" w:rsidRPr="006E6117" w:rsidRDefault="00445102" w:rsidP="00445102">
      <w:pPr>
        <w:shd w:val="clear" w:color="auto" w:fill="FFFFFF"/>
        <w:ind w:firstLine="708"/>
        <w:jc w:val="both"/>
        <w:rPr>
          <w:sz w:val="28"/>
          <w:szCs w:val="28"/>
        </w:rPr>
      </w:pPr>
      <w:r w:rsidRPr="006E6117">
        <w:rPr>
          <w:sz w:val="28"/>
          <w:szCs w:val="28"/>
        </w:rPr>
        <w:t>Станом на 01.01.2026 року штатна чисельність працівників лікарні становить 210 осіб з яких зайнято 202,25 штатних посад, що свідчить про належний рівень кадрового забезпечення закладу та водночас потребує подальшого зміцнення кадрового потенціалу.</w:t>
      </w:r>
    </w:p>
    <w:p w:rsidR="00445102" w:rsidRPr="006E6117" w:rsidRDefault="00445102" w:rsidP="00445102">
      <w:pPr>
        <w:shd w:val="clear" w:color="auto" w:fill="FFFFFF"/>
        <w:ind w:firstLine="708"/>
        <w:jc w:val="both"/>
        <w:rPr>
          <w:rFonts w:eastAsia="Times New Roman"/>
          <w:sz w:val="28"/>
          <w:szCs w:val="28"/>
        </w:rPr>
      </w:pPr>
      <w:r w:rsidRPr="006E6117">
        <w:rPr>
          <w:sz w:val="28"/>
          <w:szCs w:val="28"/>
        </w:rPr>
        <w:t xml:space="preserve">У звітному періоді у стаціонарі проліковано </w:t>
      </w:r>
      <w:r w:rsidRPr="006E6117">
        <w:rPr>
          <w:b/>
          <w:bCs/>
          <w:sz w:val="28"/>
          <w:szCs w:val="28"/>
        </w:rPr>
        <w:t>4 853</w:t>
      </w:r>
      <w:r w:rsidRPr="006E6117">
        <w:rPr>
          <w:sz w:val="28"/>
          <w:szCs w:val="28"/>
        </w:rPr>
        <w:t xml:space="preserve"> пацієнти, з них </w:t>
      </w:r>
      <w:r w:rsidRPr="006E6117">
        <w:rPr>
          <w:b/>
          <w:bCs/>
          <w:sz w:val="28"/>
          <w:szCs w:val="28"/>
        </w:rPr>
        <w:t>81</w:t>
      </w:r>
      <w:r w:rsidRPr="006E6117">
        <w:rPr>
          <w:sz w:val="28"/>
          <w:szCs w:val="28"/>
        </w:rPr>
        <w:t xml:space="preserve"> внутрішньо переміщена особа (ВПО) та </w:t>
      </w:r>
      <w:r w:rsidRPr="006E6117">
        <w:rPr>
          <w:b/>
          <w:bCs/>
          <w:sz w:val="28"/>
          <w:szCs w:val="28"/>
        </w:rPr>
        <w:t>439</w:t>
      </w:r>
      <w:r w:rsidRPr="006E6117">
        <w:rPr>
          <w:sz w:val="28"/>
          <w:szCs w:val="28"/>
        </w:rPr>
        <w:t xml:space="preserve"> військовослужбовців. Загальна кількість ліжко-днів склала </w:t>
      </w:r>
      <w:r w:rsidRPr="006E6117">
        <w:rPr>
          <w:b/>
          <w:bCs/>
          <w:sz w:val="28"/>
          <w:szCs w:val="28"/>
        </w:rPr>
        <w:t>44 796</w:t>
      </w:r>
      <w:r w:rsidRPr="006E6117">
        <w:rPr>
          <w:sz w:val="28"/>
          <w:szCs w:val="28"/>
        </w:rPr>
        <w:t>, що підтверджує значне навантаження на стаціонарне відділення та важливу роль закладу у забезпеченні медичних потреб громади в умовах воєнного стану.</w:t>
      </w:r>
    </w:p>
    <w:p w:rsidR="00445102" w:rsidRPr="006E6117" w:rsidRDefault="00445102" w:rsidP="00445102">
      <w:pPr>
        <w:ind w:firstLine="709"/>
        <w:jc w:val="both"/>
        <w:rPr>
          <w:rFonts w:eastAsia="Times New Roman"/>
          <w:sz w:val="28"/>
          <w:szCs w:val="28"/>
        </w:rPr>
      </w:pPr>
      <w:r w:rsidRPr="006E6117">
        <w:rPr>
          <w:rFonts w:eastAsia="Times New Roman"/>
          <w:sz w:val="28"/>
          <w:szCs w:val="28"/>
        </w:rPr>
        <w:t xml:space="preserve"> У КНП «Млинівська ЦРЛ»  функціонує 14 відділень, а саме:  </w:t>
      </w:r>
    </w:p>
    <w:p w:rsidR="00445102" w:rsidRPr="006E6117" w:rsidRDefault="00445102" w:rsidP="00445102">
      <w:pPr>
        <w:numPr>
          <w:ilvl w:val="0"/>
          <w:numId w:val="35"/>
        </w:numPr>
        <w:contextualSpacing/>
        <w:jc w:val="both"/>
        <w:rPr>
          <w:rFonts w:eastAsia="Times New Roman"/>
          <w:sz w:val="28"/>
          <w:szCs w:val="28"/>
        </w:rPr>
      </w:pPr>
      <w:r w:rsidRPr="006E6117">
        <w:rPr>
          <w:rFonts w:eastAsia="Times New Roman"/>
          <w:sz w:val="28"/>
          <w:szCs w:val="28"/>
        </w:rPr>
        <w:t>Відділ інфекційного контролю;</w:t>
      </w:r>
    </w:p>
    <w:p w:rsidR="00445102" w:rsidRPr="006E6117" w:rsidRDefault="00445102" w:rsidP="00445102">
      <w:pPr>
        <w:numPr>
          <w:ilvl w:val="0"/>
          <w:numId w:val="35"/>
        </w:numPr>
        <w:contextualSpacing/>
        <w:jc w:val="both"/>
        <w:rPr>
          <w:rFonts w:eastAsia="Times New Roman"/>
          <w:sz w:val="28"/>
          <w:szCs w:val="28"/>
        </w:rPr>
      </w:pPr>
      <w:r w:rsidRPr="006E6117">
        <w:rPr>
          <w:rFonts w:eastAsia="Times New Roman"/>
          <w:sz w:val="28"/>
          <w:szCs w:val="28"/>
        </w:rPr>
        <w:t>Поліклініка з лікувальними і діагностичними кабінетами;</w:t>
      </w:r>
    </w:p>
    <w:p w:rsidR="00445102" w:rsidRPr="006E6117" w:rsidRDefault="00445102" w:rsidP="00445102">
      <w:pPr>
        <w:numPr>
          <w:ilvl w:val="0"/>
          <w:numId w:val="35"/>
        </w:numPr>
        <w:contextualSpacing/>
        <w:jc w:val="both"/>
        <w:rPr>
          <w:rFonts w:eastAsia="Times New Roman"/>
          <w:sz w:val="28"/>
          <w:szCs w:val="28"/>
        </w:rPr>
      </w:pPr>
      <w:r w:rsidRPr="006E6117">
        <w:rPr>
          <w:rFonts w:eastAsia="Times New Roman"/>
          <w:sz w:val="28"/>
          <w:szCs w:val="28"/>
        </w:rPr>
        <w:lastRenderedPageBreak/>
        <w:t>Хірургічне відділення та оперблок з травматологічними та ЛОР ліжками;</w:t>
      </w:r>
    </w:p>
    <w:p w:rsidR="00445102" w:rsidRPr="006E6117" w:rsidRDefault="00445102" w:rsidP="00445102">
      <w:pPr>
        <w:numPr>
          <w:ilvl w:val="0"/>
          <w:numId w:val="35"/>
        </w:numPr>
        <w:contextualSpacing/>
        <w:jc w:val="both"/>
        <w:rPr>
          <w:rFonts w:eastAsia="Times New Roman"/>
          <w:sz w:val="28"/>
          <w:szCs w:val="28"/>
        </w:rPr>
      </w:pPr>
      <w:r w:rsidRPr="006E6117">
        <w:rPr>
          <w:rFonts w:eastAsia="Times New Roman"/>
          <w:sz w:val="28"/>
          <w:szCs w:val="28"/>
        </w:rPr>
        <w:t>Терапевтичне відділення з кардіологічними ліжками;</w:t>
      </w:r>
    </w:p>
    <w:p w:rsidR="00445102" w:rsidRPr="006E6117" w:rsidRDefault="00445102" w:rsidP="00445102">
      <w:pPr>
        <w:numPr>
          <w:ilvl w:val="0"/>
          <w:numId w:val="35"/>
        </w:numPr>
        <w:contextualSpacing/>
        <w:jc w:val="both"/>
        <w:rPr>
          <w:rFonts w:eastAsia="Times New Roman"/>
          <w:sz w:val="28"/>
          <w:szCs w:val="28"/>
        </w:rPr>
      </w:pPr>
      <w:r w:rsidRPr="006E6117">
        <w:rPr>
          <w:rFonts w:eastAsia="Times New Roman"/>
          <w:sz w:val="28"/>
          <w:szCs w:val="28"/>
        </w:rPr>
        <w:t>Неврологічне відділення;</w:t>
      </w:r>
    </w:p>
    <w:p w:rsidR="00445102" w:rsidRPr="006E6117" w:rsidRDefault="00445102" w:rsidP="00445102">
      <w:pPr>
        <w:numPr>
          <w:ilvl w:val="0"/>
          <w:numId w:val="35"/>
        </w:numPr>
        <w:contextualSpacing/>
        <w:jc w:val="both"/>
        <w:rPr>
          <w:rFonts w:eastAsia="Times New Roman"/>
          <w:sz w:val="28"/>
          <w:szCs w:val="28"/>
        </w:rPr>
      </w:pPr>
      <w:r w:rsidRPr="006E6117">
        <w:rPr>
          <w:rFonts w:eastAsia="Times New Roman"/>
          <w:sz w:val="28"/>
          <w:szCs w:val="28"/>
        </w:rPr>
        <w:t>Паліативне відділення;</w:t>
      </w:r>
    </w:p>
    <w:p w:rsidR="00445102" w:rsidRPr="006E6117" w:rsidRDefault="00445102" w:rsidP="00445102">
      <w:pPr>
        <w:numPr>
          <w:ilvl w:val="0"/>
          <w:numId w:val="35"/>
        </w:numPr>
        <w:contextualSpacing/>
        <w:jc w:val="both"/>
        <w:rPr>
          <w:rFonts w:eastAsia="Times New Roman"/>
          <w:sz w:val="28"/>
          <w:szCs w:val="28"/>
        </w:rPr>
      </w:pPr>
      <w:r w:rsidRPr="006E6117">
        <w:rPr>
          <w:rFonts w:eastAsia="Times New Roman"/>
          <w:sz w:val="28"/>
          <w:szCs w:val="28"/>
        </w:rPr>
        <w:t>Педіатричне відділення;</w:t>
      </w:r>
    </w:p>
    <w:p w:rsidR="00445102" w:rsidRPr="006E6117" w:rsidRDefault="00445102" w:rsidP="00445102">
      <w:pPr>
        <w:numPr>
          <w:ilvl w:val="0"/>
          <w:numId w:val="35"/>
        </w:numPr>
        <w:contextualSpacing/>
        <w:jc w:val="both"/>
        <w:rPr>
          <w:rFonts w:eastAsia="Times New Roman"/>
          <w:sz w:val="28"/>
          <w:szCs w:val="28"/>
        </w:rPr>
      </w:pPr>
      <w:r w:rsidRPr="006E6117">
        <w:rPr>
          <w:rFonts w:eastAsia="Times New Roman"/>
          <w:sz w:val="28"/>
          <w:szCs w:val="28"/>
        </w:rPr>
        <w:t>Рентгенологічне відділення;</w:t>
      </w:r>
    </w:p>
    <w:p w:rsidR="00445102" w:rsidRPr="006E6117" w:rsidRDefault="00445102" w:rsidP="00445102">
      <w:pPr>
        <w:numPr>
          <w:ilvl w:val="0"/>
          <w:numId w:val="35"/>
        </w:numPr>
        <w:contextualSpacing/>
        <w:jc w:val="both"/>
        <w:rPr>
          <w:rFonts w:eastAsia="Times New Roman"/>
          <w:sz w:val="28"/>
          <w:szCs w:val="28"/>
        </w:rPr>
      </w:pPr>
      <w:r w:rsidRPr="006E6117">
        <w:rPr>
          <w:rFonts w:eastAsia="Times New Roman"/>
          <w:sz w:val="28"/>
          <w:szCs w:val="28"/>
        </w:rPr>
        <w:t>Фізіотерапевтичне відділення;</w:t>
      </w:r>
    </w:p>
    <w:p w:rsidR="00445102" w:rsidRPr="006E6117" w:rsidRDefault="00445102" w:rsidP="00445102">
      <w:pPr>
        <w:numPr>
          <w:ilvl w:val="0"/>
          <w:numId w:val="35"/>
        </w:numPr>
        <w:contextualSpacing/>
        <w:jc w:val="both"/>
        <w:rPr>
          <w:rFonts w:eastAsia="Times New Roman"/>
          <w:sz w:val="28"/>
          <w:szCs w:val="28"/>
        </w:rPr>
      </w:pPr>
      <w:r w:rsidRPr="006E6117">
        <w:rPr>
          <w:rFonts w:eastAsia="Times New Roman"/>
          <w:sz w:val="28"/>
          <w:szCs w:val="28"/>
        </w:rPr>
        <w:t>Приймальне відділення;</w:t>
      </w:r>
    </w:p>
    <w:p w:rsidR="00445102" w:rsidRPr="006E6117" w:rsidRDefault="00445102" w:rsidP="00445102">
      <w:pPr>
        <w:numPr>
          <w:ilvl w:val="0"/>
          <w:numId w:val="35"/>
        </w:numPr>
        <w:contextualSpacing/>
        <w:jc w:val="both"/>
        <w:rPr>
          <w:rFonts w:eastAsia="Times New Roman"/>
          <w:sz w:val="28"/>
          <w:szCs w:val="28"/>
        </w:rPr>
      </w:pPr>
      <w:r w:rsidRPr="006E6117">
        <w:rPr>
          <w:rFonts w:eastAsia="Times New Roman"/>
          <w:sz w:val="28"/>
          <w:szCs w:val="28"/>
        </w:rPr>
        <w:t>Інформаційно-аналітичний відділ;</w:t>
      </w:r>
    </w:p>
    <w:p w:rsidR="00445102" w:rsidRPr="006E6117" w:rsidRDefault="00445102" w:rsidP="00445102">
      <w:pPr>
        <w:numPr>
          <w:ilvl w:val="0"/>
          <w:numId w:val="35"/>
        </w:numPr>
        <w:contextualSpacing/>
        <w:jc w:val="both"/>
        <w:rPr>
          <w:rFonts w:eastAsia="Times New Roman"/>
          <w:sz w:val="28"/>
          <w:szCs w:val="28"/>
        </w:rPr>
      </w:pPr>
      <w:r w:rsidRPr="006E6117">
        <w:rPr>
          <w:rFonts w:eastAsia="Times New Roman"/>
          <w:sz w:val="28"/>
          <w:szCs w:val="28"/>
        </w:rPr>
        <w:t>Відділення анезіології та інтенсивної терапії;</w:t>
      </w:r>
    </w:p>
    <w:p w:rsidR="00445102" w:rsidRPr="006E6117" w:rsidRDefault="00445102" w:rsidP="00445102">
      <w:pPr>
        <w:numPr>
          <w:ilvl w:val="0"/>
          <w:numId w:val="35"/>
        </w:numPr>
        <w:contextualSpacing/>
        <w:jc w:val="both"/>
        <w:rPr>
          <w:rFonts w:eastAsia="Times New Roman"/>
          <w:sz w:val="28"/>
          <w:szCs w:val="28"/>
        </w:rPr>
      </w:pPr>
      <w:r w:rsidRPr="006E6117">
        <w:rPr>
          <w:rFonts w:eastAsia="Times New Roman"/>
          <w:sz w:val="28"/>
          <w:szCs w:val="28"/>
        </w:rPr>
        <w:t>Панатомічне відділення;</w:t>
      </w:r>
    </w:p>
    <w:p w:rsidR="00445102" w:rsidRPr="006E6117" w:rsidRDefault="00445102" w:rsidP="00445102">
      <w:pPr>
        <w:numPr>
          <w:ilvl w:val="0"/>
          <w:numId w:val="35"/>
        </w:numPr>
        <w:contextualSpacing/>
        <w:jc w:val="both"/>
        <w:rPr>
          <w:rFonts w:eastAsia="Times New Roman"/>
          <w:sz w:val="28"/>
          <w:szCs w:val="28"/>
        </w:rPr>
      </w:pPr>
      <w:r w:rsidRPr="006E6117">
        <w:rPr>
          <w:rFonts w:eastAsia="Times New Roman"/>
          <w:sz w:val="28"/>
          <w:szCs w:val="28"/>
        </w:rPr>
        <w:t>Клінічна лабораторія.</w:t>
      </w:r>
    </w:p>
    <w:p w:rsidR="00445102" w:rsidRPr="006E6117" w:rsidRDefault="00445102" w:rsidP="00445102">
      <w:pPr>
        <w:jc w:val="both"/>
        <w:rPr>
          <w:rFonts w:eastAsia="Times New Roman"/>
          <w:sz w:val="28"/>
          <w:szCs w:val="28"/>
        </w:rPr>
      </w:pPr>
    </w:p>
    <w:p w:rsidR="00445102" w:rsidRPr="006E6117" w:rsidRDefault="00445102" w:rsidP="00445102">
      <w:pPr>
        <w:ind w:firstLine="567"/>
        <w:jc w:val="both"/>
        <w:rPr>
          <w:iCs/>
          <w:color w:val="000000"/>
          <w:sz w:val="28"/>
          <w:szCs w:val="28"/>
        </w:rPr>
      </w:pPr>
      <w:r w:rsidRPr="006E6117">
        <w:rPr>
          <w:iCs/>
          <w:color w:val="000000"/>
          <w:sz w:val="28"/>
          <w:szCs w:val="28"/>
        </w:rPr>
        <w:t xml:space="preserve">В структурі видатків бюджету Млинівської селищної ради у 2025 р. видатки на охорону здоров’я склали 8740,56 тис. грн. </w:t>
      </w:r>
    </w:p>
    <w:p w:rsidR="00445102" w:rsidRPr="006E6117" w:rsidRDefault="00445102" w:rsidP="00445102">
      <w:pPr>
        <w:ind w:firstLine="567"/>
        <w:jc w:val="both"/>
        <w:rPr>
          <w:iCs/>
          <w:color w:val="000000"/>
          <w:sz w:val="28"/>
          <w:szCs w:val="28"/>
        </w:rPr>
      </w:pPr>
      <w:r w:rsidRPr="006E6117">
        <w:rPr>
          <w:rFonts w:eastAsia="Times New Roman"/>
          <w:sz w:val="28"/>
          <w:szCs w:val="28"/>
          <w:lang w:eastAsia="uk-UA"/>
        </w:rPr>
        <w:t>У 2025 році з місцевого бюджету було здійснено фінансову підтримку комунальних закладів охорони здоров’я громади за рахунок коштів загального та спеціального фондів.</w:t>
      </w:r>
    </w:p>
    <w:p w:rsidR="00445102" w:rsidRPr="006E6117" w:rsidRDefault="00445102" w:rsidP="00445102">
      <w:pPr>
        <w:spacing w:before="100" w:beforeAutospacing="1" w:after="100" w:afterAutospacing="1"/>
        <w:jc w:val="both"/>
        <w:rPr>
          <w:rFonts w:eastAsia="Times New Roman"/>
          <w:i/>
          <w:iCs/>
          <w:sz w:val="28"/>
          <w:szCs w:val="28"/>
          <w:u w:val="single"/>
          <w:lang w:eastAsia="uk-UA"/>
        </w:rPr>
      </w:pPr>
      <w:r w:rsidRPr="006E6117">
        <w:rPr>
          <w:rFonts w:eastAsia="Times New Roman"/>
          <w:i/>
          <w:iCs/>
          <w:sz w:val="28"/>
          <w:szCs w:val="28"/>
          <w:u w:val="single"/>
          <w:lang w:eastAsia="uk-UA"/>
        </w:rPr>
        <w:t>КНП «Млинівський центр первинної медико-санітарної допомоги»</w:t>
      </w:r>
    </w:p>
    <w:p w:rsidR="00445102" w:rsidRPr="006E6117" w:rsidRDefault="00445102" w:rsidP="00445102">
      <w:pPr>
        <w:pStyle w:val="affffff0"/>
        <w:numPr>
          <w:ilvl w:val="0"/>
          <w:numId w:val="37"/>
        </w:numPr>
        <w:spacing w:before="100" w:beforeAutospacing="1" w:after="100" w:afterAutospacing="1"/>
        <w:jc w:val="both"/>
        <w:rPr>
          <w:sz w:val="28"/>
          <w:szCs w:val="28"/>
          <w:lang w:eastAsia="uk-UA"/>
        </w:rPr>
      </w:pPr>
      <w:r w:rsidRPr="006E6117">
        <w:rPr>
          <w:sz w:val="28"/>
          <w:szCs w:val="28"/>
          <w:lang w:eastAsia="uk-UA"/>
        </w:rPr>
        <w:t xml:space="preserve">2 897,79 тис. грн </w:t>
      </w:r>
      <w:r w:rsidRPr="006E6117">
        <w:rPr>
          <w:sz w:val="28"/>
          <w:szCs w:val="28"/>
          <w:lang w:val="uk-UA" w:eastAsia="uk-UA"/>
        </w:rPr>
        <w:t xml:space="preserve">–  </w:t>
      </w:r>
      <w:r w:rsidRPr="006E6117">
        <w:rPr>
          <w:b/>
          <w:bCs/>
          <w:sz w:val="28"/>
          <w:szCs w:val="28"/>
          <w:lang w:eastAsia="uk-UA"/>
        </w:rPr>
        <w:t>загального фонду</w:t>
      </w:r>
      <w:r w:rsidRPr="006E6117">
        <w:rPr>
          <w:b/>
          <w:bCs/>
          <w:sz w:val="28"/>
          <w:szCs w:val="28"/>
          <w:lang w:val="uk-UA" w:eastAsia="uk-UA"/>
        </w:rPr>
        <w:t>;</w:t>
      </w:r>
    </w:p>
    <w:p w:rsidR="00445102" w:rsidRPr="006E6117" w:rsidRDefault="00445102" w:rsidP="00445102">
      <w:pPr>
        <w:pStyle w:val="affffff0"/>
        <w:numPr>
          <w:ilvl w:val="0"/>
          <w:numId w:val="37"/>
        </w:numPr>
        <w:spacing w:before="100" w:beforeAutospacing="1" w:after="100" w:afterAutospacing="1"/>
        <w:jc w:val="both"/>
        <w:rPr>
          <w:sz w:val="28"/>
          <w:szCs w:val="28"/>
          <w:lang w:eastAsia="uk-UA"/>
        </w:rPr>
      </w:pPr>
      <w:r w:rsidRPr="006E6117">
        <w:rPr>
          <w:sz w:val="28"/>
          <w:szCs w:val="28"/>
          <w:lang w:eastAsia="uk-UA"/>
        </w:rPr>
        <w:t>400,0 тис. грн –</w:t>
      </w:r>
      <w:r w:rsidRPr="006E6117">
        <w:rPr>
          <w:sz w:val="28"/>
          <w:szCs w:val="28"/>
          <w:lang w:val="uk-UA" w:eastAsia="uk-UA"/>
        </w:rPr>
        <w:t xml:space="preserve"> </w:t>
      </w:r>
      <w:r w:rsidRPr="006E6117">
        <w:rPr>
          <w:b/>
          <w:bCs/>
          <w:sz w:val="28"/>
          <w:szCs w:val="28"/>
          <w:lang w:eastAsia="uk-UA"/>
        </w:rPr>
        <w:t>спецільного фонду</w:t>
      </w:r>
      <w:r w:rsidRPr="006E6117">
        <w:rPr>
          <w:b/>
          <w:bCs/>
          <w:sz w:val="28"/>
          <w:szCs w:val="28"/>
          <w:lang w:val="uk-UA" w:eastAsia="uk-UA"/>
        </w:rPr>
        <w:t xml:space="preserve"> (</w:t>
      </w:r>
      <w:r w:rsidRPr="006E6117">
        <w:rPr>
          <w:sz w:val="28"/>
          <w:szCs w:val="28"/>
          <w:lang w:eastAsia="uk-UA"/>
        </w:rPr>
        <w:t xml:space="preserve">на придбання гематологічного та біохімічного аналізаторів </w:t>
      </w:r>
      <w:r w:rsidRPr="006E6117">
        <w:rPr>
          <w:b/>
          <w:bCs/>
          <w:sz w:val="28"/>
          <w:szCs w:val="28"/>
          <w:lang w:val="uk-UA" w:eastAsia="uk-UA"/>
        </w:rPr>
        <w:t>)</w:t>
      </w:r>
      <w:r w:rsidRPr="006E6117">
        <w:rPr>
          <w:b/>
          <w:bCs/>
          <w:sz w:val="28"/>
          <w:szCs w:val="28"/>
          <w:lang w:eastAsia="uk-UA"/>
        </w:rPr>
        <w:t>.</w:t>
      </w:r>
    </w:p>
    <w:p w:rsidR="00445102" w:rsidRPr="006E6117" w:rsidRDefault="00445102" w:rsidP="00445102">
      <w:pPr>
        <w:spacing w:before="100" w:beforeAutospacing="1" w:after="100" w:afterAutospacing="1"/>
        <w:jc w:val="both"/>
        <w:rPr>
          <w:rFonts w:eastAsia="Times New Roman"/>
          <w:i/>
          <w:iCs/>
          <w:sz w:val="28"/>
          <w:szCs w:val="28"/>
          <w:u w:val="single"/>
          <w:lang w:eastAsia="uk-UA"/>
        </w:rPr>
      </w:pPr>
      <w:r w:rsidRPr="006E6117">
        <w:rPr>
          <w:rFonts w:eastAsia="Times New Roman"/>
          <w:i/>
          <w:iCs/>
          <w:sz w:val="28"/>
          <w:szCs w:val="28"/>
          <w:u w:val="single"/>
          <w:lang w:eastAsia="uk-UA"/>
        </w:rPr>
        <w:t>КНП «Млинівська центральна районна лікарня»</w:t>
      </w:r>
    </w:p>
    <w:p w:rsidR="00445102" w:rsidRPr="006E6117" w:rsidRDefault="00445102" w:rsidP="00445102">
      <w:pPr>
        <w:pStyle w:val="affffff0"/>
        <w:numPr>
          <w:ilvl w:val="0"/>
          <w:numId w:val="37"/>
        </w:numPr>
        <w:spacing w:before="100" w:beforeAutospacing="1" w:after="100" w:afterAutospacing="1"/>
        <w:jc w:val="both"/>
        <w:rPr>
          <w:sz w:val="28"/>
          <w:szCs w:val="28"/>
          <w:lang w:eastAsia="uk-UA"/>
        </w:rPr>
      </w:pPr>
      <w:r w:rsidRPr="006E6117">
        <w:rPr>
          <w:sz w:val="28"/>
          <w:szCs w:val="28"/>
          <w:lang w:eastAsia="uk-UA"/>
        </w:rPr>
        <w:t xml:space="preserve">5 842,77 тис. грн – </w:t>
      </w:r>
      <w:r w:rsidRPr="006E6117">
        <w:rPr>
          <w:b/>
          <w:bCs/>
          <w:sz w:val="28"/>
          <w:szCs w:val="28"/>
          <w:lang w:eastAsia="uk-UA"/>
        </w:rPr>
        <w:t>загального фонду</w:t>
      </w:r>
      <w:r w:rsidRPr="006E6117">
        <w:rPr>
          <w:b/>
          <w:bCs/>
          <w:sz w:val="28"/>
          <w:szCs w:val="28"/>
          <w:lang w:val="uk-UA" w:eastAsia="uk-UA"/>
        </w:rPr>
        <w:t>;</w:t>
      </w:r>
    </w:p>
    <w:p w:rsidR="00445102" w:rsidRPr="006E6117" w:rsidRDefault="00445102" w:rsidP="00445102">
      <w:pPr>
        <w:pStyle w:val="affffff0"/>
        <w:numPr>
          <w:ilvl w:val="0"/>
          <w:numId w:val="37"/>
        </w:numPr>
        <w:spacing w:before="100" w:beforeAutospacing="1" w:after="100" w:afterAutospacing="1"/>
        <w:jc w:val="both"/>
        <w:rPr>
          <w:sz w:val="28"/>
          <w:szCs w:val="28"/>
          <w:lang w:eastAsia="uk-UA"/>
        </w:rPr>
      </w:pPr>
      <w:r w:rsidRPr="006E6117">
        <w:rPr>
          <w:sz w:val="28"/>
          <w:szCs w:val="28"/>
          <w:lang w:eastAsia="uk-UA"/>
        </w:rPr>
        <w:t xml:space="preserve">553,6 тис. грн – </w:t>
      </w:r>
      <w:r w:rsidRPr="006E6117">
        <w:rPr>
          <w:b/>
          <w:bCs/>
          <w:sz w:val="28"/>
          <w:szCs w:val="28"/>
          <w:lang w:eastAsia="uk-UA"/>
        </w:rPr>
        <w:t xml:space="preserve">спеціального фонду </w:t>
      </w:r>
      <w:r w:rsidRPr="006E6117">
        <w:rPr>
          <w:sz w:val="28"/>
          <w:szCs w:val="28"/>
          <w:lang w:eastAsia="uk-UA"/>
        </w:rPr>
        <w:t>(співфінансування проєкту «Реконструкція електричних мереж зі встановленням альтернативного джерела живлення (сонячної електростанції) на приміщенні п’ятиповерхового корпусу КНП «Млинівська центральна районна лікарня»).</w:t>
      </w:r>
    </w:p>
    <w:p w:rsidR="00445102" w:rsidRPr="006E6117" w:rsidRDefault="00445102" w:rsidP="00445102">
      <w:pPr>
        <w:ind w:firstLine="360"/>
        <w:jc w:val="both"/>
        <w:rPr>
          <w:rFonts w:eastAsia="Times New Roman"/>
          <w:sz w:val="28"/>
          <w:szCs w:val="28"/>
          <w:lang w:eastAsia="uk-UA"/>
        </w:rPr>
      </w:pPr>
      <w:r w:rsidRPr="006E6117">
        <w:rPr>
          <w:rFonts w:eastAsia="Times New Roman"/>
          <w:sz w:val="28"/>
          <w:szCs w:val="28"/>
          <w:lang w:eastAsia="uk-UA"/>
        </w:rPr>
        <w:t>Надана фінансова підтримка спрямована на забезпечення стабільної роботи медичних закладів, покращення матеріально-технічної бази та підвищення енергоефективності об’єктів охорони здоров’я громади.</w:t>
      </w:r>
    </w:p>
    <w:p w:rsidR="00536B6F" w:rsidRPr="000661D6" w:rsidRDefault="00536B6F" w:rsidP="00A96617">
      <w:pPr>
        <w:autoSpaceDE w:val="0"/>
        <w:autoSpaceDN w:val="0"/>
        <w:adjustRightInd w:val="0"/>
        <w:ind w:firstLine="567"/>
        <w:jc w:val="both"/>
        <w:rPr>
          <w:rFonts w:eastAsia="Batang"/>
          <w:color w:val="000000"/>
          <w:sz w:val="28"/>
          <w:szCs w:val="28"/>
          <w:lang w:eastAsia="ko-KR"/>
        </w:rPr>
      </w:pPr>
      <w:r w:rsidRPr="000661D6">
        <w:rPr>
          <w:rFonts w:eastAsia="Batang"/>
          <w:b/>
          <w:bCs/>
          <w:color w:val="000000"/>
          <w:sz w:val="28"/>
          <w:szCs w:val="28"/>
          <w:lang w:eastAsia="ko-KR"/>
        </w:rPr>
        <w:t xml:space="preserve">Таким чином, у випадку, якщо проект Стратегії розвитку </w:t>
      </w:r>
      <w:r w:rsidR="0009407E">
        <w:rPr>
          <w:rFonts w:eastAsia="Batang"/>
          <w:b/>
          <w:bCs/>
          <w:color w:val="000000"/>
          <w:sz w:val="28"/>
          <w:szCs w:val="28"/>
          <w:lang w:eastAsia="ko-KR"/>
        </w:rPr>
        <w:t>Мли</w:t>
      </w:r>
      <w:r w:rsidR="00F1398A" w:rsidRPr="000661D6">
        <w:rPr>
          <w:rFonts w:eastAsia="Batang"/>
          <w:b/>
          <w:bCs/>
          <w:color w:val="000000"/>
          <w:sz w:val="28"/>
          <w:szCs w:val="28"/>
          <w:lang w:eastAsia="ko-KR"/>
        </w:rPr>
        <w:t>нів</w:t>
      </w:r>
      <w:r w:rsidR="005C100D" w:rsidRPr="000661D6">
        <w:rPr>
          <w:rFonts w:eastAsia="Batang"/>
          <w:b/>
          <w:bCs/>
          <w:color w:val="000000"/>
          <w:sz w:val="28"/>
          <w:szCs w:val="28"/>
          <w:lang w:eastAsia="ko-KR"/>
        </w:rPr>
        <w:t>ської громади</w:t>
      </w:r>
      <w:r w:rsidRPr="000661D6">
        <w:rPr>
          <w:rFonts w:eastAsia="Batang"/>
          <w:b/>
          <w:bCs/>
          <w:color w:val="000000"/>
          <w:sz w:val="28"/>
          <w:szCs w:val="28"/>
          <w:lang w:eastAsia="ko-KR"/>
        </w:rPr>
        <w:t xml:space="preserve"> на </w:t>
      </w:r>
      <w:r w:rsidR="00F1398A" w:rsidRPr="000661D6">
        <w:rPr>
          <w:rFonts w:eastAsia="Batang"/>
          <w:b/>
          <w:bCs/>
          <w:color w:val="000000"/>
          <w:sz w:val="28"/>
          <w:szCs w:val="28"/>
          <w:lang w:eastAsia="ko-KR"/>
        </w:rPr>
        <w:t>період до 203</w:t>
      </w:r>
      <w:r w:rsidR="00B169DA">
        <w:rPr>
          <w:rFonts w:eastAsia="Batang"/>
          <w:b/>
          <w:bCs/>
          <w:color w:val="000000"/>
          <w:sz w:val="28"/>
          <w:szCs w:val="28"/>
          <w:lang w:eastAsia="ko-KR"/>
        </w:rPr>
        <w:t>1</w:t>
      </w:r>
      <w:r w:rsidR="00F1398A" w:rsidRPr="000661D6">
        <w:rPr>
          <w:rFonts w:eastAsia="Batang"/>
          <w:b/>
          <w:bCs/>
          <w:color w:val="000000"/>
          <w:sz w:val="28"/>
          <w:szCs w:val="28"/>
          <w:lang w:eastAsia="ko-KR"/>
        </w:rPr>
        <w:t xml:space="preserve"> року </w:t>
      </w:r>
      <w:r w:rsidRPr="000661D6">
        <w:rPr>
          <w:rFonts w:eastAsia="Batang"/>
          <w:b/>
          <w:bCs/>
          <w:color w:val="000000"/>
          <w:sz w:val="28"/>
          <w:szCs w:val="28"/>
          <w:lang w:eastAsia="ko-KR"/>
        </w:rPr>
        <w:t>не буде затверджено</w:t>
      </w:r>
      <w:r w:rsidRPr="000661D6">
        <w:rPr>
          <w:rFonts w:eastAsia="Batang"/>
          <w:color w:val="000000"/>
          <w:sz w:val="28"/>
          <w:szCs w:val="28"/>
          <w:lang w:eastAsia="ko-KR"/>
        </w:rPr>
        <w:t xml:space="preserve">, ризик погіршення екологічної ситуації в </w:t>
      </w:r>
      <w:r w:rsidR="005C100D" w:rsidRPr="000661D6">
        <w:rPr>
          <w:rFonts w:eastAsia="Batang"/>
          <w:color w:val="000000"/>
          <w:sz w:val="28"/>
          <w:szCs w:val="28"/>
          <w:lang w:eastAsia="ko-KR"/>
        </w:rPr>
        <w:t>громаді</w:t>
      </w:r>
      <w:r w:rsidRPr="000661D6">
        <w:rPr>
          <w:rFonts w:eastAsia="Batang"/>
          <w:color w:val="000000"/>
          <w:sz w:val="28"/>
          <w:szCs w:val="28"/>
          <w:lang w:eastAsia="ko-KR"/>
        </w:rPr>
        <w:t xml:space="preserve"> та її негативний вплив на здоров’я мешканців може зрости. Водночас не прийняття проекту Стратегії призведе до низки проблем, які будуть причиною поступового зниження умов життєдіяльності та здоров’я населення. Зокрема:</w:t>
      </w:r>
    </w:p>
    <w:p w:rsidR="00536B6F" w:rsidRPr="000661D6" w:rsidRDefault="00536B6F" w:rsidP="00A96617">
      <w:pPr>
        <w:autoSpaceDE w:val="0"/>
        <w:autoSpaceDN w:val="0"/>
        <w:adjustRightInd w:val="0"/>
        <w:ind w:firstLine="567"/>
        <w:jc w:val="both"/>
        <w:rPr>
          <w:rFonts w:eastAsia="Batang"/>
          <w:color w:val="000000"/>
          <w:sz w:val="28"/>
          <w:szCs w:val="28"/>
          <w:lang w:eastAsia="ko-KR"/>
        </w:rPr>
      </w:pPr>
      <w:r w:rsidRPr="000661D6">
        <w:rPr>
          <w:rFonts w:eastAsia="Batang"/>
          <w:color w:val="000000"/>
          <w:sz w:val="28"/>
          <w:szCs w:val="28"/>
          <w:lang w:eastAsia="ko-KR"/>
        </w:rPr>
        <w:t>- екологічна культура мешканців залишатиметься на низькому рівні;</w:t>
      </w:r>
    </w:p>
    <w:p w:rsidR="00536B6F" w:rsidRPr="000661D6" w:rsidRDefault="00536B6F" w:rsidP="00A96617">
      <w:pPr>
        <w:autoSpaceDE w:val="0"/>
        <w:autoSpaceDN w:val="0"/>
        <w:adjustRightInd w:val="0"/>
        <w:ind w:firstLine="567"/>
        <w:jc w:val="both"/>
        <w:rPr>
          <w:rFonts w:eastAsia="Batang"/>
          <w:color w:val="000000"/>
          <w:sz w:val="28"/>
          <w:szCs w:val="28"/>
          <w:lang w:eastAsia="ko-KR"/>
        </w:rPr>
      </w:pPr>
      <w:r w:rsidRPr="000661D6">
        <w:rPr>
          <w:rFonts w:eastAsia="Batang"/>
          <w:color w:val="000000"/>
          <w:sz w:val="28"/>
          <w:szCs w:val="28"/>
          <w:lang w:eastAsia="ko-KR"/>
        </w:rPr>
        <w:lastRenderedPageBreak/>
        <w:t>- забруднення ґрунтів буде продовжуватись через несанкціоновані сміттєвалища та недосконалу систему управління відходами;</w:t>
      </w:r>
    </w:p>
    <w:p w:rsidR="00536B6F" w:rsidRPr="000661D6" w:rsidRDefault="00536B6F" w:rsidP="00A96617">
      <w:pPr>
        <w:autoSpaceDE w:val="0"/>
        <w:autoSpaceDN w:val="0"/>
        <w:adjustRightInd w:val="0"/>
        <w:ind w:firstLine="567"/>
        <w:jc w:val="both"/>
        <w:rPr>
          <w:rFonts w:eastAsia="Batang"/>
          <w:color w:val="000000"/>
          <w:sz w:val="28"/>
          <w:szCs w:val="28"/>
          <w:lang w:eastAsia="ko-KR"/>
        </w:rPr>
      </w:pPr>
      <w:r w:rsidRPr="000661D6">
        <w:rPr>
          <w:rFonts w:eastAsia="Batang"/>
          <w:color w:val="000000"/>
          <w:sz w:val="28"/>
          <w:szCs w:val="28"/>
          <w:lang w:eastAsia="ko-KR"/>
        </w:rPr>
        <w:t>- недостатньо будуть оновлюватися існуючі та створюватися нові насадження у межах населених пунктів на землях відповідного призначення;</w:t>
      </w:r>
    </w:p>
    <w:p w:rsidR="00536B6F" w:rsidRPr="000661D6" w:rsidRDefault="00536B6F" w:rsidP="00A96617">
      <w:pPr>
        <w:autoSpaceDE w:val="0"/>
        <w:autoSpaceDN w:val="0"/>
        <w:adjustRightInd w:val="0"/>
        <w:ind w:firstLine="567"/>
        <w:jc w:val="both"/>
        <w:rPr>
          <w:rFonts w:eastAsia="Batang"/>
          <w:color w:val="000000"/>
          <w:sz w:val="28"/>
          <w:szCs w:val="28"/>
          <w:lang w:eastAsia="ko-KR"/>
        </w:rPr>
      </w:pPr>
      <w:r w:rsidRPr="000661D6">
        <w:rPr>
          <w:rFonts w:eastAsia="Batang"/>
          <w:color w:val="000000"/>
          <w:sz w:val="28"/>
          <w:szCs w:val="28"/>
          <w:lang w:eastAsia="ko-KR"/>
        </w:rPr>
        <w:t>- далі буде зменшуватися біорізноманіття флори та фауни, а також асиміляційна спроможність біоценозів через недостатню увагу до природоохоронних територій та об’єктів;</w:t>
      </w:r>
    </w:p>
    <w:p w:rsidR="00536B6F" w:rsidRPr="000661D6" w:rsidRDefault="00536B6F" w:rsidP="00A96617">
      <w:pPr>
        <w:autoSpaceDE w:val="0"/>
        <w:autoSpaceDN w:val="0"/>
        <w:adjustRightInd w:val="0"/>
        <w:ind w:firstLine="567"/>
        <w:jc w:val="both"/>
        <w:rPr>
          <w:rFonts w:eastAsia="Batang"/>
          <w:color w:val="000000"/>
          <w:sz w:val="28"/>
          <w:szCs w:val="28"/>
          <w:lang w:eastAsia="ko-KR"/>
        </w:rPr>
      </w:pPr>
      <w:r w:rsidRPr="000661D6">
        <w:rPr>
          <w:rFonts w:eastAsia="Batang"/>
          <w:color w:val="000000"/>
          <w:sz w:val="28"/>
          <w:szCs w:val="28"/>
          <w:lang w:eastAsia="ko-KR"/>
        </w:rPr>
        <w:t xml:space="preserve">- зберігатиметься значна амортизація об’єктів житлово-комунальної інфраструктури громади, що не будуть модернізовані; </w:t>
      </w:r>
    </w:p>
    <w:p w:rsidR="00536B6F" w:rsidRPr="000661D6" w:rsidRDefault="00536B6F" w:rsidP="00A96617">
      <w:pPr>
        <w:autoSpaceDE w:val="0"/>
        <w:autoSpaceDN w:val="0"/>
        <w:adjustRightInd w:val="0"/>
        <w:ind w:firstLine="567"/>
        <w:jc w:val="both"/>
        <w:rPr>
          <w:rFonts w:eastAsia="Batang"/>
          <w:color w:val="000000"/>
          <w:sz w:val="28"/>
          <w:szCs w:val="28"/>
          <w:lang w:eastAsia="ko-KR"/>
        </w:rPr>
      </w:pPr>
      <w:r w:rsidRPr="000661D6">
        <w:rPr>
          <w:rFonts w:eastAsia="Batang"/>
          <w:color w:val="000000"/>
          <w:sz w:val="28"/>
          <w:szCs w:val="28"/>
          <w:lang w:eastAsia="ko-KR"/>
        </w:rPr>
        <w:t xml:space="preserve">- фізичний знос мереж централізованого водопостачання та водовідведення спричинятиме значні витоки й втрати води, а також потрапляння стічних вод в ґрунти і поверхневі води; </w:t>
      </w:r>
    </w:p>
    <w:p w:rsidR="00536B6F" w:rsidRPr="000661D6" w:rsidRDefault="00536B6F" w:rsidP="00A96617">
      <w:pPr>
        <w:autoSpaceDE w:val="0"/>
        <w:autoSpaceDN w:val="0"/>
        <w:adjustRightInd w:val="0"/>
        <w:ind w:firstLine="567"/>
        <w:jc w:val="both"/>
        <w:rPr>
          <w:rFonts w:eastAsia="Batang"/>
          <w:color w:val="000000"/>
          <w:sz w:val="28"/>
          <w:szCs w:val="28"/>
          <w:lang w:eastAsia="ko-KR"/>
        </w:rPr>
      </w:pPr>
      <w:r w:rsidRPr="000661D6">
        <w:rPr>
          <w:rFonts w:eastAsia="Batang"/>
          <w:color w:val="000000"/>
          <w:sz w:val="28"/>
          <w:szCs w:val="28"/>
          <w:lang w:eastAsia="ko-KR"/>
        </w:rPr>
        <w:t xml:space="preserve">- недостатні реновації та створення зелених зон, невідповідний санітарний та екологічний стан водних об’єктів не сприятиме адаптації населення до змін клімату; </w:t>
      </w:r>
    </w:p>
    <w:p w:rsidR="00536B6F" w:rsidRPr="000661D6" w:rsidRDefault="00536B6F" w:rsidP="00A96617">
      <w:pPr>
        <w:autoSpaceDE w:val="0"/>
        <w:autoSpaceDN w:val="0"/>
        <w:adjustRightInd w:val="0"/>
        <w:ind w:firstLine="567"/>
        <w:jc w:val="both"/>
        <w:rPr>
          <w:rFonts w:eastAsia="Batang"/>
          <w:color w:val="000000"/>
          <w:sz w:val="28"/>
          <w:szCs w:val="28"/>
          <w:lang w:eastAsia="ko-KR"/>
        </w:rPr>
      </w:pPr>
      <w:r w:rsidRPr="000661D6">
        <w:rPr>
          <w:rFonts w:eastAsia="Batang"/>
          <w:color w:val="000000"/>
          <w:sz w:val="28"/>
          <w:szCs w:val="28"/>
          <w:lang w:eastAsia="ko-KR"/>
        </w:rPr>
        <w:t xml:space="preserve">- недостатньо ефективною залишатиметься мережа закладів охорони здоров’я; </w:t>
      </w:r>
    </w:p>
    <w:p w:rsidR="00536B6F" w:rsidRPr="000661D6" w:rsidRDefault="00536B6F" w:rsidP="00A96617">
      <w:pPr>
        <w:autoSpaceDE w:val="0"/>
        <w:autoSpaceDN w:val="0"/>
        <w:adjustRightInd w:val="0"/>
        <w:ind w:firstLine="567"/>
        <w:jc w:val="both"/>
        <w:rPr>
          <w:rFonts w:eastAsia="Batang"/>
          <w:color w:val="000000"/>
          <w:sz w:val="28"/>
          <w:szCs w:val="28"/>
          <w:lang w:eastAsia="ko-KR"/>
        </w:rPr>
      </w:pPr>
      <w:r w:rsidRPr="000661D6">
        <w:rPr>
          <w:rFonts w:eastAsia="Batang"/>
          <w:color w:val="000000"/>
          <w:sz w:val="28"/>
          <w:szCs w:val="28"/>
          <w:lang w:eastAsia="ko-KR"/>
        </w:rPr>
        <w:t>- погіршуватиметься стан здоров’я населення через те, що рівень якості медичних послуг не зростатиме;</w:t>
      </w:r>
    </w:p>
    <w:p w:rsidR="00536B6F" w:rsidRPr="000661D6" w:rsidRDefault="00536B6F" w:rsidP="00A96617">
      <w:pPr>
        <w:autoSpaceDE w:val="0"/>
        <w:autoSpaceDN w:val="0"/>
        <w:adjustRightInd w:val="0"/>
        <w:ind w:firstLine="567"/>
        <w:jc w:val="both"/>
        <w:rPr>
          <w:rFonts w:eastAsia="Batang"/>
          <w:color w:val="000000"/>
          <w:sz w:val="28"/>
          <w:szCs w:val="28"/>
          <w:lang w:eastAsia="ko-KR"/>
        </w:rPr>
      </w:pPr>
      <w:r w:rsidRPr="000661D6">
        <w:rPr>
          <w:rFonts w:eastAsia="Batang"/>
          <w:color w:val="000000"/>
          <w:sz w:val="28"/>
          <w:szCs w:val="28"/>
          <w:lang w:eastAsia="ko-KR"/>
        </w:rPr>
        <w:t xml:space="preserve">- низькою залишатиметься енергоефективність комунальних будівель, в т. ч. закладів освіти і охорони здоров’я; </w:t>
      </w:r>
    </w:p>
    <w:p w:rsidR="00536B6F" w:rsidRPr="000661D6" w:rsidRDefault="00536B6F" w:rsidP="00A96617">
      <w:pPr>
        <w:autoSpaceDE w:val="0"/>
        <w:autoSpaceDN w:val="0"/>
        <w:adjustRightInd w:val="0"/>
        <w:ind w:firstLine="567"/>
        <w:jc w:val="both"/>
        <w:rPr>
          <w:rFonts w:eastAsia="Batang"/>
          <w:color w:val="000000"/>
          <w:sz w:val="28"/>
          <w:szCs w:val="28"/>
          <w:lang w:eastAsia="ko-KR"/>
        </w:rPr>
      </w:pPr>
      <w:r w:rsidRPr="000661D6">
        <w:rPr>
          <w:rFonts w:eastAsia="Batang"/>
          <w:color w:val="000000"/>
          <w:sz w:val="28"/>
          <w:szCs w:val="28"/>
          <w:lang w:eastAsia="ko-KR"/>
        </w:rPr>
        <w:t xml:space="preserve">- погіршуватиметься якість дорожнього покриття та дорожньої інфраструктури доріг місцевого та регіонального значення, на цьому фоні зростатиме негативний вплив транспорту на атмосферне повітря і здоров’я населення, що в подальшому призведе до зниження рівня комфортності проживання. </w:t>
      </w:r>
    </w:p>
    <w:p w:rsidR="00536B6F" w:rsidRPr="000661D6" w:rsidRDefault="00536B6F" w:rsidP="00A96617">
      <w:pPr>
        <w:autoSpaceDE w:val="0"/>
        <w:autoSpaceDN w:val="0"/>
        <w:adjustRightInd w:val="0"/>
        <w:ind w:firstLine="567"/>
        <w:jc w:val="both"/>
        <w:rPr>
          <w:rFonts w:eastAsia="Batang"/>
          <w:color w:val="000000"/>
          <w:sz w:val="28"/>
          <w:szCs w:val="28"/>
          <w:lang w:eastAsia="ko-KR"/>
        </w:rPr>
      </w:pPr>
      <w:r w:rsidRPr="000661D6">
        <w:rPr>
          <w:rFonts w:eastAsia="Batang"/>
          <w:color w:val="000000"/>
          <w:sz w:val="28"/>
          <w:szCs w:val="28"/>
          <w:lang w:eastAsia="ko-KR"/>
        </w:rPr>
        <w:t xml:space="preserve">В разі неприйняття проекту Стратегії інерційний характер розвитку ситуації в економіці та соціальному житті сприятиме накопиченню екологічних проблем, що можуть спричинити загрози техногенного характеру. Може виникнути кумулятивний ефект з проблем, що загострить екологічну ситуацію </w:t>
      </w:r>
      <w:r w:rsidR="005C100D" w:rsidRPr="000661D6">
        <w:rPr>
          <w:rFonts w:eastAsia="Batang"/>
          <w:color w:val="000000"/>
          <w:sz w:val="28"/>
          <w:szCs w:val="28"/>
          <w:lang w:eastAsia="ko-KR"/>
        </w:rPr>
        <w:t>у</w:t>
      </w:r>
      <w:r w:rsidR="00367254">
        <w:rPr>
          <w:rFonts w:eastAsia="Batang"/>
          <w:color w:val="000000"/>
          <w:sz w:val="28"/>
          <w:szCs w:val="28"/>
          <w:lang w:eastAsia="ko-KR"/>
        </w:rPr>
        <w:t xml:space="preserve"> </w:t>
      </w:r>
      <w:r w:rsidR="005C100D" w:rsidRPr="000661D6">
        <w:rPr>
          <w:rFonts w:eastAsia="Batang"/>
          <w:color w:val="000000"/>
          <w:sz w:val="28"/>
          <w:szCs w:val="28"/>
          <w:lang w:eastAsia="ko-KR"/>
        </w:rPr>
        <w:t>громаді</w:t>
      </w:r>
      <w:r w:rsidRPr="000661D6">
        <w:rPr>
          <w:rFonts w:eastAsia="Batang"/>
          <w:color w:val="000000"/>
          <w:sz w:val="28"/>
          <w:szCs w:val="28"/>
          <w:lang w:eastAsia="ko-KR"/>
        </w:rPr>
        <w:t>.</w:t>
      </w:r>
    </w:p>
    <w:p w:rsidR="008D64FC" w:rsidRPr="000661D6" w:rsidRDefault="003B649C" w:rsidP="00A96617">
      <w:pPr>
        <w:pStyle w:val="1"/>
        <w:rPr>
          <w:rFonts w:ascii="Times New Roman" w:hAnsi="Times New Roman"/>
          <w:sz w:val="28"/>
          <w:szCs w:val="28"/>
        </w:rPr>
      </w:pPr>
      <w:r w:rsidRPr="000661D6">
        <w:rPr>
          <w:rFonts w:ascii="Times New Roman" w:hAnsi="Times New Roman"/>
          <w:sz w:val="28"/>
          <w:szCs w:val="28"/>
        </w:rPr>
        <w:br w:type="page"/>
      </w:r>
      <w:bookmarkStart w:id="60" w:name="_Toc160138286"/>
      <w:bookmarkStart w:id="61" w:name="_Toc160138425"/>
      <w:bookmarkStart w:id="62" w:name="_Toc160140285"/>
      <w:bookmarkStart w:id="63" w:name="_Toc160140536"/>
      <w:r w:rsidR="002425B8" w:rsidRPr="000661D6">
        <w:rPr>
          <w:rFonts w:ascii="Times New Roman" w:hAnsi="Times New Roman"/>
          <w:sz w:val="28"/>
          <w:szCs w:val="28"/>
        </w:rPr>
        <w:lastRenderedPageBreak/>
        <w:t xml:space="preserve">Розділ </w:t>
      </w:r>
      <w:r w:rsidR="00221B75" w:rsidRPr="000661D6">
        <w:rPr>
          <w:rFonts w:ascii="Times New Roman" w:hAnsi="Times New Roman"/>
          <w:sz w:val="28"/>
          <w:szCs w:val="28"/>
        </w:rPr>
        <w:t>3</w:t>
      </w:r>
      <w:r w:rsidRPr="000661D6">
        <w:rPr>
          <w:rFonts w:ascii="Times New Roman" w:hAnsi="Times New Roman"/>
          <w:sz w:val="28"/>
          <w:szCs w:val="28"/>
        </w:rPr>
        <w:t>.</w:t>
      </w:r>
      <w:r w:rsidR="000F1646" w:rsidRPr="000661D6">
        <w:rPr>
          <w:rFonts w:ascii="Times New Roman" w:hAnsi="Times New Roman"/>
          <w:sz w:val="28"/>
          <w:szCs w:val="28"/>
        </w:rPr>
        <w:t xml:space="preserve"> </w:t>
      </w:r>
      <w:r w:rsidR="00C153CB" w:rsidRPr="000661D6">
        <w:rPr>
          <w:rFonts w:ascii="Times New Roman" w:hAnsi="Times New Roman"/>
          <w:sz w:val="28"/>
          <w:szCs w:val="28"/>
        </w:rPr>
        <w:t>Характеристика стану довкілля та умов життєдіяльності населення на територіях ймовірного впливу та їх прогнозні зміни, якщо документ державного планування не буде затверджено</w:t>
      </w:r>
      <w:bookmarkEnd w:id="60"/>
      <w:bookmarkEnd w:id="61"/>
      <w:bookmarkEnd w:id="62"/>
      <w:bookmarkEnd w:id="63"/>
    </w:p>
    <w:p w:rsidR="00D52C53" w:rsidRPr="000661D6" w:rsidRDefault="00D52C53" w:rsidP="00A767D4">
      <w:pPr>
        <w:pStyle w:val="11"/>
        <w:ind w:left="0"/>
        <w:jc w:val="center"/>
        <w:rPr>
          <w:b/>
        </w:rPr>
      </w:pPr>
    </w:p>
    <w:p w:rsidR="003B649C" w:rsidRPr="000661D6" w:rsidRDefault="00D7743E" w:rsidP="00EE3865">
      <w:pPr>
        <w:pStyle w:val="116"/>
        <w:rPr>
          <w:rFonts w:ascii="Times New Roman" w:hAnsi="Times New Roman" w:cs="Times New Roman"/>
          <w:lang w:val="uk-UA"/>
        </w:rPr>
      </w:pPr>
      <w:bookmarkStart w:id="64" w:name="_Toc160137367"/>
      <w:bookmarkStart w:id="65" w:name="_Toc160137624"/>
      <w:bookmarkStart w:id="66" w:name="_Toc160137832"/>
      <w:bookmarkStart w:id="67" w:name="_Toc160138287"/>
      <w:bookmarkStart w:id="68" w:name="_Toc160138426"/>
      <w:bookmarkStart w:id="69" w:name="_Toc160140286"/>
      <w:bookmarkStart w:id="70" w:name="_Toc160140537"/>
      <w:r w:rsidRPr="000661D6">
        <w:rPr>
          <w:rFonts w:ascii="Times New Roman" w:hAnsi="Times New Roman" w:cs="Times New Roman"/>
          <w:lang w:val="uk-UA"/>
        </w:rPr>
        <w:t>3.</w:t>
      </w:r>
      <w:r w:rsidR="00041557" w:rsidRPr="000661D6">
        <w:rPr>
          <w:rFonts w:ascii="Times New Roman" w:hAnsi="Times New Roman" w:cs="Times New Roman"/>
          <w:lang w:val="uk-UA"/>
        </w:rPr>
        <w:t>1.</w:t>
      </w:r>
      <w:r w:rsidR="00C153CB" w:rsidRPr="000661D6">
        <w:rPr>
          <w:rFonts w:ascii="Times New Roman" w:hAnsi="Times New Roman" w:cs="Times New Roman"/>
          <w:lang w:val="uk-UA"/>
        </w:rPr>
        <w:t xml:space="preserve"> За станом атмосферного повітря</w:t>
      </w:r>
      <w:bookmarkEnd w:id="64"/>
      <w:bookmarkEnd w:id="65"/>
      <w:bookmarkEnd w:id="66"/>
      <w:bookmarkEnd w:id="67"/>
      <w:bookmarkEnd w:id="68"/>
      <w:bookmarkEnd w:id="69"/>
      <w:bookmarkEnd w:id="70"/>
    </w:p>
    <w:p w:rsidR="005A3CC2" w:rsidRPr="000661D6" w:rsidRDefault="005A3CC2" w:rsidP="00A96617">
      <w:pPr>
        <w:spacing w:after="120"/>
        <w:ind w:firstLine="567"/>
        <w:jc w:val="both"/>
        <w:rPr>
          <w:sz w:val="28"/>
          <w:szCs w:val="28"/>
        </w:rPr>
      </w:pPr>
      <w:r w:rsidRPr="000661D6">
        <w:rPr>
          <w:sz w:val="28"/>
          <w:szCs w:val="28"/>
        </w:rPr>
        <w:t>Щільність</w:t>
      </w:r>
      <w:r w:rsidRPr="000661D6">
        <w:rPr>
          <w:spacing w:val="1"/>
          <w:sz w:val="28"/>
          <w:szCs w:val="28"/>
        </w:rPr>
        <w:t xml:space="preserve"> </w:t>
      </w:r>
      <w:r w:rsidRPr="000661D6">
        <w:rPr>
          <w:sz w:val="28"/>
          <w:szCs w:val="28"/>
        </w:rPr>
        <w:t>викидів</w:t>
      </w:r>
      <w:r w:rsidRPr="000661D6">
        <w:rPr>
          <w:spacing w:val="1"/>
          <w:sz w:val="28"/>
          <w:szCs w:val="28"/>
        </w:rPr>
        <w:t xml:space="preserve"> </w:t>
      </w:r>
      <w:r w:rsidRPr="000661D6">
        <w:rPr>
          <w:sz w:val="28"/>
          <w:szCs w:val="28"/>
        </w:rPr>
        <w:t>забруднюючих</w:t>
      </w:r>
      <w:r w:rsidRPr="000661D6">
        <w:rPr>
          <w:spacing w:val="1"/>
          <w:sz w:val="28"/>
          <w:szCs w:val="28"/>
        </w:rPr>
        <w:t xml:space="preserve"> </w:t>
      </w:r>
      <w:r w:rsidRPr="000661D6">
        <w:rPr>
          <w:sz w:val="28"/>
          <w:szCs w:val="28"/>
        </w:rPr>
        <w:t>речовин</w:t>
      </w:r>
      <w:r w:rsidRPr="000661D6">
        <w:rPr>
          <w:spacing w:val="1"/>
          <w:sz w:val="28"/>
          <w:szCs w:val="28"/>
        </w:rPr>
        <w:t xml:space="preserve"> </w:t>
      </w:r>
      <w:r w:rsidRPr="000661D6">
        <w:rPr>
          <w:sz w:val="28"/>
          <w:szCs w:val="28"/>
        </w:rPr>
        <w:t>в</w:t>
      </w:r>
      <w:r w:rsidRPr="000661D6">
        <w:rPr>
          <w:spacing w:val="1"/>
          <w:sz w:val="28"/>
          <w:szCs w:val="28"/>
        </w:rPr>
        <w:t xml:space="preserve"> </w:t>
      </w:r>
      <w:r w:rsidRPr="000661D6">
        <w:rPr>
          <w:sz w:val="28"/>
          <w:szCs w:val="28"/>
        </w:rPr>
        <w:t>атмосферне</w:t>
      </w:r>
      <w:r w:rsidRPr="000661D6">
        <w:rPr>
          <w:spacing w:val="1"/>
          <w:sz w:val="28"/>
          <w:szCs w:val="28"/>
        </w:rPr>
        <w:t xml:space="preserve"> </w:t>
      </w:r>
      <w:r w:rsidRPr="000661D6">
        <w:rPr>
          <w:sz w:val="28"/>
          <w:szCs w:val="28"/>
        </w:rPr>
        <w:t>повітря</w:t>
      </w:r>
      <w:r w:rsidRPr="000661D6">
        <w:rPr>
          <w:spacing w:val="1"/>
          <w:sz w:val="28"/>
          <w:szCs w:val="28"/>
        </w:rPr>
        <w:t xml:space="preserve"> </w:t>
      </w:r>
      <w:r w:rsidRPr="000661D6">
        <w:rPr>
          <w:sz w:val="28"/>
          <w:szCs w:val="28"/>
        </w:rPr>
        <w:t>від</w:t>
      </w:r>
      <w:r w:rsidRPr="000661D6">
        <w:rPr>
          <w:spacing w:val="1"/>
          <w:sz w:val="28"/>
          <w:szCs w:val="28"/>
        </w:rPr>
        <w:t xml:space="preserve"> </w:t>
      </w:r>
      <w:r w:rsidRPr="000661D6">
        <w:rPr>
          <w:sz w:val="28"/>
          <w:szCs w:val="28"/>
        </w:rPr>
        <w:t>стаціонарних джерел забруднення в розрахунку на квадратний кілометр території</w:t>
      </w:r>
      <w:r w:rsidRPr="000661D6">
        <w:rPr>
          <w:spacing w:val="1"/>
          <w:sz w:val="28"/>
          <w:szCs w:val="28"/>
        </w:rPr>
        <w:t xml:space="preserve"> </w:t>
      </w:r>
      <w:r w:rsidRPr="000661D6">
        <w:rPr>
          <w:sz w:val="28"/>
          <w:szCs w:val="28"/>
        </w:rPr>
        <w:t>області склала 467,7 кг у 2021 році проти 506,1 кг у 2020 році, у розрахунку на одну</w:t>
      </w:r>
      <w:r w:rsidRPr="000661D6">
        <w:rPr>
          <w:spacing w:val="1"/>
          <w:sz w:val="28"/>
          <w:szCs w:val="28"/>
        </w:rPr>
        <w:t xml:space="preserve"> </w:t>
      </w:r>
      <w:r w:rsidRPr="000661D6">
        <w:rPr>
          <w:sz w:val="28"/>
          <w:szCs w:val="28"/>
        </w:rPr>
        <w:t>особу</w:t>
      </w:r>
      <w:r w:rsidRPr="000661D6">
        <w:rPr>
          <w:spacing w:val="1"/>
          <w:sz w:val="28"/>
          <w:szCs w:val="28"/>
        </w:rPr>
        <w:t xml:space="preserve"> </w:t>
      </w:r>
      <w:r w:rsidRPr="000661D6">
        <w:rPr>
          <w:sz w:val="28"/>
          <w:szCs w:val="28"/>
        </w:rPr>
        <w:t>–</w:t>
      </w:r>
      <w:r w:rsidRPr="000661D6">
        <w:rPr>
          <w:spacing w:val="-2"/>
          <w:sz w:val="28"/>
          <w:szCs w:val="28"/>
        </w:rPr>
        <w:t xml:space="preserve"> </w:t>
      </w:r>
      <w:r w:rsidRPr="000661D6">
        <w:rPr>
          <w:sz w:val="28"/>
          <w:szCs w:val="28"/>
        </w:rPr>
        <w:t>8,2 кг у</w:t>
      </w:r>
      <w:r w:rsidRPr="000661D6">
        <w:rPr>
          <w:spacing w:val="-3"/>
          <w:sz w:val="28"/>
          <w:szCs w:val="28"/>
        </w:rPr>
        <w:t xml:space="preserve"> </w:t>
      </w:r>
      <w:r w:rsidRPr="000661D6">
        <w:rPr>
          <w:sz w:val="28"/>
          <w:szCs w:val="28"/>
        </w:rPr>
        <w:t>2021 році</w:t>
      </w:r>
      <w:r w:rsidRPr="000661D6">
        <w:rPr>
          <w:spacing w:val="1"/>
          <w:sz w:val="28"/>
          <w:szCs w:val="28"/>
        </w:rPr>
        <w:t xml:space="preserve"> </w:t>
      </w:r>
      <w:r w:rsidRPr="000661D6">
        <w:rPr>
          <w:sz w:val="28"/>
          <w:szCs w:val="28"/>
        </w:rPr>
        <w:t>проти</w:t>
      </w:r>
      <w:r w:rsidRPr="000661D6">
        <w:rPr>
          <w:spacing w:val="-2"/>
          <w:sz w:val="28"/>
          <w:szCs w:val="28"/>
        </w:rPr>
        <w:t xml:space="preserve"> </w:t>
      </w:r>
      <w:r w:rsidRPr="000661D6">
        <w:rPr>
          <w:sz w:val="28"/>
          <w:szCs w:val="28"/>
        </w:rPr>
        <w:t>8,8 кг у</w:t>
      </w:r>
      <w:r w:rsidRPr="000661D6">
        <w:rPr>
          <w:spacing w:val="-2"/>
          <w:sz w:val="28"/>
          <w:szCs w:val="28"/>
        </w:rPr>
        <w:t xml:space="preserve"> </w:t>
      </w:r>
      <w:r w:rsidRPr="000661D6">
        <w:rPr>
          <w:sz w:val="28"/>
          <w:szCs w:val="28"/>
        </w:rPr>
        <w:t>2020</w:t>
      </w:r>
      <w:r w:rsidRPr="000661D6">
        <w:rPr>
          <w:spacing w:val="-2"/>
          <w:sz w:val="28"/>
          <w:szCs w:val="28"/>
        </w:rPr>
        <w:t xml:space="preserve"> </w:t>
      </w:r>
      <w:r w:rsidRPr="000661D6">
        <w:rPr>
          <w:sz w:val="28"/>
          <w:szCs w:val="28"/>
        </w:rPr>
        <w:t xml:space="preserve">році. </w:t>
      </w:r>
    </w:p>
    <w:p w:rsidR="005A3CC2" w:rsidRPr="000661D6" w:rsidRDefault="005A3CC2" w:rsidP="00A96617">
      <w:pPr>
        <w:ind w:firstLine="567"/>
        <w:jc w:val="both"/>
        <w:rPr>
          <w:sz w:val="28"/>
          <w:szCs w:val="28"/>
        </w:rPr>
      </w:pPr>
      <w:r w:rsidRPr="000661D6">
        <w:rPr>
          <w:sz w:val="28"/>
          <w:szCs w:val="28"/>
        </w:rPr>
        <w:t>У зв’язку із збільшенням навантаження пересувних та стаціонарних джерел на атмосферне повітря відбувається погіршення якості довкілля, санітарного стану території, фіксуються перевищення концентрацій забруднюючих речовин. Найвища щільність викидів від стаціонарних джерел спостерігається у містах обласного підпорядкування: Рівне, Сарни, Дубно, Ва</w:t>
      </w:r>
      <w:r w:rsidR="00444060" w:rsidRPr="000661D6">
        <w:rPr>
          <w:sz w:val="28"/>
          <w:szCs w:val="28"/>
        </w:rPr>
        <w:t>р</w:t>
      </w:r>
      <w:r w:rsidRPr="000661D6">
        <w:rPr>
          <w:sz w:val="28"/>
          <w:szCs w:val="28"/>
        </w:rPr>
        <w:t xml:space="preserve">аш та припадає на </w:t>
      </w:r>
      <w:r w:rsidR="00444060" w:rsidRPr="000661D6">
        <w:rPr>
          <w:sz w:val="28"/>
          <w:szCs w:val="28"/>
        </w:rPr>
        <w:t>Рівнен</w:t>
      </w:r>
      <w:r w:rsidRPr="000661D6">
        <w:rPr>
          <w:sz w:val="28"/>
          <w:szCs w:val="28"/>
        </w:rPr>
        <w:t xml:space="preserve">ський, Сарненський райони. Найменше викидів припадає на </w:t>
      </w:r>
      <w:r w:rsidR="00444060" w:rsidRPr="000661D6">
        <w:rPr>
          <w:sz w:val="28"/>
          <w:szCs w:val="28"/>
        </w:rPr>
        <w:t>Дуб</w:t>
      </w:r>
      <w:r w:rsidR="00CF223A">
        <w:rPr>
          <w:sz w:val="28"/>
          <w:szCs w:val="28"/>
        </w:rPr>
        <w:t>ен</w:t>
      </w:r>
      <w:r w:rsidRPr="000661D6">
        <w:rPr>
          <w:sz w:val="28"/>
          <w:szCs w:val="28"/>
        </w:rPr>
        <w:t>ський район.</w:t>
      </w:r>
    </w:p>
    <w:p w:rsidR="005A3CC2" w:rsidRPr="000661D6" w:rsidRDefault="005A3CC2" w:rsidP="00A96617">
      <w:pPr>
        <w:spacing w:after="120"/>
        <w:ind w:firstLine="567"/>
        <w:jc w:val="both"/>
        <w:rPr>
          <w:sz w:val="28"/>
          <w:szCs w:val="28"/>
        </w:rPr>
      </w:pPr>
      <w:bookmarkStart w:id="71" w:name="_Hlk155555330"/>
      <w:r w:rsidRPr="000661D6">
        <w:rPr>
          <w:sz w:val="28"/>
          <w:szCs w:val="28"/>
        </w:rPr>
        <w:t xml:space="preserve">Динаміка викидів забруднюючих речовин в атмосферне повітря від стаціонарних джерел забруднення в порівнянні в області та </w:t>
      </w:r>
      <w:r w:rsidR="007F79AC">
        <w:rPr>
          <w:sz w:val="28"/>
          <w:szCs w:val="28"/>
        </w:rPr>
        <w:t>Млинів</w:t>
      </w:r>
      <w:r w:rsidRPr="000661D6">
        <w:rPr>
          <w:sz w:val="28"/>
          <w:szCs w:val="28"/>
        </w:rPr>
        <w:t xml:space="preserve">ському районі (для аналізу використані статистичні дані на основі характеристик </w:t>
      </w:r>
      <w:r w:rsidR="007F79AC">
        <w:rPr>
          <w:sz w:val="28"/>
          <w:szCs w:val="28"/>
        </w:rPr>
        <w:t>Млинів</w:t>
      </w:r>
      <w:r w:rsidRPr="000661D6">
        <w:rPr>
          <w:sz w:val="28"/>
          <w:szCs w:val="28"/>
        </w:rPr>
        <w:t>ського району, у зв’язку з відсутністю оновленої інформації в контексті новоутворених адміністративних районів та ТГ Рівненської області) наведена в таблиці 3.</w:t>
      </w:r>
      <w:r w:rsidR="00444060" w:rsidRPr="000661D6">
        <w:rPr>
          <w:sz w:val="28"/>
          <w:szCs w:val="28"/>
        </w:rPr>
        <w:t>1</w:t>
      </w:r>
      <w:r w:rsidRPr="000661D6">
        <w:rPr>
          <w:sz w:val="28"/>
          <w:szCs w:val="28"/>
        </w:rPr>
        <w:t>.</w:t>
      </w:r>
    </w:p>
    <w:p w:rsidR="005A3CC2" w:rsidRPr="000661D6" w:rsidRDefault="005A3CC2" w:rsidP="00C2777F">
      <w:pPr>
        <w:pStyle w:val="afffffffd"/>
        <w:jc w:val="center"/>
        <w:rPr>
          <w:rFonts w:ascii="Times New Roman" w:hAnsi="Times New Roman" w:cs="Times New Roman"/>
          <w:b/>
          <w:bCs/>
          <w:sz w:val="28"/>
          <w:szCs w:val="28"/>
        </w:rPr>
      </w:pPr>
      <w:bookmarkStart w:id="72" w:name="_Toc142676921"/>
      <w:bookmarkStart w:id="73" w:name="_Toc153479682"/>
      <w:bookmarkStart w:id="74" w:name="_Toc160140200"/>
      <w:bookmarkEnd w:id="71"/>
      <w:r w:rsidRPr="000661D6">
        <w:rPr>
          <w:rFonts w:ascii="Times New Roman" w:hAnsi="Times New Roman" w:cs="Times New Roman"/>
          <w:b/>
          <w:bCs/>
          <w:sz w:val="28"/>
          <w:szCs w:val="28"/>
        </w:rPr>
        <w:t xml:space="preserve">Таблиця </w:t>
      </w:r>
      <w:r w:rsidRPr="000661D6">
        <w:rPr>
          <w:rFonts w:ascii="Times New Roman" w:hAnsi="Times New Roman" w:cs="Times New Roman"/>
          <w:b/>
          <w:bCs/>
          <w:sz w:val="28"/>
          <w:szCs w:val="28"/>
        </w:rPr>
        <w:fldChar w:fldCharType="begin"/>
      </w:r>
      <w:r w:rsidRPr="000661D6">
        <w:rPr>
          <w:rFonts w:ascii="Times New Roman" w:hAnsi="Times New Roman" w:cs="Times New Roman"/>
          <w:b/>
          <w:bCs/>
          <w:sz w:val="28"/>
          <w:szCs w:val="28"/>
        </w:rPr>
        <w:instrText xml:space="preserve"> STYLEREF 1 \s </w:instrText>
      </w:r>
      <w:r w:rsidRPr="000661D6">
        <w:rPr>
          <w:rFonts w:ascii="Times New Roman" w:hAnsi="Times New Roman" w:cs="Times New Roman"/>
          <w:b/>
          <w:bCs/>
          <w:sz w:val="28"/>
          <w:szCs w:val="28"/>
        </w:rPr>
        <w:fldChar w:fldCharType="separate"/>
      </w:r>
      <w:r w:rsidR="00C6539A">
        <w:rPr>
          <w:rFonts w:ascii="Times New Roman" w:hAnsi="Times New Roman" w:cs="Times New Roman"/>
          <w:b/>
          <w:bCs/>
          <w:noProof/>
          <w:sz w:val="28"/>
          <w:szCs w:val="28"/>
        </w:rPr>
        <w:t>0</w:t>
      </w:r>
      <w:r w:rsidRPr="000661D6">
        <w:rPr>
          <w:rFonts w:ascii="Times New Roman" w:hAnsi="Times New Roman" w:cs="Times New Roman"/>
          <w:b/>
          <w:bCs/>
          <w:noProof/>
          <w:sz w:val="28"/>
          <w:szCs w:val="28"/>
        </w:rPr>
        <w:fldChar w:fldCharType="end"/>
      </w:r>
      <w:r w:rsidRPr="000661D6">
        <w:rPr>
          <w:rFonts w:ascii="Times New Roman" w:hAnsi="Times New Roman" w:cs="Times New Roman"/>
          <w:b/>
          <w:bCs/>
          <w:sz w:val="28"/>
          <w:szCs w:val="28"/>
        </w:rPr>
        <w:t>.1. Динаміка викидів забруднюючих речовин в атмосферне повітря від</w:t>
      </w:r>
      <w:r w:rsidR="00444060" w:rsidRPr="000661D6">
        <w:rPr>
          <w:rFonts w:ascii="Times New Roman" w:hAnsi="Times New Roman" w:cs="Times New Roman"/>
          <w:b/>
          <w:bCs/>
          <w:sz w:val="28"/>
          <w:szCs w:val="28"/>
        </w:rPr>
        <w:t xml:space="preserve"> </w:t>
      </w:r>
      <w:r w:rsidRPr="000661D6">
        <w:rPr>
          <w:rFonts w:ascii="Times New Roman" w:hAnsi="Times New Roman" w:cs="Times New Roman"/>
          <w:b/>
          <w:bCs/>
          <w:sz w:val="28"/>
          <w:szCs w:val="28"/>
        </w:rPr>
        <w:t>стаціонарних джерел забруднення, тон</w:t>
      </w:r>
      <w:bookmarkEnd w:id="72"/>
      <w:bookmarkEnd w:id="73"/>
      <w:bookmarkEnd w:id="74"/>
    </w:p>
    <w:tbl>
      <w:tblPr>
        <w:tblW w:w="8518"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46"/>
        <w:gridCol w:w="1098"/>
        <w:gridCol w:w="1098"/>
        <w:gridCol w:w="1097"/>
        <w:gridCol w:w="1096"/>
        <w:gridCol w:w="1086"/>
        <w:gridCol w:w="1097"/>
      </w:tblGrid>
      <w:tr w:rsidR="00C2777F" w:rsidRPr="000661D6" w:rsidTr="00BA03FD">
        <w:trPr>
          <w:jc w:val="center"/>
        </w:trPr>
        <w:tc>
          <w:tcPr>
            <w:tcW w:w="1839" w:type="dxa"/>
            <w:shd w:val="clear" w:color="auto" w:fill="E2EFD9"/>
            <w:vAlign w:val="center"/>
          </w:tcPr>
          <w:p w:rsidR="00C2777F" w:rsidRPr="000661D6" w:rsidRDefault="00C2777F" w:rsidP="00630B2F">
            <w:pPr>
              <w:overflowPunct w:val="0"/>
              <w:autoSpaceDE w:val="0"/>
              <w:autoSpaceDN w:val="0"/>
              <w:adjustRightInd w:val="0"/>
              <w:jc w:val="both"/>
              <w:textAlignment w:val="baseline"/>
              <w:rPr>
                <w:sz w:val="28"/>
                <w:szCs w:val="28"/>
              </w:rPr>
            </w:pPr>
          </w:p>
        </w:tc>
        <w:tc>
          <w:tcPr>
            <w:tcW w:w="1114" w:type="dxa"/>
            <w:shd w:val="clear" w:color="auto" w:fill="E2EFD9"/>
          </w:tcPr>
          <w:p w:rsidR="00C2777F" w:rsidRPr="000661D6" w:rsidRDefault="00C2777F" w:rsidP="00630B2F">
            <w:pPr>
              <w:overflowPunct w:val="0"/>
              <w:autoSpaceDE w:val="0"/>
              <w:autoSpaceDN w:val="0"/>
              <w:adjustRightInd w:val="0"/>
              <w:jc w:val="center"/>
              <w:textAlignment w:val="baseline"/>
              <w:rPr>
                <w:b/>
                <w:sz w:val="28"/>
                <w:szCs w:val="28"/>
              </w:rPr>
            </w:pPr>
            <w:r w:rsidRPr="000661D6">
              <w:rPr>
                <w:b/>
                <w:sz w:val="28"/>
                <w:szCs w:val="28"/>
              </w:rPr>
              <w:t>2000</w:t>
            </w:r>
          </w:p>
        </w:tc>
        <w:tc>
          <w:tcPr>
            <w:tcW w:w="1114" w:type="dxa"/>
            <w:shd w:val="clear" w:color="auto" w:fill="E2EFD9"/>
            <w:vAlign w:val="center"/>
          </w:tcPr>
          <w:p w:rsidR="00C2777F" w:rsidRPr="000661D6" w:rsidRDefault="00C2777F" w:rsidP="00630B2F">
            <w:pPr>
              <w:overflowPunct w:val="0"/>
              <w:autoSpaceDE w:val="0"/>
              <w:autoSpaceDN w:val="0"/>
              <w:adjustRightInd w:val="0"/>
              <w:jc w:val="center"/>
              <w:textAlignment w:val="baseline"/>
              <w:rPr>
                <w:b/>
                <w:sz w:val="28"/>
                <w:szCs w:val="28"/>
              </w:rPr>
            </w:pPr>
            <w:r w:rsidRPr="000661D6">
              <w:rPr>
                <w:b/>
                <w:sz w:val="28"/>
                <w:szCs w:val="28"/>
              </w:rPr>
              <w:t>2005</w:t>
            </w:r>
          </w:p>
        </w:tc>
        <w:tc>
          <w:tcPr>
            <w:tcW w:w="1113" w:type="dxa"/>
            <w:shd w:val="clear" w:color="auto" w:fill="E2EFD9"/>
            <w:vAlign w:val="center"/>
          </w:tcPr>
          <w:p w:rsidR="00C2777F" w:rsidRPr="000661D6" w:rsidRDefault="00C2777F" w:rsidP="00630B2F">
            <w:pPr>
              <w:overflowPunct w:val="0"/>
              <w:autoSpaceDE w:val="0"/>
              <w:autoSpaceDN w:val="0"/>
              <w:adjustRightInd w:val="0"/>
              <w:jc w:val="center"/>
              <w:textAlignment w:val="baseline"/>
              <w:rPr>
                <w:b/>
                <w:sz w:val="28"/>
                <w:szCs w:val="28"/>
              </w:rPr>
            </w:pPr>
            <w:r w:rsidRPr="000661D6">
              <w:rPr>
                <w:b/>
                <w:sz w:val="28"/>
                <w:szCs w:val="28"/>
              </w:rPr>
              <w:t>2010</w:t>
            </w:r>
          </w:p>
        </w:tc>
        <w:tc>
          <w:tcPr>
            <w:tcW w:w="1112" w:type="dxa"/>
            <w:shd w:val="clear" w:color="auto" w:fill="E2EFD9"/>
            <w:vAlign w:val="center"/>
          </w:tcPr>
          <w:p w:rsidR="00C2777F" w:rsidRPr="000661D6" w:rsidRDefault="00C2777F" w:rsidP="00630B2F">
            <w:pPr>
              <w:overflowPunct w:val="0"/>
              <w:autoSpaceDE w:val="0"/>
              <w:autoSpaceDN w:val="0"/>
              <w:adjustRightInd w:val="0"/>
              <w:jc w:val="center"/>
              <w:textAlignment w:val="baseline"/>
              <w:rPr>
                <w:b/>
                <w:sz w:val="28"/>
                <w:szCs w:val="28"/>
              </w:rPr>
            </w:pPr>
            <w:r w:rsidRPr="000661D6">
              <w:rPr>
                <w:b/>
                <w:sz w:val="28"/>
                <w:szCs w:val="28"/>
              </w:rPr>
              <w:t>2015</w:t>
            </w:r>
          </w:p>
        </w:tc>
        <w:tc>
          <w:tcPr>
            <w:tcW w:w="1113" w:type="dxa"/>
            <w:shd w:val="clear" w:color="auto" w:fill="E2EFD9"/>
            <w:vAlign w:val="center"/>
          </w:tcPr>
          <w:p w:rsidR="00C2777F" w:rsidRPr="000661D6" w:rsidRDefault="00C2777F" w:rsidP="00630B2F">
            <w:pPr>
              <w:overflowPunct w:val="0"/>
              <w:autoSpaceDE w:val="0"/>
              <w:autoSpaceDN w:val="0"/>
              <w:adjustRightInd w:val="0"/>
              <w:jc w:val="center"/>
              <w:textAlignment w:val="baseline"/>
              <w:rPr>
                <w:b/>
                <w:sz w:val="28"/>
                <w:szCs w:val="28"/>
              </w:rPr>
            </w:pPr>
            <w:r w:rsidRPr="000661D6">
              <w:rPr>
                <w:b/>
                <w:sz w:val="28"/>
                <w:szCs w:val="28"/>
              </w:rPr>
              <w:t>2019</w:t>
            </w:r>
          </w:p>
        </w:tc>
        <w:tc>
          <w:tcPr>
            <w:tcW w:w="1113" w:type="dxa"/>
            <w:shd w:val="clear" w:color="auto" w:fill="E2EFD9"/>
            <w:vAlign w:val="center"/>
          </w:tcPr>
          <w:p w:rsidR="00C2777F" w:rsidRPr="000661D6" w:rsidRDefault="00C2777F" w:rsidP="00630B2F">
            <w:pPr>
              <w:overflowPunct w:val="0"/>
              <w:autoSpaceDE w:val="0"/>
              <w:autoSpaceDN w:val="0"/>
              <w:adjustRightInd w:val="0"/>
              <w:jc w:val="center"/>
              <w:textAlignment w:val="baseline"/>
              <w:rPr>
                <w:b/>
                <w:sz w:val="28"/>
                <w:szCs w:val="28"/>
              </w:rPr>
            </w:pPr>
            <w:r w:rsidRPr="000661D6">
              <w:rPr>
                <w:b/>
                <w:sz w:val="28"/>
                <w:szCs w:val="28"/>
              </w:rPr>
              <w:t>2020</w:t>
            </w:r>
          </w:p>
        </w:tc>
      </w:tr>
      <w:tr w:rsidR="00C2777F" w:rsidRPr="000661D6" w:rsidTr="00630B2F">
        <w:trPr>
          <w:jc w:val="center"/>
        </w:trPr>
        <w:tc>
          <w:tcPr>
            <w:tcW w:w="1839" w:type="dxa"/>
            <w:vAlign w:val="center"/>
          </w:tcPr>
          <w:p w:rsidR="00C2777F" w:rsidRPr="000661D6" w:rsidRDefault="00C2777F" w:rsidP="00630B2F">
            <w:pPr>
              <w:overflowPunct w:val="0"/>
              <w:autoSpaceDE w:val="0"/>
              <w:autoSpaceDN w:val="0"/>
              <w:adjustRightInd w:val="0"/>
              <w:jc w:val="both"/>
              <w:textAlignment w:val="baseline"/>
              <w:rPr>
                <w:b/>
                <w:sz w:val="28"/>
                <w:szCs w:val="28"/>
              </w:rPr>
            </w:pPr>
            <w:r w:rsidRPr="000661D6">
              <w:rPr>
                <w:b/>
                <w:sz w:val="28"/>
                <w:szCs w:val="28"/>
              </w:rPr>
              <w:t>Рівненська область</w:t>
            </w:r>
          </w:p>
        </w:tc>
        <w:tc>
          <w:tcPr>
            <w:tcW w:w="1114" w:type="dxa"/>
            <w:vAlign w:val="center"/>
          </w:tcPr>
          <w:p w:rsidR="00C2777F" w:rsidRPr="000661D6" w:rsidRDefault="00C2777F" w:rsidP="00630B2F">
            <w:pPr>
              <w:overflowPunct w:val="0"/>
              <w:autoSpaceDE w:val="0"/>
              <w:autoSpaceDN w:val="0"/>
              <w:adjustRightInd w:val="0"/>
              <w:textAlignment w:val="baseline"/>
              <w:rPr>
                <w:sz w:val="28"/>
                <w:szCs w:val="28"/>
              </w:rPr>
            </w:pPr>
            <w:r w:rsidRPr="000661D6">
              <w:rPr>
                <w:sz w:val="28"/>
                <w:szCs w:val="28"/>
              </w:rPr>
              <w:t>14143</w:t>
            </w:r>
          </w:p>
        </w:tc>
        <w:tc>
          <w:tcPr>
            <w:tcW w:w="1114" w:type="dxa"/>
            <w:vAlign w:val="center"/>
          </w:tcPr>
          <w:p w:rsidR="00C2777F" w:rsidRPr="000661D6" w:rsidRDefault="00C2777F" w:rsidP="00630B2F">
            <w:pPr>
              <w:overflowPunct w:val="0"/>
              <w:autoSpaceDE w:val="0"/>
              <w:autoSpaceDN w:val="0"/>
              <w:adjustRightInd w:val="0"/>
              <w:jc w:val="center"/>
              <w:textAlignment w:val="baseline"/>
              <w:rPr>
                <w:sz w:val="28"/>
                <w:szCs w:val="28"/>
              </w:rPr>
            </w:pPr>
            <w:r w:rsidRPr="000661D6">
              <w:rPr>
                <w:sz w:val="28"/>
                <w:szCs w:val="28"/>
              </w:rPr>
              <w:t>17328</w:t>
            </w:r>
          </w:p>
        </w:tc>
        <w:tc>
          <w:tcPr>
            <w:tcW w:w="1113" w:type="dxa"/>
            <w:vAlign w:val="center"/>
          </w:tcPr>
          <w:p w:rsidR="00C2777F" w:rsidRPr="000661D6" w:rsidRDefault="00C2777F" w:rsidP="00630B2F">
            <w:pPr>
              <w:overflowPunct w:val="0"/>
              <w:autoSpaceDE w:val="0"/>
              <w:autoSpaceDN w:val="0"/>
              <w:adjustRightInd w:val="0"/>
              <w:jc w:val="center"/>
              <w:textAlignment w:val="baseline"/>
              <w:rPr>
                <w:sz w:val="28"/>
                <w:szCs w:val="28"/>
              </w:rPr>
            </w:pPr>
            <w:r w:rsidRPr="000661D6">
              <w:rPr>
                <w:sz w:val="28"/>
                <w:szCs w:val="28"/>
              </w:rPr>
              <w:t>12935</w:t>
            </w:r>
          </w:p>
        </w:tc>
        <w:tc>
          <w:tcPr>
            <w:tcW w:w="1112" w:type="dxa"/>
            <w:vAlign w:val="center"/>
          </w:tcPr>
          <w:p w:rsidR="00C2777F" w:rsidRPr="000661D6" w:rsidRDefault="00C2777F" w:rsidP="00630B2F">
            <w:pPr>
              <w:overflowPunct w:val="0"/>
              <w:autoSpaceDE w:val="0"/>
              <w:autoSpaceDN w:val="0"/>
              <w:adjustRightInd w:val="0"/>
              <w:jc w:val="center"/>
              <w:textAlignment w:val="baseline"/>
              <w:rPr>
                <w:sz w:val="28"/>
                <w:szCs w:val="28"/>
              </w:rPr>
            </w:pPr>
            <w:r w:rsidRPr="000661D6">
              <w:rPr>
                <w:sz w:val="28"/>
                <w:szCs w:val="28"/>
              </w:rPr>
              <w:t>10229</w:t>
            </w:r>
          </w:p>
        </w:tc>
        <w:tc>
          <w:tcPr>
            <w:tcW w:w="1113" w:type="dxa"/>
            <w:vAlign w:val="center"/>
          </w:tcPr>
          <w:p w:rsidR="00C2777F" w:rsidRPr="000661D6" w:rsidRDefault="00C2777F" w:rsidP="00630B2F">
            <w:pPr>
              <w:overflowPunct w:val="0"/>
              <w:autoSpaceDE w:val="0"/>
              <w:autoSpaceDN w:val="0"/>
              <w:adjustRightInd w:val="0"/>
              <w:jc w:val="center"/>
              <w:textAlignment w:val="baseline"/>
              <w:rPr>
                <w:sz w:val="28"/>
                <w:szCs w:val="28"/>
              </w:rPr>
            </w:pPr>
            <w:r w:rsidRPr="000661D6">
              <w:rPr>
                <w:sz w:val="28"/>
                <w:szCs w:val="28"/>
              </w:rPr>
              <w:t>9911</w:t>
            </w:r>
          </w:p>
        </w:tc>
        <w:tc>
          <w:tcPr>
            <w:tcW w:w="1113" w:type="dxa"/>
            <w:vAlign w:val="center"/>
          </w:tcPr>
          <w:p w:rsidR="00C2777F" w:rsidRPr="000661D6" w:rsidRDefault="00C2777F" w:rsidP="00630B2F">
            <w:pPr>
              <w:overflowPunct w:val="0"/>
              <w:autoSpaceDE w:val="0"/>
              <w:autoSpaceDN w:val="0"/>
              <w:adjustRightInd w:val="0"/>
              <w:jc w:val="center"/>
              <w:textAlignment w:val="baseline"/>
              <w:rPr>
                <w:sz w:val="28"/>
                <w:szCs w:val="28"/>
              </w:rPr>
            </w:pPr>
            <w:r w:rsidRPr="000661D6">
              <w:rPr>
                <w:sz w:val="28"/>
                <w:szCs w:val="28"/>
              </w:rPr>
              <w:t>10148</w:t>
            </w:r>
          </w:p>
        </w:tc>
      </w:tr>
      <w:tr w:rsidR="00C2777F" w:rsidRPr="000661D6" w:rsidTr="00630B2F">
        <w:trPr>
          <w:jc w:val="center"/>
        </w:trPr>
        <w:tc>
          <w:tcPr>
            <w:tcW w:w="1839" w:type="dxa"/>
            <w:vAlign w:val="center"/>
          </w:tcPr>
          <w:p w:rsidR="00C2777F" w:rsidRPr="000661D6" w:rsidRDefault="007F79AC" w:rsidP="00630B2F">
            <w:pPr>
              <w:overflowPunct w:val="0"/>
              <w:autoSpaceDE w:val="0"/>
              <w:autoSpaceDN w:val="0"/>
              <w:adjustRightInd w:val="0"/>
              <w:jc w:val="both"/>
              <w:textAlignment w:val="baseline"/>
              <w:rPr>
                <w:b/>
                <w:sz w:val="28"/>
                <w:szCs w:val="28"/>
              </w:rPr>
            </w:pPr>
            <w:r>
              <w:rPr>
                <w:b/>
                <w:sz w:val="28"/>
                <w:szCs w:val="28"/>
              </w:rPr>
              <w:t>Млин</w:t>
            </w:r>
            <w:r w:rsidR="00445102">
              <w:rPr>
                <w:b/>
                <w:sz w:val="28"/>
                <w:szCs w:val="28"/>
              </w:rPr>
              <w:t>ів</w:t>
            </w:r>
            <w:r w:rsidR="00C2777F" w:rsidRPr="000661D6">
              <w:rPr>
                <w:b/>
                <w:sz w:val="28"/>
                <w:szCs w:val="28"/>
              </w:rPr>
              <w:t>ський район</w:t>
            </w:r>
          </w:p>
        </w:tc>
        <w:tc>
          <w:tcPr>
            <w:tcW w:w="1114" w:type="dxa"/>
            <w:vAlign w:val="center"/>
          </w:tcPr>
          <w:p w:rsidR="00C2777F" w:rsidRPr="000661D6" w:rsidRDefault="007F79AC" w:rsidP="00630B2F">
            <w:pPr>
              <w:overflowPunct w:val="0"/>
              <w:autoSpaceDE w:val="0"/>
              <w:autoSpaceDN w:val="0"/>
              <w:adjustRightInd w:val="0"/>
              <w:textAlignment w:val="baseline"/>
              <w:rPr>
                <w:sz w:val="28"/>
                <w:szCs w:val="28"/>
              </w:rPr>
            </w:pPr>
            <w:r>
              <w:rPr>
                <w:sz w:val="28"/>
                <w:szCs w:val="28"/>
              </w:rPr>
              <w:t>34</w:t>
            </w:r>
          </w:p>
        </w:tc>
        <w:tc>
          <w:tcPr>
            <w:tcW w:w="1114" w:type="dxa"/>
            <w:vAlign w:val="center"/>
          </w:tcPr>
          <w:p w:rsidR="00C2777F" w:rsidRPr="000661D6" w:rsidRDefault="007F79AC" w:rsidP="00630B2F">
            <w:pPr>
              <w:overflowPunct w:val="0"/>
              <w:autoSpaceDE w:val="0"/>
              <w:autoSpaceDN w:val="0"/>
              <w:adjustRightInd w:val="0"/>
              <w:jc w:val="center"/>
              <w:textAlignment w:val="baseline"/>
              <w:rPr>
                <w:sz w:val="28"/>
                <w:szCs w:val="28"/>
              </w:rPr>
            </w:pPr>
            <w:r>
              <w:rPr>
                <w:sz w:val="28"/>
                <w:szCs w:val="28"/>
              </w:rPr>
              <w:t>13</w:t>
            </w:r>
          </w:p>
        </w:tc>
        <w:tc>
          <w:tcPr>
            <w:tcW w:w="1113" w:type="dxa"/>
            <w:vAlign w:val="center"/>
          </w:tcPr>
          <w:p w:rsidR="00C2777F" w:rsidRPr="000661D6" w:rsidRDefault="007F79AC" w:rsidP="00630B2F">
            <w:pPr>
              <w:overflowPunct w:val="0"/>
              <w:autoSpaceDE w:val="0"/>
              <w:autoSpaceDN w:val="0"/>
              <w:adjustRightInd w:val="0"/>
              <w:jc w:val="center"/>
              <w:textAlignment w:val="baseline"/>
              <w:rPr>
                <w:sz w:val="28"/>
                <w:szCs w:val="28"/>
              </w:rPr>
            </w:pPr>
            <w:r>
              <w:rPr>
                <w:sz w:val="28"/>
                <w:szCs w:val="28"/>
              </w:rPr>
              <w:t>4</w:t>
            </w:r>
          </w:p>
        </w:tc>
        <w:tc>
          <w:tcPr>
            <w:tcW w:w="1112" w:type="dxa"/>
            <w:vAlign w:val="center"/>
          </w:tcPr>
          <w:p w:rsidR="00C2777F" w:rsidRPr="000661D6" w:rsidRDefault="007F79AC" w:rsidP="00630B2F">
            <w:pPr>
              <w:overflowPunct w:val="0"/>
              <w:autoSpaceDE w:val="0"/>
              <w:autoSpaceDN w:val="0"/>
              <w:adjustRightInd w:val="0"/>
              <w:jc w:val="center"/>
              <w:textAlignment w:val="baseline"/>
              <w:rPr>
                <w:sz w:val="28"/>
                <w:szCs w:val="28"/>
              </w:rPr>
            </w:pPr>
            <w:r>
              <w:rPr>
                <w:sz w:val="28"/>
                <w:szCs w:val="28"/>
              </w:rPr>
              <w:t>70</w:t>
            </w:r>
          </w:p>
        </w:tc>
        <w:tc>
          <w:tcPr>
            <w:tcW w:w="1113" w:type="dxa"/>
            <w:vAlign w:val="center"/>
          </w:tcPr>
          <w:p w:rsidR="00C2777F" w:rsidRPr="000661D6" w:rsidRDefault="007F79AC" w:rsidP="00630B2F">
            <w:pPr>
              <w:overflowPunct w:val="0"/>
              <w:autoSpaceDE w:val="0"/>
              <w:autoSpaceDN w:val="0"/>
              <w:adjustRightInd w:val="0"/>
              <w:jc w:val="center"/>
              <w:textAlignment w:val="baseline"/>
              <w:rPr>
                <w:sz w:val="28"/>
                <w:szCs w:val="28"/>
              </w:rPr>
            </w:pPr>
            <w:r>
              <w:rPr>
                <w:sz w:val="28"/>
                <w:szCs w:val="28"/>
              </w:rPr>
              <w:t>174</w:t>
            </w:r>
          </w:p>
        </w:tc>
        <w:tc>
          <w:tcPr>
            <w:tcW w:w="1113" w:type="dxa"/>
            <w:vAlign w:val="center"/>
          </w:tcPr>
          <w:p w:rsidR="00C2777F" w:rsidRPr="000661D6" w:rsidRDefault="007F79AC" w:rsidP="00630B2F">
            <w:pPr>
              <w:overflowPunct w:val="0"/>
              <w:autoSpaceDE w:val="0"/>
              <w:autoSpaceDN w:val="0"/>
              <w:adjustRightInd w:val="0"/>
              <w:jc w:val="center"/>
              <w:textAlignment w:val="baseline"/>
              <w:rPr>
                <w:sz w:val="28"/>
                <w:szCs w:val="28"/>
              </w:rPr>
            </w:pPr>
            <w:r>
              <w:rPr>
                <w:sz w:val="28"/>
                <w:szCs w:val="28"/>
              </w:rPr>
              <w:t>15</w:t>
            </w:r>
            <w:r w:rsidR="0089582C" w:rsidRPr="000661D6">
              <w:rPr>
                <w:sz w:val="28"/>
                <w:szCs w:val="28"/>
              </w:rPr>
              <w:t>4</w:t>
            </w:r>
          </w:p>
        </w:tc>
      </w:tr>
    </w:tbl>
    <w:p w:rsidR="005A3CC2" w:rsidRPr="000661D6" w:rsidRDefault="005A3CC2" w:rsidP="005A3CC2">
      <w:pPr>
        <w:jc w:val="both"/>
        <w:rPr>
          <w:sz w:val="28"/>
          <w:szCs w:val="28"/>
        </w:rPr>
      </w:pPr>
    </w:p>
    <w:p w:rsidR="005A3CC2" w:rsidRPr="000661D6" w:rsidRDefault="005A3CC2" w:rsidP="00A96617">
      <w:pPr>
        <w:ind w:firstLine="567"/>
        <w:jc w:val="both"/>
        <w:rPr>
          <w:sz w:val="28"/>
          <w:szCs w:val="28"/>
        </w:rPr>
      </w:pPr>
      <w:bookmarkStart w:id="75" w:name="_Hlk155555414"/>
      <w:r w:rsidRPr="000661D6">
        <w:rPr>
          <w:sz w:val="28"/>
          <w:szCs w:val="28"/>
        </w:rPr>
        <w:t xml:space="preserve">Динаміка викидів у </w:t>
      </w:r>
      <w:r w:rsidR="007F79AC">
        <w:rPr>
          <w:sz w:val="28"/>
          <w:szCs w:val="28"/>
        </w:rPr>
        <w:t>Мли</w:t>
      </w:r>
      <w:r w:rsidR="00445102">
        <w:rPr>
          <w:sz w:val="28"/>
          <w:szCs w:val="28"/>
        </w:rPr>
        <w:t>нів</w:t>
      </w:r>
      <w:r w:rsidRPr="000661D6">
        <w:rPr>
          <w:sz w:val="28"/>
          <w:szCs w:val="28"/>
        </w:rPr>
        <w:t xml:space="preserve">ському районі свідчить про зменшення викидів у період з 2000 по 2019 роки у </w:t>
      </w:r>
      <w:r w:rsidR="0089582C" w:rsidRPr="000661D6">
        <w:rPr>
          <w:sz w:val="28"/>
          <w:szCs w:val="28"/>
        </w:rPr>
        <w:t>1</w:t>
      </w:r>
      <w:r w:rsidRPr="000661D6">
        <w:rPr>
          <w:sz w:val="28"/>
          <w:szCs w:val="28"/>
        </w:rPr>
        <w:t>,</w:t>
      </w:r>
      <w:r w:rsidR="0089582C" w:rsidRPr="000661D6">
        <w:rPr>
          <w:sz w:val="28"/>
          <w:szCs w:val="28"/>
        </w:rPr>
        <w:t>4</w:t>
      </w:r>
      <w:r w:rsidRPr="000661D6">
        <w:rPr>
          <w:sz w:val="28"/>
          <w:szCs w:val="28"/>
        </w:rPr>
        <w:t xml:space="preserve"> рази, що пов’язано із спадом промислового виробництва у районі</w:t>
      </w:r>
      <w:bookmarkEnd w:id="75"/>
      <w:r w:rsidRPr="000661D6">
        <w:rPr>
          <w:sz w:val="28"/>
          <w:szCs w:val="28"/>
        </w:rPr>
        <w:t>.</w:t>
      </w:r>
    </w:p>
    <w:p w:rsidR="00444060" w:rsidRPr="000661D6" w:rsidRDefault="005A3CC2" w:rsidP="00A96617">
      <w:pPr>
        <w:ind w:firstLine="567"/>
        <w:jc w:val="both"/>
        <w:rPr>
          <w:sz w:val="28"/>
          <w:szCs w:val="28"/>
        </w:rPr>
      </w:pPr>
      <w:r w:rsidRPr="000661D6">
        <w:rPr>
          <w:sz w:val="28"/>
          <w:szCs w:val="28"/>
        </w:rPr>
        <w:t xml:space="preserve">За підсумками 2020 року в зв’язку з глобальною епідемією коронавірусу й суттєвим зниженням обсягів виробництва не тільки на великих підприємствах, але й в малому і середньому бізнесі, спостерігаємо стабілізацію викидів забруднюючих речовин в атмосферне повітря по </w:t>
      </w:r>
      <w:r w:rsidR="007F79AC">
        <w:rPr>
          <w:sz w:val="28"/>
          <w:szCs w:val="28"/>
        </w:rPr>
        <w:t>Дубнів</w:t>
      </w:r>
      <w:r w:rsidRPr="000661D6">
        <w:rPr>
          <w:sz w:val="28"/>
          <w:szCs w:val="28"/>
        </w:rPr>
        <w:t xml:space="preserve">ському районі та по області загалом. </w:t>
      </w:r>
    </w:p>
    <w:p w:rsidR="005A3CC2" w:rsidRPr="000661D6" w:rsidRDefault="00A96617" w:rsidP="00A96617">
      <w:pPr>
        <w:pStyle w:val="afffffffd"/>
        <w:ind w:firstLine="567"/>
        <w:jc w:val="center"/>
        <w:rPr>
          <w:rFonts w:ascii="Times New Roman" w:hAnsi="Times New Roman" w:cs="Times New Roman"/>
          <w:b/>
          <w:bCs/>
          <w:sz w:val="28"/>
          <w:szCs w:val="28"/>
        </w:rPr>
      </w:pPr>
      <w:bookmarkStart w:id="76" w:name="_Toc142676922"/>
      <w:bookmarkStart w:id="77" w:name="_Toc153479683"/>
      <w:bookmarkStart w:id="78" w:name="_Toc160140201"/>
      <w:r w:rsidRPr="000661D6">
        <w:rPr>
          <w:rFonts w:ascii="Times New Roman" w:hAnsi="Times New Roman" w:cs="Times New Roman"/>
          <w:sz w:val="28"/>
          <w:szCs w:val="28"/>
        </w:rPr>
        <w:br w:type="page"/>
      </w:r>
      <w:r w:rsidR="005A3CC2" w:rsidRPr="000661D6">
        <w:rPr>
          <w:rFonts w:ascii="Times New Roman" w:hAnsi="Times New Roman" w:cs="Times New Roman"/>
          <w:b/>
          <w:bCs/>
          <w:sz w:val="28"/>
          <w:szCs w:val="28"/>
        </w:rPr>
        <w:lastRenderedPageBreak/>
        <w:t xml:space="preserve">Таблиця </w:t>
      </w:r>
      <w:r w:rsidR="005A3CC2" w:rsidRPr="000661D6">
        <w:rPr>
          <w:rFonts w:ascii="Times New Roman" w:hAnsi="Times New Roman" w:cs="Times New Roman"/>
          <w:b/>
          <w:bCs/>
          <w:sz w:val="28"/>
          <w:szCs w:val="28"/>
        </w:rPr>
        <w:fldChar w:fldCharType="begin"/>
      </w:r>
      <w:r w:rsidR="005A3CC2" w:rsidRPr="000661D6">
        <w:rPr>
          <w:rFonts w:ascii="Times New Roman" w:hAnsi="Times New Roman" w:cs="Times New Roman"/>
          <w:b/>
          <w:bCs/>
          <w:sz w:val="28"/>
          <w:szCs w:val="28"/>
        </w:rPr>
        <w:instrText xml:space="preserve"> STYLEREF 1 \s </w:instrText>
      </w:r>
      <w:r w:rsidR="005A3CC2" w:rsidRPr="000661D6">
        <w:rPr>
          <w:rFonts w:ascii="Times New Roman" w:hAnsi="Times New Roman" w:cs="Times New Roman"/>
          <w:b/>
          <w:bCs/>
          <w:sz w:val="28"/>
          <w:szCs w:val="28"/>
        </w:rPr>
        <w:fldChar w:fldCharType="separate"/>
      </w:r>
      <w:r w:rsidR="00C6539A">
        <w:rPr>
          <w:rFonts w:ascii="Times New Roman" w:hAnsi="Times New Roman" w:cs="Times New Roman"/>
          <w:b/>
          <w:bCs/>
          <w:noProof/>
          <w:sz w:val="28"/>
          <w:szCs w:val="28"/>
        </w:rPr>
        <w:t>0</w:t>
      </w:r>
      <w:r w:rsidR="005A3CC2" w:rsidRPr="000661D6">
        <w:rPr>
          <w:rFonts w:ascii="Times New Roman" w:hAnsi="Times New Roman" w:cs="Times New Roman"/>
          <w:b/>
          <w:bCs/>
          <w:noProof/>
          <w:sz w:val="28"/>
          <w:szCs w:val="28"/>
        </w:rPr>
        <w:fldChar w:fldCharType="end"/>
      </w:r>
      <w:r w:rsidR="005A3CC2" w:rsidRPr="000661D6">
        <w:rPr>
          <w:rFonts w:ascii="Times New Roman" w:hAnsi="Times New Roman" w:cs="Times New Roman"/>
          <w:b/>
          <w:bCs/>
          <w:sz w:val="28"/>
          <w:szCs w:val="28"/>
        </w:rPr>
        <w:t>.2. Викиди забруднюючих речовин та діоксиду вуглецю в атмосферне повітря стаціонарними джерелами забруднення за видами забруднюючих речовин у 2020 році, тон</w:t>
      </w:r>
      <w:bookmarkEnd w:id="76"/>
      <w:bookmarkEnd w:id="77"/>
      <w:bookmarkEnd w:id="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05"/>
        <w:gridCol w:w="1338"/>
        <w:gridCol w:w="738"/>
        <w:gridCol w:w="822"/>
        <w:gridCol w:w="737"/>
        <w:gridCol w:w="851"/>
        <w:gridCol w:w="963"/>
        <w:gridCol w:w="567"/>
        <w:gridCol w:w="1021"/>
        <w:gridCol w:w="987"/>
      </w:tblGrid>
      <w:tr w:rsidR="00C2777F" w:rsidRPr="000661D6" w:rsidTr="00EA1C45">
        <w:tc>
          <w:tcPr>
            <w:tcW w:w="1605" w:type="dxa"/>
            <w:vMerge w:val="restart"/>
            <w:shd w:val="clear" w:color="auto" w:fill="E2EFD9"/>
          </w:tcPr>
          <w:p w:rsidR="00C2777F" w:rsidRPr="000661D6" w:rsidRDefault="00C2777F" w:rsidP="00630B2F">
            <w:pPr>
              <w:overflowPunct w:val="0"/>
              <w:autoSpaceDE w:val="0"/>
              <w:autoSpaceDN w:val="0"/>
              <w:adjustRightInd w:val="0"/>
              <w:jc w:val="center"/>
              <w:textAlignment w:val="baseline"/>
              <w:rPr>
                <w:sz w:val="24"/>
                <w:szCs w:val="24"/>
              </w:rPr>
            </w:pPr>
          </w:p>
        </w:tc>
        <w:tc>
          <w:tcPr>
            <w:tcW w:w="1338" w:type="dxa"/>
            <w:vMerge w:val="restart"/>
            <w:shd w:val="clear" w:color="auto" w:fill="E2EFD9"/>
          </w:tcPr>
          <w:p w:rsidR="00C2777F" w:rsidRPr="000661D6" w:rsidRDefault="00C2777F" w:rsidP="00630B2F">
            <w:pPr>
              <w:overflowPunct w:val="0"/>
              <w:autoSpaceDE w:val="0"/>
              <w:autoSpaceDN w:val="0"/>
              <w:adjustRightInd w:val="0"/>
              <w:jc w:val="center"/>
              <w:textAlignment w:val="baseline"/>
              <w:rPr>
                <w:b/>
                <w:sz w:val="24"/>
                <w:szCs w:val="24"/>
              </w:rPr>
            </w:pPr>
            <w:r w:rsidRPr="000661D6">
              <w:rPr>
                <w:b/>
                <w:sz w:val="24"/>
                <w:szCs w:val="24"/>
              </w:rPr>
              <w:t>Обсяги викидів забрудню-ючих речовин, всього</w:t>
            </w:r>
          </w:p>
        </w:tc>
        <w:tc>
          <w:tcPr>
            <w:tcW w:w="5699" w:type="dxa"/>
            <w:gridSpan w:val="7"/>
            <w:shd w:val="clear" w:color="auto" w:fill="E2EFD9"/>
          </w:tcPr>
          <w:p w:rsidR="00C2777F" w:rsidRPr="000661D6" w:rsidRDefault="00C2777F" w:rsidP="00EA1C45">
            <w:pPr>
              <w:overflowPunct w:val="0"/>
              <w:autoSpaceDE w:val="0"/>
              <w:autoSpaceDN w:val="0"/>
              <w:adjustRightInd w:val="0"/>
              <w:jc w:val="center"/>
              <w:textAlignment w:val="baseline"/>
              <w:rPr>
                <w:b/>
                <w:sz w:val="24"/>
                <w:szCs w:val="24"/>
              </w:rPr>
            </w:pPr>
            <w:r w:rsidRPr="000661D6">
              <w:rPr>
                <w:b/>
                <w:sz w:val="24"/>
                <w:szCs w:val="24"/>
              </w:rPr>
              <w:t>У тому числі</w:t>
            </w:r>
          </w:p>
        </w:tc>
        <w:tc>
          <w:tcPr>
            <w:tcW w:w="987" w:type="dxa"/>
            <w:vMerge w:val="restart"/>
            <w:shd w:val="clear" w:color="auto" w:fill="E2EFD9"/>
          </w:tcPr>
          <w:p w:rsidR="00C2777F" w:rsidRPr="000661D6" w:rsidRDefault="00C2777F" w:rsidP="00EA1C45">
            <w:pPr>
              <w:overflowPunct w:val="0"/>
              <w:autoSpaceDE w:val="0"/>
              <w:autoSpaceDN w:val="0"/>
              <w:adjustRightInd w:val="0"/>
              <w:jc w:val="center"/>
              <w:textAlignment w:val="baseline"/>
              <w:rPr>
                <w:b/>
                <w:sz w:val="24"/>
                <w:szCs w:val="24"/>
              </w:rPr>
            </w:pPr>
            <w:r w:rsidRPr="000661D6">
              <w:rPr>
                <w:b/>
                <w:sz w:val="24"/>
                <w:szCs w:val="24"/>
              </w:rPr>
              <w:t>Крім того ви</w:t>
            </w:r>
            <w:r w:rsidRPr="000661D6">
              <w:rPr>
                <w:b/>
                <w:sz w:val="24"/>
                <w:szCs w:val="24"/>
                <w:shd w:val="clear" w:color="auto" w:fill="E2EFD9"/>
              </w:rPr>
              <w:t>ки-</w:t>
            </w:r>
            <w:r w:rsidRPr="000661D6">
              <w:rPr>
                <w:b/>
                <w:sz w:val="24"/>
                <w:szCs w:val="24"/>
              </w:rPr>
              <w:t>ди діок-сиду вугле-цю, тис. т</w:t>
            </w:r>
          </w:p>
        </w:tc>
      </w:tr>
      <w:tr w:rsidR="00C2777F" w:rsidRPr="000661D6" w:rsidTr="00EA1C45">
        <w:trPr>
          <w:cantSplit/>
          <w:trHeight w:val="1134"/>
        </w:trPr>
        <w:tc>
          <w:tcPr>
            <w:tcW w:w="1605" w:type="dxa"/>
            <w:vMerge/>
            <w:shd w:val="clear" w:color="auto" w:fill="E2EFD9"/>
          </w:tcPr>
          <w:p w:rsidR="00C2777F" w:rsidRPr="000661D6" w:rsidRDefault="00C2777F" w:rsidP="00630B2F">
            <w:pPr>
              <w:overflowPunct w:val="0"/>
              <w:autoSpaceDE w:val="0"/>
              <w:autoSpaceDN w:val="0"/>
              <w:adjustRightInd w:val="0"/>
              <w:jc w:val="center"/>
              <w:textAlignment w:val="baseline"/>
              <w:rPr>
                <w:sz w:val="24"/>
                <w:szCs w:val="24"/>
              </w:rPr>
            </w:pPr>
          </w:p>
        </w:tc>
        <w:tc>
          <w:tcPr>
            <w:tcW w:w="1338" w:type="dxa"/>
            <w:vMerge/>
            <w:shd w:val="clear" w:color="auto" w:fill="E2EFD9"/>
          </w:tcPr>
          <w:p w:rsidR="00C2777F" w:rsidRPr="000661D6" w:rsidRDefault="00C2777F" w:rsidP="00630B2F">
            <w:pPr>
              <w:overflowPunct w:val="0"/>
              <w:autoSpaceDE w:val="0"/>
              <w:autoSpaceDN w:val="0"/>
              <w:adjustRightInd w:val="0"/>
              <w:jc w:val="center"/>
              <w:textAlignment w:val="baseline"/>
              <w:rPr>
                <w:sz w:val="24"/>
                <w:szCs w:val="24"/>
              </w:rPr>
            </w:pPr>
          </w:p>
        </w:tc>
        <w:tc>
          <w:tcPr>
            <w:tcW w:w="738" w:type="dxa"/>
            <w:shd w:val="clear" w:color="auto" w:fill="E2EFD9"/>
            <w:textDirection w:val="btLr"/>
          </w:tcPr>
          <w:p w:rsidR="00C2777F" w:rsidRPr="000661D6" w:rsidRDefault="00C2777F" w:rsidP="00EA1C45">
            <w:pPr>
              <w:overflowPunct w:val="0"/>
              <w:autoSpaceDE w:val="0"/>
              <w:autoSpaceDN w:val="0"/>
              <w:adjustRightInd w:val="0"/>
              <w:jc w:val="center"/>
              <w:textAlignment w:val="baseline"/>
              <w:rPr>
                <w:b/>
                <w:sz w:val="24"/>
                <w:szCs w:val="24"/>
              </w:rPr>
            </w:pPr>
            <w:r w:rsidRPr="000661D6">
              <w:rPr>
                <w:b/>
                <w:sz w:val="24"/>
                <w:szCs w:val="24"/>
              </w:rPr>
              <w:t>Діоксиду сірки</w:t>
            </w:r>
          </w:p>
        </w:tc>
        <w:tc>
          <w:tcPr>
            <w:tcW w:w="822" w:type="dxa"/>
            <w:shd w:val="clear" w:color="auto" w:fill="E2EFD9"/>
            <w:textDirection w:val="btLr"/>
          </w:tcPr>
          <w:p w:rsidR="00C2777F" w:rsidRPr="000661D6" w:rsidRDefault="00C2777F" w:rsidP="00EA1C45">
            <w:pPr>
              <w:overflowPunct w:val="0"/>
              <w:autoSpaceDE w:val="0"/>
              <w:autoSpaceDN w:val="0"/>
              <w:adjustRightInd w:val="0"/>
              <w:jc w:val="center"/>
              <w:textAlignment w:val="baseline"/>
              <w:rPr>
                <w:b/>
                <w:sz w:val="24"/>
                <w:szCs w:val="24"/>
              </w:rPr>
            </w:pPr>
            <w:r w:rsidRPr="000661D6">
              <w:rPr>
                <w:b/>
                <w:sz w:val="24"/>
                <w:szCs w:val="24"/>
              </w:rPr>
              <w:t>Діоксиду азоту</w:t>
            </w:r>
          </w:p>
        </w:tc>
        <w:tc>
          <w:tcPr>
            <w:tcW w:w="737" w:type="dxa"/>
            <w:shd w:val="clear" w:color="auto" w:fill="E2EFD9"/>
            <w:textDirection w:val="btLr"/>
          </w:tcPr>
          <w:p w:rsidR="00C2777F" w:rsidRPr="000661D6" w:rsidRDefault="00C2777F" w:rsidP="00EA1C45">
            <w:pPr>
              <w:overflowPunct w:val="0"/>
              <w:autoSpaceDE w:val="0"/>
              <w:autoSpaceDN w:val="0"/>
              <w:adjustRightInd w:val="0"/>
              <w:jc w:val="center"/>
              <w:textAlignment w:val="baseline"/>
              <w:rPr>
                <w:b/>
                <w:sz w:val="24"/>
                <w:szCs w:val="24"/>
              </w:rPr>
            </w:pPr>
            <w:r w:rsidRPr="000661D6">
              <w:rPr>
                <w:b/>
                <w:sz w:val="24"/>
                <w:szCs w:val="24"/>
              </w:rPr>
              <w:t xml:space="preserve">Метану </w:t>
            </w:r>
          </w:p>
        </w:tc>
        <w:tc>
          <w:tcPr>
            <w:tcW w:w="851" w:type="dxa"/>
            <w:shd w:val="clear" w:color="auto" w:fill="E2EFD9"/>
            <w:textDirection w:val="btLr"/>
          </w:tcPr>
          <w:p w:rsidR="00C2777F" w:rsidRPr="000661D6" w:rsidRDefault="00C2777F" w:rsidP="00EA1C45">
            <w:pPr>
              <w:overflowPunct w:val="0"/>
              <w:autoSpaceDE w:val="0"/>
              <w:autoSpaceDN w:val="0"/>
              <w:adjustRightInd w:val="0"/>
              <w:jc w:val="center"/>
              <w:textAlignment w:val="baseline"/>
              <w:rPr>
                <w:b/>
                <w:sz w:val="24"/>
                <w:szCs w:val="24"/>
              </w:rPr>
            </w:pPr>
            <w:r w:rsidRPr="000661D6">
              <w:rPr>
                <w:b/>
                <w:sz w:val="24"/>
                <w:szCs w:val="24"/>
              </w:rPr>
              <w:t>Оксиду вуглецю</w:t>
            </w:r>
          </w:p>
        </w:tc>
        <w:tc>
          <w:tcPr>
            <w:tcW w:w="963" w:type="dxa"/>
            <w:shd w:val="clear" w:color="auto" w:fill="E2EFD9"/>
            <w:textDirection w:val="btLr"/>
          </w:tcPr>
          <w:p w:rsidR="00C2777F" w:rsidRPr="000661D6" w:rsidRDefault="00C2777F" w:rsidP="00EA1C45">
            <w:pPr>
              <w:overflowPunct w:val="0"/>
              <w:autoSpaceDE w:val="0"/>
              <w:autoSpaceDN w:val="0"/>
              <w:adjustRightInd w:val="0"/>
              <w:jc w:val="center"/>
              <w:textAlignment w:val="baseline"/>
              <w:rPr>
                <w:b/>
                <w:sz w:val="24"/>
                <w:szCs w:val="24"/>
              </w:rPr>
            </w:pPr>
            <w:r w:rsidRPr="000661D6">
              <w:rPr>
                <w:b/>
                <w:sz w:val="24"/>
                <w:szCs w:val="24"/>
              </w:rPr>
              <w:t>Оксиду азоту</w:t>
            </w:r>
          </w:p>
        </w:tc>
        <w:tc>
          <w:tcPr>
            <w:tcW w:w="567" w:type="dxa"/>
            <w:shd w:val="clear" w:color="auto" w:fill="E2EFD9"/>
            <w:textDirection w:val="btLr"/>
          </w:tcPr>
          <w:p w:rsidR="00C2777F" w:rsidRPr="000661D6" w:rsidRDefault="00C2777F" w:rsidP="00EA1C45">
            <w:pPr>
              <w:overflowPunct w:val="0"/>
              <w:autoSpaceDE w:val="0"/>
              <w:autoSpaceDN w:val="0"/>
              <w:adjustRightInd w:val="0"/>
              <w:jc w:val="center"/>
              <w:textAlignment w:val="baseline"/>
              <w:rPr>
                <w:b/>
                <w:sz w:val="24"/>
                <w:szCs w:val="24"/>
              </w:rPr>
            </w:pPr>
            <w:r w:rsidRPr="000661D6">
              <w:rPr>
                <w:b/>
                <w:sz w:val="24"/>
                <w:szCs w:val="24"/>
              </w:rPr>
              <w:t xml:space="preserve">Сажі </w:t>
            </w:r>
          </w:p>
        </w:tc>
        <w:tc>
          <w:tcPr>
            <w:tcW w:w="1021" w:type="dxa"/>
            <w:shd w:val="clear" w:color="auto" w:fill="E2EFD9"/>
            <w:textDirection w:val="btLr"/>
          </w:tcPr>
          <w:p w:rsidR="00C2777F" w:rsidRPr="000661D6" w:rsidRDefault="00C2777F" w:rsidP="00EA1C45">
            <w:pPr>
              <w:overflowPunct w:val="0"/>
              <w:autoSpaceDE w:val="0"/>
              <w:autoSpaceDN w:val="0"/>
              <w:adjustRightInd w:val="0"/>
              <w:jc w:val="center"/>
              <w:textAlignment w:val="baseline"/>
              <w:rPr>
                <w:b/>
                <w:sz w:val="24"/>
                <w:szCs w:val="24"/>
              </w:rPr>
            </w:pPr>
            <w:r w:rsidRPr="000661D6">
              <w:rPr>
                <w:b/>
                <w:sz w:val="24"/>
                <w:szCs w:val="24"/>
              </w:rPr>
              <w:t>Неметанових летких органічних сполук</w:t>
            </w:r>
          </w:p>
        </w:tc>
        <w:tc>
          <w:tcPr>
            <w:tcW w:w="987" w:type="dxa"/>
            <w:vMerge/>
            <w:shd w:val="clear" w:color="auto" w:fill="E2EFD9"/>
          </w:tcPr>
          <w:p w:rsidR="00C2777F" w:rsidRPr="000661D6" w:rsidRDefault="00C2777F" w:rsidP="00EA1C45">
            <w:pPr>
              <w:overflowPunct w:val="0"/>
              <w:autoSpaceDE w:val="0"/>
              <w:autoSpaceDN w:val="0"/>
              <w:adjustRightInd w:val="0"/>
              <w:jc w:val="center"/>
              <w:textAlignment w:val="baseline"/>
              <w:rPr>
                <w:sz w:val="24"/>
                <w:szCs w:val="24"/>
              </w:rPr>
            </w:pPr>
          </w:p>
        </w:tc>
      </w:tr>
      <w:tr w:rsidR="00C2777F" w:rsidRPr="000661D6" w:rsidTr="00EA1C45">
        <w:tc>
          <w:tcPr>
            <w:tcW w:w="1605" w:type="dxa"/>
          </w:tcPr>
          <w:p w:rsidR="00C2777F" w:rsidRPr="000661D6" w:rsidRDefault="00C2777F" w:rsidP="00630B2F">
            <w:pPr>
              <w:overflowPunct w:val="0"/>
              <w:autoSpaceDE w:val="0"/>
              <w:autoSpaceDN w:val="0"/>
              <w:adjustRightInd w:val="0"/>
              <w:jc w:val="center"/>
              <w:textAlignment w:val="baseline"/>
              <w:rPr>
                <w:b/>
                <w:sz w:val="24"/>
                <w:szCs w:val="24"/>
              </w:rPr>
            </w:pPr>
            <w:r w:rsidRPr="000661D6">
              <w:rPr>
                <w:b/>
                <w:sz w:val="24"/>
                <w:szCs w:val="24"/>
              </w:rPr>
              <w:t>Рівненська область</w:t>
            </w:r>
          </w:p>
        </w:tc>
        <w:tc>
          <w:tcPr>
            <w:tcW w:w="1338" w:type="dxa"/>
            <w:vAlign w:val="center"/>
          </w:tcPr>
          <w:p w:rsidR="00C2777F" w:rsidRPr="000661D6" w:rsidRDefault="00C2777F" w:rsidP="00EA1C45">
            <w:pPr>
              <w:overflowPunct w:val="0"/>
              <w:autoSpaceDE w:val="0"/>
              <w:autoSpaceDN w:val="0"/>
              <w:adjustRightInd w:val="0"/>
              <w:jc w:val="center"/>
              <w:textAlignment w:val="baseline"/>
              <w:rPr>
                <w:sz w:val="22"/>
                <w:szCs w:val="22"/>
              </w:rPr>
            </w:pPr>
            <w:r w:rsidRPr="000661D6">
              <w:rPr>
                <w:sz w:val="22"/>
                <w:szCs w:val="22"/>
              </w:rPr>
              <w:t>9378,4</w:t>
            </w:r>
          </w:p>
        </w:tc>
        <w:tc>
          <w:tcPr>
            <w:tcW w:w="738" w:type="dxa"/>
            <w:vAlign w:val="center"/>
          </w:tcPr>
          <w:p w:rsidR="00C2777F" w:rsidRPr="000661D6" w:rsidRDefault="00C2777F" w:rsidP="00EA1C45">
            <w:pPr>
              <w:overflowPunct w:val="0"/>
              <w:autoSpaceDE w:val="0"/>
              <w:autoSpaceDN w:val="0"/>
              <w:adjustRightInd w:val="0"/>
              <w:jc w:val="center"/>
              <w:textAlignment w:val="baseline"/>
              <w:rPr>
                <w:sz w:val="22"/>
                <w:szCs w:val="22"/>
              </w:rPr>
            </w:pPr>
            <w:r w:rsidRPr="000661D6">
              <w:rPr>
                <w:sz w:val="22"/>
                <w:szCs w:val="22"/>
              </w:rPr>
              <w:t>308,9</w:t>
            </w:r>
          </w:p>
        </w:tc>
        <w:tc>
          <w:tcPr>
            <w:tcW w:w="822" w:type="dxa"/>
            <w:vAlign w:val="center"/>
          </w:tcPr>
          <w:p w:rsidR="00C2777F" w:rsidRPr="000661D6" w:rsidRDefault="00C2777F" w:rsidP="00EA1C45">
            <w:pPr>
              <w:overflowPunct w:val="0"/>
              <w:autoSpaceDE w:val="0"/>
              <w:autoSpaceDN w:val="0"/>
              <w:adjustRightInd w:val="0"/>
              <w:ind w:right="-108"/>
              <w:jc w:val="center"/>
              <w:textAlignment w:val="baseline"/>
              <w:rPr>
                <w:sz w:val="22"/>
                <w:szCs w:val="22"/>
              </w:rPr>
            </w:pPr>
            <w:r w:rsidRPr="000661D6">
              <w:rPr>
                <w:sz w:val="22"/>
                <w:szCs w:val="22"/>
              </w:rPr>
              <w:t>3387,4</w:t>
            </w:r>
          </w:p>
        </w:tc>
        <w:tc>
          <w:tcPr>
            <w:tcW w:w="737" w:type="dxa"/>
            <w:vAlign w:val="center"/>
          </w:tcPr>
          <w:p w:rsidR="00C2777F" w:rsidRPr="000661D6" w:rsidRDefault="00C2777F" w:rsidP="00EA1C45">
            <w:pPr>
              <w:overflowPunct w:val="0"/>
              <w:autoSpaceDE w:val="0"/>
              <w:autoSpaceDN w:val="0"/>
              <w:adjustRightInd w:val="0"/>
              <w:jc w:val="center"/>
              <w:textAlignment w:val="baseline"/>
              <w:rPr>
                <w:sz w:val="22"/>
                <w:szCs w:val="22"/>
              </w:rPr>
            </w:pPr>
            <w:r w:rsidRPr="000661D6">
              <w:rPr>
                <w:sz w:val="22"/>
                <w:szCs w:val="22"/>
              </w:rPr>
              <w:t>385</w:t>
            </w:r>
          </w:p>
        </w:tc>
        <w:tc>
          <w:tcPr>
            <w:tcW w:w="851" w:type="dxa"/>
            <w:vAlign w:val="center"/>
          </w:tcPr>
          <w:p w:rsidR="00C2777F" w:rsidRPr="000661D6" w:rsidRDefault="00C2777F" w:rsidP="00EA1C45">
            <w:pPr>
              <w:overflowPunct w:val="0"/>
              <w:autoSpaceDE w:val="0"/>
              <w:autoSpaceDN w:val="0"/>
              <w:adjustRightInd w:val="0"/>
              <w:jc w:val="center"/>
              <w:textAlignment w:val="baseline"/>
              <w:rPr>
                <w:sz w:val="22"/>
                <w:szCs w:val="22"/>
              </w:rPr>
            </w:pPr>
            <w:r w:rsidRPr="000661D6">
              <w:rPr>
                <w:sz w:val="22"/>
                <w:szCs w:val="22"/>
              </w:rPr>
              <w:t>1318,5</w:t>
            </w:r>
          </w:p>
        </w:tc>
        <w:tc>
          <w:tcPr>
            <w:tcW w:w="963" w:type="dxa"/>
            <w:vAlign w:val="center"/>
          </w:tcPr>
          <w:p w:rsidR="00C2777F" w:rsidRPr="000661D6" w:rsidRDefault="00C2777F" w:rsidP="00EA1C45">
            <w:pPr>
              <w:overflowPunct w:val="0"/>
              <w:autoSpaceDE w:val="0"/>
              <w:autoSpaceDN w:val="0"/>
              <w:adjustRightInd w:val="0"/>
              <w:jc w:val="center"/>
              <w:textAlignment w:val="baseline"/>
              <w:rPr>
                <w:sz w:val="22"/>
                <w:szCs w:val="22"/>
              </w:rPr>
            </w:pPr>
            <w:r w:rsidRPr="000661D6">
              <w:rPr>
                <w:sz w:val="22"/>
                <w:szCs w:val="22"/>
              </w:rPr>
              <w:t>1202,2</w:t>
            </w:r>
          </w:p>
        </w:tc>
        <w:tc>
          <w:tcPr>
            <w:tcW w:w="567" w:type="dxa"/>
            <w:vAlign w:val="center"/>
          </w:tcPr>
          <w:p w:rsidR="00C2777F" w:rsidRPr="000661D6" w:rsidRDefault="00C2777F" w:rsidP="00EA1C45">
            <w:pPr>
              <w:overflowPunct w:val="0"/>
              <w:autoSpaceDE w:val="0"/>
              <w:autoSpaceDN w:val="0"/>
              <w:adjustRightInd w:val="0"/>
              <w:ind w:left="-108" w:right="-108"/>
              <w:jc w:val="center"/>
              <w:textAlignment w:val="baseline"/>
              <w:rPr>
                <w:sz w:val="22"/>
                <w:szCs w:val="22"/>
              </w:rPr>
            </w:pPr>
            <w:r w:rsidRPr="000661D6">
              <w:rPr>
                <w:sz w:val="22"/>
                <w:szCs w:val="22"/>
              </w:rPr>
              <w:t>30,3</w:t>
            </w:r>
          </w:p>
        </w:tc>
        <w:tc>
          <w:tcPr>
            <w:tcW w:w="1021" w:type="dxa"/>
            <w:vAlign w:val="center"/>
          </w:tcPr>
          <w:p w:rsidR="00C2777F" w:rsidRPr="000661D6" w:rsidRDefault="00C2777F" w:rsidP="00EA1C45">
            <w:pPr>
              <w:overflowPunct w:val="0"/>
              <w:autoSpaceDE w:val="0"/>
              <w:autoSpaceDN w:val="0"/>
              <w:adjustRightInd w:val="0"/>
              <w:jc w:val="center"/>
              <w:textAlignment w:val="baseline"/>
              <w:rPr>
                <w:sz w:val="22"/>
                <w:szCs w:val="22"/>
              </w:rPr>
            </w:pPr>
            <w:r w:rsidRPr="000661D6">
              <w:rPr>
                <w:sz w:val="22"/>
                <w:szCs w:val="22"/>
              </w:rPr>
              <w:t>333,7</w:t>
            </w:r>
          </w:p>
        </w:tc>
        <w:tc>
          <w:tcPr>
            <w:tcW w:w="987" w:type="dxa"/>
            <w:vAlign w:val="center"/>
          </w:tcPr>
          <w:p w:rsidR="00C2777F" w:rsidRPr="000661D6" w:rsidRDefault="00C2777F" w:rsidP="00EA1C45">
            <w:pPr>
              <w:overflowPunct w:val="0"/>
              <w:autoSpaceDE w:val="0"/>
              <w:autoSpaceDN w:val="0"/>
              <w:adjustRightInd w:val="0"/>
              <w:jc w:val="center"/>
              <w:textAlignment w:val="baseline"/>
              <w:rPr>
                <w:sz w:val="22"/>
                <w:szCs w:val="22"/>
              </w:rPr>
            </w:pPr>
            <w:r w:rsidRPr="000661D6">
              <w:rPr>
                <w:sz w:val="22"/>
                <w:szCs w:val="22"/>
              </w:rPr>
              <w:t>2337,2</w:t>
            </w:r>
          </w:p>
        </w:tc>
      </w:tr>
      <w:tr w:rsidR="00C2777F" w:rsidRPr="000661D6" w:rsidTr="00EA1C45">
        <w:tc>
          <w:tcPr>
            <w:tcW w:w="1605" w:type="dxa"/>
          </w:tcPr>
          <w:p w:rsidR="00C2777F" w:rsidRPr="000661D6" w:rsidRDefault="007F79AC" w:rsidP="00630B2F">
            <w:pPr>
              <w:overflowPunct w:val="0"/>
              <w:autoSpaceDE w:val="0"/>
              <w:autoSpaceDN w:val="0"/>
              <w:adjustRightInd w:val="0"/>
              <w:jc w:val="center"/>
              <w:textAlignment w:val="baseline"/>
              <w:rPr>
                <w:b/>
                <w:sz w:val="24"/>
                <w:szCs w:val="24"/>
              </w:rPr>
            </w:pPr>
            <w:r>
              <w:rPr>
                <w:b/>
                <w:sz w:val="24"/>
                <w:szCs w:val="24"/>
              </w:rPr>
              <w:t>Дубнів</w:t>
            </w:r>
            <w:r w:rsidR="00C2777F" w:rsidRPr="000661D6">
              <w:rPr>
                <w:b/>
                <w:sz w:val="24"/>
                <w:szCs w:val="24"/>
              </w:rPr>
              <w:t>ський район</w:t>
            </w:r>
          </w:p>
        </w:tc>
        <w:tc>
          <w:tcPr>
            <w:tcW w:w="1338" w:type="dxa"/>
            <w:vAlign w:val="center"/>
          </w:tcPr>
          <w:p w:rsidR="00C2777F" w:rsidRPr="000661D6" w:rsidRDefault="00C2777F" w:rsidP="00EA1C45">
            <w:pPr>
              <w:overflowPunct w:val="0"/>
              <w:autoSpaceDE w:val="0"/>
              <w:autoSpaceDN w:val="0"/>
              <w:adjustRightInd w:val="0"/>
              <w:jc w:val="center"/>
              <w:textAlignment w:val="baseline"/>
              <w:rPr>
                <w:sz w:val="22"/>
                <w:szCs w:val="22"/>
              </w:rPr>
            </w:pPr>
            <w:r w:rsidRPr="000661D6">
              <w:rPr>
                <w:sz w:val="22"/>
                <w:szCs w:val="22"/>
              </w:rPr>
              <w:t>7</w:t>
            </w:r>
            <w:r w:rsidR="007F79AC">
              <w:rPr>
                <w:sz w:val="22"/>
                <w:szCs w:val="22"/>
              </w:rPr>
              <w:t>69</w:t>
            </w:r>
            <w:r w:rsidRPr="000661D6">
              <w:rPr>
                <w:sz w:val="22"/>
                <w:szCs w:val="22"/>
              </w:rPr>
              <w:t>,</w:t>
            </w:r>
            <w:r w:rsidR="007F79AC">
              <w:rPr>
                <w:sz w:val="22"/>
                <w:szCs w:val="22"/>
              </w:rPr>
              <w:t>7</w:t>
            </w:r>
          </w:p>
        </w:tc>
        <w:tc>
          <w:tcPr>
            <w:tcW w:w="738" w:type="dxa"/>
            <w:vAlign w:val="center"/>
          </w:tcPr>
          <w:p w:rsidR="00C2777F" w:rsidRPr="000661D6" w:rsidRDefault="007F79AC" w:rsidP="00EA1C45">
            <w:pPr>
              <w:overflowPunct w:val="0"/>
              <w:autoSpaceDE w:val="0"/>
              <w:autoSpaceDN w:val="0"/>
              <w:adjustRightInd w:val="0"/>
              <w:jc w:val="center"/>
              <w:textAlignment w:val="baseline"/>
              <w:rPr>
                <w:sz w:val="22"/>
                <w:szCs w:val="22"/>
              </w:rPr>
            </w:pPr>
            <w:r>
              <w:rPr>
                <w:sz w:val="22"/>
                <w:szCs w:val="22"/>
              </w:rPr>
              <w:t>76</w:t>
            </w:r>
            <w:r w:rsidR="00C2777F" w:rsidRPr="000661D6">
              <w:rPr>
                <w:sz w:val="22"/>
                <w:szCs w:val="22"/>
              </w:rPr>
              <w:t>,</w:t>
            </w:r>
            <w:r>
              <w:rPr>
                <w:sz w:val="22"/>
                <w:szCs w:val="22"/>
              </w:rPr>
              <w:t>0</w:t>
            </w:r>
          </w:p>
        </w:tc>
        <w:tc>
          <w:tcPr>
            <w:tcW w:w="822" w:type="dxa"/>
            <w:vAlign w:val="center"/>
          </w:tcPr>
          <w:p w:rsidR="00C2777F" w:rsidRPr="000661D6" w:rsidRDefault="007F79AC" w:rsidP="00EA1C45">
            <w:pPr>
              <w:overflowPunct w:val="0"/>
              <w:autoSpaceDE w:val="0"/>
              <w:autoSpaceDN w:val="0"/>
              <w:adjustRightInd w:val="0"/>
              <w:ind w:right="-108"/>
              <w:jc w:val="center"/>
              <w:textAlignment w:val="baseline"/>
              <w:rPr>
                <w:sz w:val="22"/>
                <w:szCs w:val="22"/>
              </w:rPr>
            </w:pPr>
            <w:r>
              <w:rPr>
                <w:sz w:val="22"/>
                <w:szCs w:val="22"/>
              </w:rPr>
              <w:t>97</w:t>
            </w:r>
            <w:r w:rsidR="00C2777F" w:rsidRPr="000661D6">
              <w:rPr>
                <w:sz w:val="22"/>
                <w:szCs w:val="22"/>
              </w:rPr>
              <w:t>,</w:t>
            </w:r>
            <w:r>
              <w:rPr>
                <w:sz w:val="22"/>
                <w:szCs w:val="22"/>
              </w:rPr>
              <w:t>0</w:t>
            </w:r>
          </w:p>
        </w:tc>
        <w:tc>
          <w:tcPr>
            <w:tcW w:w="737" w:type="dxa"/>
            <w:vAlign w:val="center"/>
          </w:tcPr>
          <w:p w:rsidR="00C2777F" w:rsidRPr="000661D6" w:rsidRDefault="007F79AC" w:rsidP="00EA1C45">
            <w:pPr>
              <w:overflowPunct w:val="0"/>
              <w:autoSpaceDE w:val="0"/>
              <w:autoSpaceDN w:val="0"/>
              <w:adjustRightInd w:val="0"/>
              <w:jc w:val="center"/>
              <w:textAlignment w:val="baseline"/>
              <w:rPr>
                <w:sz w:val="22"/>
                <w:szCs w:val="22"/>
              </w:rPr>
            </w:pPr>
            <w:r>
              <w:rPr>
                <w:sz w:val="22"/>
                <w:szCs w:val="22"/>
              </w:rPr>
              <w:t>76</w:t>
            </w:r>
            <w:r w:rsidR="00C2777F" w:rsidRPr="000661D6">
              <w:rPr>
                <w:sz w:val="22"/>
                <w:szCs w:val="22"/>
              </w:rPr>
              <w:t>,</w:t>
            </w:r>
            <w:r>
              <w:rPr>
                <w:sz w:val="22"/>
                <w:szCs w:val="22"/>
              </w:rPr>
              <w:t>2</w:t>
            </w:r>
          </w:p>
        </w:tc>
        <w:tc>
          <w:tcPr>
            <w:tcW w:w="851" w:type="dxa"/>
            <w:vAlign w:val="center"/>
          </w:tcPr>
          <w:p w:rsidR="00C2777F" w:rsidRPr="000661D6" w:rsidRDefault="007F79AC" w:rsidP="00EA1C45">
            <w:pPr>
              <w:overflowPunct w:val="0"/>
              <w:autoSpaceDE w:val="0"/>
              <w:autoSpaceDN w:val="0"/>
              <w:adjustRightInd w:val="0"/>
              <w:jc w:val="center"/>
              <w:textAlignment w:val="baseline"/>
              <w:rPr>
                <w:sz w:val="22"/>
                <w:szCs w:val="22"/>
              </w:rPr>
            </w:pPr>
            <w:r>
              <w:rPr>
                <w:sz w:val="22"/>
                <w:szCs w:val="22"/>
              </w:rPr>
              <w:t>125</w:t>
            </w:r>
            <w:r w:rsidR="00C2777F" w:rsidRPr="000661D6">
              <w:rPr>
                <w:sz w:val="22"/>
                <w:szCs w:val="22"/>
              </w:rPr>
              <w:t>,</w:t>
            </w:r>
            <w:r>
              <w:rPr>
                <w:sz w:val="22"/>
                <w:szCs w:val="22"/>
              </w:rPr>
              <w:t>7</w:t>
            </w:r>
          </w:p>
        </w:tc>
        <w:tc>
          <w:tcPr>
            <w:tcW w:w="963" w:type="dxa"/>
            <w:vAlign w:val="center"/>
          </w:tcPr>
          <w:p w:rsidR="00C2777F" w:rsidRPr="000661D6" w:rsidRDefault="007F79AC" w:rsidP="00EA1C45">
            <w:pPr>
              <w:overflowPunct w:val="0"/>
              <w:autoSpaceDE w:val="0"/>
              <w:autoSpaceDN w:val="0"/>
              <w:adjustRightInd w:val="0"/>
              <w:jc w:val="center"/>
              <w:textAlignment w:val="baseline"/>
              <w:rPr>
                <w:sz w:val="22"/>
                <w:szCs w:val="22"/>
              </w:rPr>
            </w:pPr>
            <w:r>
              <w:rPr>
                <w:sz w:val="22"/>
                <w:szCs w:val="22"/>
              </w:rPr>
              <w:t>2</w:t>
            </w:r>
            <w:r w:rsidR="00C2777F" w:rsidRPr="000661D6">
              <w:rPr>
                <w:sz w:val="22"/>
                <w:szCs w:val="22"/>
              </w:rPr>
              <w:t>,</w:t>
            </w:r>
            <w:r>
              <w:rPr>
                <w:sz w:val="22"/>
                <w:szCs w:val="22"/>
              </w:rPr>
              <w:t>8</w:t>
            </w:r>
          </w:p>
        </w:tc>
        <w:tc>
          <w:tcPr>
            <w:tcW w:w="567" w:type="dxa"/>
            <w:vAlign w:val="center"/>
          </w:tcPr>
          <w:p w:rsidR="00C2777F" w:rsidRPr="000661D6" w:rsidRDefault="007F79AC" w:rsidP="00EA1C45">
            <w:pPr>
              <w:overflowPunct w:val="0"/>
              <w:autoSpaceDE w:val="0"/>
              <w:autoSpaceDN w:val="0"/>
              <w:adjustRightInd w:val="0"/>
              <w:ind w:right="-108"/>
              <w:jc w:val="center"/>
              <w:textAlignment w:val="baseline"/>
              <w:rPr>
                <w:sz w:val="22"/>
                <w:szCs w:val="22"/>
              </w:rPr>
            </w:pPr>
            <w:r>
              <w:rPr>
                <w:sz w:val="22"/>
                <w:szCs w:val="22"/>
              </w:rPr>
              <w:t>5</w:t>
            </w:r>
            <w:r w:rsidR="00C2777F" w:rsidRPr="000661D6">
              <w:rPr>
                <w:sz w:val="22"/>
                <w:szCs w:val="22"/>
              </w:rPr>
              <w:t>,</w:t>
            </w:r>
            <w:r>
              <w:rPr>
                <w:sz w:val="22"/>
                <w:szCs w:val="22"/>
              </w:rPr>
              <w:t>0</w:t>
            </w:r>
          </w:p>
        </w:tc>
        <w:tc>
          <w:tcPr>
            <w:tcW w:w="1021" w:type="dxa"/>
            <w:vAlign w:val="center"/>
          </w:tcPr>
          <w:p w:rsidR="00C2777F" w:rsidRPr="000661D6" w:rsidRDefault="00C2777F" w:rsidP="00EA1C45">
            <w:pPr>
              <w:overflowPunct w:val="0"/>
              <w:autoSpaceDE w:val="0"/>
              <w:autoSpaceDN w:val="0"/>
              <w:adjustRightInd w:val="0"/>
              <w:jc w:val="center"/>
              <w:textAlignment w:val="baseline"/>
              <w:rPr>
                <w:sz w:val="22"/>
                <w:szCs w:val="22"/>
              </w:rPr>
            </w:pPr>
            <w:r w:rsidRPr="000661D6">
              <w:rPr>
                <w:sz w:val="22"/>
                <w:szCs w:val="22"/>
              </w:rPr>
              <w:t>14</w:t>
            </w:r>
            <w:r w:rsidR="007F79AC">
              <w:rPr>
                <w:sz w:val="22"/>
                <w:szCs w:val="22"/>
              </w:rPr>
              <w:t>5</w:t>
            </w:r>
            <w:r w:rsidRPr="000661D6">
              <w:rPr>
                <w:sz w:val="22"/>
                <w:szCs w:val="22"/>
              </w:rPr>
              <w:t>,</w:t>
            </w:r>
            <w:r w:rsidR="007F79AC">
              <w:rPr>
                <w:sz w:val="22"/>
                <w:szCs w:val="22"/>
              </w:rPr>
              <w:t>5</w:t>
            </w:r>
          </w:p>
        </w:tc>
        <w:tc>
          <w:tcPr>
            <w:tcW w:w="987" w:type="dxa"/>
            <w:vAlign w:val="center"/>
          </w:tcPr>
          <w:p w:rsidR="00C2777F" w:rsidRPr="000661D6" w:rsidRDefault="007F79AC" w:rsidP="00EA1C45">
            <w:pPr>
              <w:overflowPunct w:val="0"/>
              <w:autoSpaceDE w:val="0"/>
              <w:autoSpaceDN w:val="0"/>
              <w:adjustRightInd w:val="0"/>
              <w:jc w:val="center"/>
              <w:textAlignment w:val="baseline"/>
              <w:rPr>
                <w:sz w:val="22"/>
                <w:szCs w:val="22"/>
              </w:rPr>
            </w:pPr>
            <w:r>
              <w:rPr>
                <w:sz w:val="22"/>
                <w:szCs w:val="22"/>
              </w:rPr>
              <w:t>42</w:t>
            </w:r>
            <w:r w:rsidR="00C2777F" w:rsidRPr="000661D6">
              <w:rPr>
                <w:sz w:val="22"/>
                <w:szCs w:val="22"/>
              </w:rPr>
              <w:t>,</w:t>
            </w:r>
            <w:r>
              <w:rPr>
                <w:sz w:val="22"/>
                <w:szCs w:val="22"/>
              </w:rPr>
              <w:t>6</w:t>
            </w:r>
          </w:p>
        </w:tc>
      </w:tr>
    </w:tbl>
    <w:p w:rsidR="005A3CC2" w:rsidRPr="000661D6" w:rsidRDefault="005A3CC2" w:rsidP="005A3CC2">
      <w:pPr>
        <w:rPr>
          <w:sz w:val="28"/>
          <w:szCs w:val="28"/>
        </w:rPr>
      </w:pPr>
    </w:p>
    <w:p w:rsidR="005A3CC2" w:rsidRPr="000661D6" w:rsidRDefault="005A3CC2" w:rsidP="00A96617">
      <w:pPr>
        <w:ind w:firstLine="567"/>
        <w:jc w:val="both"/>
        <w:rPr>
          <w:sz w:val="28"/>
          <w:szCs w:val="28"/>
        </w:rPr>
      </w:pPr>
      <w:r w:rsidRPr="000661D6">
        <w:rPr>
          <w:sz w:val="28"/>
          <w:szCs w:val="28"/>
        </w:rPr>
        <w:t xml:space="preserve">У загальному обсязі викидів від стаціонарних джерел забруднення в області переважають діоксид вуглецю (24,9 %), діоксид азоту (12,8 %). В </w:t>
      </w:r>
      <w:r w:rsidR="007F79AC">
        <w:rPr>
          <w:sz w:val="28"/>
          <w:szCs w:val="28"/>
        </w:rPr>
        <w:t>Дубнів</w:t>
      </w:r>
      <w:r w:rsidRPr="000661D6">
        <w:rPr>
          <w:sz w:val="28"/>
          <w:szCs w:val="28"/>
        </w:rPr>
        <w:t xml:space="preserve">ському районі переважають – </w:t>
      </w:r>
      <w:r w:rsidR="007F79AC">
        <w:rPr>
          <w:sz w:val="28"/>
          <w:szCs w:val="28"/>
        </w:rPr>
        <w:t xml:space="preserve">неметанові легкі органічні сполуки (18,9%) </w:t>
      </w:r>
      <w:r w:rsidRPr="000661D6">
        <w:rPr>
          <w:sz w:val="28"/>
          <w:szCs w:val="28"/>
        </w:rPr>
        <w:t>оксид вуглецю (1</w:t>
      </w:r>
      <w:r w:rsidR="007F79AC">
        <w:rPr>
          <w:sz w:val="28"/>
          <w:szCs w:val="28"/>
        </w:rPr>
        <w:t>6</w:t>
      </w:r>
      <w:r w:rsidRPr="000661D6">
        <w:rPr>
          <w:sz w:val="28"/>
          <w:szCs w:val="28"/>
        </w:rPr>
        <w:t xml:space="preserve">,3 %). Крім того, від стаціонарних джерел в атмосферу потрапило </w:t>
      </w:r>
      <w:r w:rsidR="007F79AC">
        <w:rPr>
          <w:sz w:val="28"/>
          <w:szCs w:val="28"/>
        </w:rPr>
        <w:t>4</w:t>
      </w:r>
      <w:r w:rsidRPr="000661D6">
        <w:rPr>
          <w:sz w:val="28"/>
          <w:szCs w:val="28"/>
        </w:rPr>
        <w:t>2,</w:t>
      </w:r>
      <w:r w:rsidR="007F79AC">
        <w:rPr>
          <w:sz w:val="28"/>
          <w:szCs w:val="28"/>
        </w:rPr>
        <w:t>6</w:t>
      </w:r>
      <w:r w:rsidRPr="000661D6">
        <w:rPr>
          <w:sz w:val="28"/>
          <w:szCs w:val="28"/>
        </w:rPr>
        <w:t xml:space="preserve"> тис тон діоксиду вуглецю, який також впливає на зміну клімату.</w:t>
      </w:r>
    </w:p>
    <w:p w:rsidR="00C654F3" w:rsidRPr="000661D6" w:rsidRDefault="00E75DAE" w:rsidP="00A96617">
      <w:pPr>
        <w:tabs>
          <w:tab w:val="left" w:pos="5909"/>
        </w:tabs>
        <w:ind w:firstLine="567"/>
        <w:jc w:val="both"/>
        <w:rPr>
          <w:bCs/>
          <w:sz w:val="28"/>
          <w:szCs w:val="26"/>
        </w:rPr>
      </w:pPr>
      <w:r w:rsidRPr="000661D6">
        <w:rPr>
          <w:bCs/>
          <w:sz w:val="28"/>
          <w:szCs w:val="26"/>
        </w:rPr>
        <w:t xml:space="preserve">Відповідно до  пункту 6 Порядку здійснення державного моніторингу в галузі охорони атмосферного повітря, затвердженого постановою Кабінету Міністрів України від 14.08.2019 №827, </w:t>
      </w:r>
      <w:r w:rsidR="0009407E">
        <w:rPr>
          <w:bCs/>
          <w:sz w:val="28"/>
          <w:szCs w:val="26"/>
        </w:rPr>
        <w:t>Мли</w:t>
      </w:r>
      <w:r w:rsidR="00F1398A" w:rsidRPr="000661D6">
        <w:rPr>
          <w:bCs/>
          <w:sz w:val="28"/>
          <w:szCs w:val="26"/>
        </w:rPr>
        <w:t>нів</w:t>
      </w:r>
      <w:r w:rsidRPr="000661D6">
        <w:rPr>
          <w:bCs/>
          <w:sz w:val="28"/>
          <w:szCs w:val="26"/>
        </w:rPr>
        <w:t xml:space="preserve">ська </w:t>
      </w:r>
      <w:r w:rsidR="0009407E">
        <w:rPr>
          <w:bCs/>
          <w:sz w:val="28"/>
          <w:szCs w:val="26"/>
        </w:rPr>
        <w:t>селищн</w:t>
      </w:r>
      <w:r w:rsidRPr="000661D6">
        <w:rPr>
          <w:bCs/>
          <w:sz w:val="28"/>
          <w:szCs w:val="26"/>
        </w:rPr>
        <w:t>а рада не є суб’єктом моніторингу.</w:t>
      </w:r>
    </w:p>
    <w:p w:rsidR="00D30A8D" w:rsidRPr="000661D6" w:rsidRDefault="004731DC" w:rsidP="00A96617">
      <w:pPr>
        <w:ind w:firstLine="567"/>
        <w:jc w:val="both"/>
        <w:rPr>
          <w:sz w:val="28"/>
          <w:szCs w:val="28"/>
        </w:rPr>
      </w:pPr>
      <w:r w:rsidRPr="000661D6">
        <w:rPr>
          <w:sz w:val="28"/>
          <w:szCs w:val="28"/>
        </w:rPr>
        <w:t>Виходячи з</w:t>
      </w:r>
      <w:r w:rsidR="00874232" w:rsidRPr="000661D6">
        <w:rPr>
          <w:sz w:val="28"/>
          <w:szCs w:val="28"/>
        </w:rPr>
        <w:t xml:space="preserve"> </w:t>
      </w:r>
      <w:r w:rsidRPr="000661D6">
        <w:rPr>
          <w:sz w:val="28"/>
          <w:szCs w:val="28"/>
        </w:rPr>
        <w:t>цього, у</w:t>
      </w:r>
      <w:r w:rsidR="00D30A8D" w:rsidRPr="000661D6">
        <w:rPr>
          <w:sz w:val="28"/>
          <w:szCs w:val="28"/>
        </w:rPr>
        <w:t xml:space="preserve"> випадку незатвердження </w:t>
      </w:r>
      <w:r w:rsidR="00A037B4" w:rsidRPr="000661D6">
        <w:rPr>
          <w:sz w:val="28"/>
          <w:szCs w:val="28"/>
        </w:rPr>
        <w:t xml:space="preserve">проекту </w:t>
      </w:r>
      <w:r w:rsidR="00D30A8D" w:rsidRPr="000661D6">
        <w:rPr>
          <w:sz w:val="28"/>
          <w:szCs w:val="28"/>
        </w:rPr>
        <w:t xml:space="preserve">Стратегії розвитку </w:t>
      </w:r>
      <w:r w:rsidR="0009407E">
        <w:rPr>
          <w:sz w:val="28"/>
          <w:szCs w:val="28"/>
        </w:rPr>
        <w:t>Мли</w:t>
      </w:r>
      <w:r w:rsidR="00F1398A" w:rsidRPr="000661D6">
        <w:rPr>
          <w:sz w:val="28"/>
          <w:szCs w:val="28"/>
        </w:rPr>
        <w:t>нів</w:t>
      </w:r>
      <w:r w:rsidR="00E75DAE" w:rsidRPr="000661D6">
        <w:rPr>
          <w:sz w:val="28"/>
          <w:szCs w:val="28"/>
        </w:rPr>
        <w:t>ської громади</w:t>
      </w:r>
      <w:r w:rsidR="00D30A8D" w:rsidRPr="000661D6">
        <w:rPr>
          <w:sz w:val="28"/>
          <w:szCs w:val="28"/>
        </w:rPr>
        <w:t xml:space="preserve"> на період до </w:t>
      </w:r>
      <w:r w:rsidR="00A63DC6" w:rsidRPr="000661D6">
        <w:rPr>
          <w:sz w:val="28"/>
          <w:szCs w:val="28"/>
        </w:rPr>
        <w:t>203</w:t>
      </w:r>
      <w:r w:rsidR="00FF5388">
        <w:rPr>
          <w:sz w:val="28"/>
          <w:szCs w:val="28"/>
        </w:rPr>
        <w:t>1</w:t>
      </w:r>
      <w:r w:rsidR="00D30A8D" w:rsidRPr="000661D6">
        <w:rPr>
          <w:sz w:val="28"/>
          <w:szCs w:val="28"/>
        </w:rPr>
        <w:t xml:space="preserve"> р.</w:t>
      </w:r>
      <w:r w:rsidR="00B51963" w:rsidRPr="000661D6">
        <w:rPr>
          <w:sz w:val="28"/>
          <w:szCs w:val="28"/>
        </w:rPr>
        <w:t xml:space="preserve"> та збереження тенденції скорочення обсягів викидів забруднюючих речовин в атмосферне повітря</w:t>
      </w:r>
      <w:r w:rsidR="001D5D33" w:rsidRPr="000661D6">
        <w:rPr>
          <w:sz w:val="28"/>
          <w:szCs w:val="28"/>
        </w:rPr>
        <w:t>,</w:t>
      </w:r>
      <w:r w:rsidR="00D30A8D" w:rsidRPr="000661D6">
        <w:rPr>
          <w:sz w:val="28"/>
          <w:szCs w:val="28"/>
        </w:rPr>
        <w:t xml:space="preserve"> </w:t>
      </w:r>
      <w:r w:rsidR="005A0754" w:rsidRPr="000661D6">
        <w:rPr>
          <w:sz w:val="28"/>
          <w:szCs w:val="28"/>
        </w:rPr>
        <w:t xml:space="preserve">погіршення </w:t>
      </w:r>
      <w:r w:rsidR="00D30A8D" w:rsidRPr="000661D6">
        <w:rPr>
          <w:sz w:val="28"/>
          <w:szCs w:val="28"/>
        </w:rPr>
        <w:t>умов життєдіяльності населення та стану його здоров’я</w:t>
      </w:r>
      <w:r w:rsidR="004E0AB3" w:rsidRPr="000661D6">
        <w:rPr>
          <w:sz w:val="28"/>
          <w:szCs w:val="28"/>
        </w:rPr>
        <w:t>, пов’язаних</w:t>
      </w:r>
      <w:r w:rsidR="005A0754" w:rsidRPr="000661D6">
        <w:rPr>
          <w:sz w:val="28"/>
          <w:szCs w:val="28"/>
        </w:rPr>
        <w:t xml:space="preserve"> із викид</w:t>
      </w:r>
      <w:r w:rsidR="004E0AB3" w:rsidRPr="000661D6">
        <w:rPr>
          <w:sz w:val="28"/>
          <w:szCs w:val="28"/>
        </w:rPr>
        <w:t>ами</w:t>
      </w:r>
      <w:r w:rsidR="005A0754" w:rsidRPr="000661D6">
        <w:rPr>
          <w:sz w:val="28"/>
          <w:szCs w:val="28"/>
        </w:rPr>
        <w:t xml:space="preserve"> забруднюючих речовин </w:t>
      </w:r>
      <w:r w:rsidR="004E0AB3" w:rsidRPr="000661D6">
        <w:rPr>
          <w:sz w:val="28"/>
          <w:szCs w:val="28"/>
        </w:rPr>
        <w:t>в атмосферне повітря</w:t>
      </w:r>
      <w:r w:rsidR="00981583" w:rsidRPr="000661D6">
        <w:rPr>
          <w:sz w:val="28"/>
          <w:szCs w:val="28"/>
        </w:rPr>
        <w:t>,</w:t>
      </w:r>
      <w:r w:rsidR="004E0AB3" w:rsidRPr="000661D6">
        <w:rPr>
          <w:sz w:val="28"/>
          <w:szCs w:val="28"/>
        </w:rPr>
        <w:t xml:space="preserve"> не очікується.</w:t>
      </w:r>
    </w:p>
    <w:p w:rsidR="00E75DAE" w:rsidRPr="000661D6" w:rsidRDefault="00E75DAE" w:rsidP="00EE3865">
      <w:pPr>
        <w:pStyle w:val="116"/>
        <w:spacing w:before="0"/>
        <w:ind w:left="0" w:firstLine="737"/>
        <w:jc w:val="both"/>
        <w:rPr>
          <w:rFonts w:ascii="Times New Roman" w:hAnsi="Times New Roman" w:cs="Times New Roman"/>
          <w:lang w:val="uk-UA"/>
        </w:rPr>
      </w:pPr>
      <w:bookmarkStart w:id="79" w:name="_Toc160137368"/>
      <w:bookmarkStart w:id="80" w:name="_Toc160137625"/>
      <w:bookmarkStart w:id="81" w:name="_Toc160137833"/>
      <w:bookmarkStart w:id="82" w:name="_Toc160138288"/>
      <w:bookmarkStart w:id="83" w:name="_Toc160138427"/>
      <w:bookmarkStart w:id="84" w:name="_Toc160140287"/>
      <w:bookmarkStart w:id="85" w:name="_Toc160140538"/>
    </w:p>
    <w:p w:rsidR="00BA34AD" w:rsidRPr="000661D6" w:rsidRDefault="00E75DAE" w:rsidP="00EE3865">
      <w:pPr>
        <w:pStyle w:val="116"/>
        <w:spacing w:before="0"/>
        <w:ind w:left="0" w:firstLine="737"/>
        <w:jc w:val="both"/>
        <w:rPr>
          <w:rFonts w:ascii="Times New Roman" w:hAnsi="Times New Roman" w:cs="Times New Roman"/>
          <w:lang w:val="uk-UA"/>
        </w:rPr>
      </w:pPr>
      <w:r w:rsidRPr="000661D6">
        <w:rPr>
          <w:rFonts w:ascii="Times New Roman" w:hAnsi="Times New Roman" w:cs="Times New Roman"/>
          <w:lang w:val="uk-UA"/>
        </w:rPr>
        <w:t>3</w:t>
      </w:r>
      <w:r w:rsidR="00BA34AD" w:rsidRPr="000661D6">
        <w:rPr>
          <w:rFonts w:ascii="Times New Roman" w:hAnsi="Times New Roman" w:cs="Times New Roman"/>
          <w:lang w:val="uk-UA"/>
        </w:rPr>
        <w:t>.</w:t>
      </w:r>
      <w:r w:rsidR="004B4C0C" w:rsidRPr="000661D6">
        <w:rPr>
          <w:rFonts w:ascii="Times New Roman" w:hAnsi="Times New Roman" w:cs="Times New Roman"/>
          <w:lang w:val="uk-UA"/>
        </w:rPr>
        <w:t>2</w:t>
      </w:r>
      <w:r w:rsidR="003654C4" w:rsidRPr="000661D6">
        <w:rPr>
          <w:rFonts w:ascii="Times New Roman" w:hAnsi="Times New Roman" w:cs="Times New Roman"/>
          <w:lang w:val="uk-UA"/>
        </w:rPr>
        <w:t>.</w:t>
      </w:r>
      <w:r w:rsidR="00C153CB" w:rsidRPr="000661D6">
        <w:rPr>
          <w:rFonts w:ascii="Times New Roman" w:hAnsi="Times New Roman" w:cs="Times New Roman"/>
          <w:lang w:val="uk-UA"/>
        </w:rPr>
        <w:t xml:space="preserve"> За екологічною ситуацією в галузі водокористування</w:t>
      </w:r>
      <w:bookmarkEnd w:id="79"/>
      <w:bookmarkEnd w:id="80"/>
      <w:bookmarkEnd w:id="81"/>
      <w:bookmarkEnd w:id="82"/>
      <w:bookmarkEnd w:id="83"/>
      <w:bookmarkEnd w:id="84"/>
      <w:bookmarkEnd w:id="85"/>
    </w:p>
    <w:p w:rsidR="00BA34AD" w:rsidRPr="000661D6" w:rsidRDefault="00BA34AD" w:rsidP="00A767D4">
      <w:pPr>
        <w:ind w:firstLine="720"/>
        <w:rPr>
          <w:sz w:val="28"/>
          <w:szCs w:val="28"/>
        </w:rPr>
      </w:pPr>
    </w:p>
    <w:p w:rsidR="005F2760" w:rsidRPr="000661D6" w:rsidRDefault="005F2760" w:rsidP="00A96617">
      <w:pPr>
        <w:ind w:firstLine="567"/>
        <w:jc w:val="both"/>
        <w:rPr>
          <w:sz w:val="28"/>
          <w:szCs w:val="28"/>
        </w:rPr>
      </w:pPr>
      <w:r w:rsidRPr="000661D6">
        <w:rPr>
          <w:sz w:val="28"/>
          <w:szCs w:val="28"/>
        </w:rPr>
        <w:t>Вода належить до природного ресурсу, без якого неможливе існування живих організмів. Проблема використання водних ресурсів загострюється навіть для районів з високою водозабезпеченістю, що зумовлено постійно зростаючим рівнем забруднення. Залежно від якості природних вод вони можуть бути використані на потреби різних галузей економіки, в тому числі для забезпечення комунально-побутових, лікувальних та інших потреб населення. Вода незадовільної якості може стати причиною виникнення багатьох захворювань.</w:t>
      </w:r>
    </w:p>
    <w:p w:rsidR="005F2760" w:rsidRPr="000661D6" w:rsidRDefault="005F2760" w:rsidP="00A96617">
      <w:pPr>
        <w:ind w:firstLine="567"/>
        <w:jc w:val="both"/>
        <w:rPr>
          <w:sz w:val="28"/>
          <w:szCs w:val="28"/>
        </w:rPr>
      </w:pPr>
      <w:r w:rsidRPr="000661D6">
        <w:rPr>
          <w:sz w:val="28"/>
          <w:szCs w:val="28"/>
        </w:rPr>
        <w:t xml:space="preserve">Проблема якості питної води була і лишається вкрай актуальною і надзвичайно гострою, оскільки за ступенем водозабезпечення Україна посідає одне з останніх місць серед країн Європи, а за водоємністю валового </w:t>
      </w:r>
      <w:r w:rsidRPr="000661D6">
        <w:rPr>
          <w:sz w:val="28"/>
          <w:szCs w:val="28"/>
        </w:rPr>
        <w:lastRenderedPageBreak/>
        <w:t>внутрішнього продукту перевищує їх у кілька разів. Вочевидь водні ресурси України використовують, а отже, і забруднюють у декілька разів інтенсивніше, ніж в інших країнах. Ситуація ускладнюється великим об’ємом стічних вод, які утворюються на території України внаслідок урбанізації.</w:t>
      </w:r>
    </w:p>
    <w:p w:rsidR="005F2760" w:rsidRPr="000661D6" w:rsidRDefault="005F2760" w:rsidP="00A96617">
      <w:pPr>
        <w:ind w:firstLine="567"/>
        <w:jc w:val="both"/>
        <w:rPr>
          <w:sz w:val="28"/>
          <w:szCs w:val="28"/>
        </w:rPr>
      </w:pPr>
      <w:r w:rsidRPr="000661D6">
        <w:rPr>
          <w:sz w:val="28"/>
          <w:szCs w:val="28"/>
        </w:rPr>
        <w:t>А одним із найважливіших критеріїв навколишнього середовища, що впливає на здоров’я населе</w:t>
      </w:r>
      <w:r w:rsidR="00367254">
        <w:rPr>
          <w:sz w:val="28"/>
          <w:szCs w:val="28"/>
          <w:lang/>
        </w:rPr>
        <w:t>н</w:t>
      </w:r>
      <w:r w:rsidRPr="000661D6">
        <w:rPr>
          <w:sz w:val="28"/>
          <w:szCs w:val="28"/>
        </w:rPr>
        <w:t>ня, є якість питної води. ВООЗ допускає, що 60% захворювань обумовлені вживанням недоброякісної води.</w:t>
      </w:r>
    </w:p>
    <w:p w:rsidR="005F2760" w:rsidRPr="000661D6" w:rsidRDefault="005F2760" w:rsidP="00A96617">
      <w:pPr>
        <w:ind w:firstLine="567"/>
        <w:jc w:val="both"/>
        <w:rPr>
          <w:sz w:val="28"/>
          <w:szCs w:val="28"/>
        </w:rPr>
      </w:pPr>
      <w:r w:rsidRPr="000661D6">
        <w:rPr>
          <w:sz w:val="28"/>
          <w:szCs w:val="28"/>
        </w:rPr>
        <w:t>Високий рівень деградації навколишнього середовища, нагромадження неприпустимих обсягів відходів на невпорядкованих полігонах, значні площі розораних і забруднених земель призвели до погіршення якості поверхневих і підземних вод.</w:t>
      </w:r>
    </w:p>
    <w:p w:rsidR="005F2760" w:rsidRPr="000661D6" w:rsidRDefault="005F2760" w:rsidP="00A96617">
      <w:pPr>
        <w:ind w:firstLine="567"/>
        <w:jc w:val="both"/>
        <w:rPr>
          <w:sz w:val="28"/>
          <w:szCs w:val="28"/>
        </w:rPr>
      </w:pPr>
      <w:r w:rsidRPr="000661D6">
        <w:rPr>
          <w:sz w:val="28"/>
          <w:szCs w:val="28"/>
        </w:rPr>
        <w:t>Водний потенціал Рівненської області дозволяє забезпечувати водними ресурсами всі галузі економіки регіону, у яких у процесі виробництва використовуються підземні та поверхневі води, та стимулює розвиток рибогосподарських підприємств, туристично-рекреаційної сфери.</w:t>
      </w:r>
    </w:p>
    <w:p w:rsidR="00E75DAE" w:rsidRPr="000661D6" w:rsidRDefault="00E75DAE" w:rsidP="00A96617">
      <w:pPr>
        <w:ind w:firstLine="567"/>
        <w:contextualSpacing/>
        <w:jc w:val="both"/>
        <w:rPr>
          <w:sz w:val="28"/>
          <w:szCs w:val="28"/>
        </w:rPr>
      </w:pPr>
      <w:r w:rsidRPr="000661D6">
        <w:rPr>
          <w:sz w:val="28"/>
          <w:szCs w:val="28"/>
        </w:rPr>
        <w:t>На території громади за межами населених пунктів наявні три ставки, які розташовані на земельних ділянках державної власності.</w:t>
      </w:r>
    </w:p>
    <w:p w:rsidR="00B51963" w:rsidRPr="000661D6" w:rsidRDefault="00B51963" w:rsidP="00A96617">
      <w:pPr>
        <w:ind w:left="5" w:firstLine="567"/>
        <w:jc w:val="both"/>
        <w:rPr>
          <w:sz w:val="28"/>
          <w:szCs w:val="28"/>
        </w:rPr>
      </w:pPr>
      <w:r w:rsidRPr="000661D6">
        <w:rPr>
          <w:sz w:val="28"/>
          <w:szCs w:val="28"/>
        </w:rPr>
        <w:t xml:space="preserve">Виходячи з цього, у випадку незатвердження </w:t>
      </w:r>
      <w:r w:rsidR="001D1D00" w:rsidRPr="000661D6">
        <w:rPr>
          <w:sz w:val="28"/>
          <w:szCs w:val="28"/>
        </w:rPr>
        <w:t xml:space="preserve">проекту </w:t>
      </w:r>
      <w:r w:rsidRPr="000661D6">
        <w:rPr>
          <w:sz w:val="28"/>
          <w:szCs w:val="28"/>
        </w:rPr>
        <w:t xml:space="preserve">Стратегії розвитку </w:t>
      </w:r>
      <w:r w:rsidR="0009407E">
        <w:rPr>
          <w:sz w:val="28"/>
          <w:szCs w:val="28"/>
        </w:rPr>
        <w:t>Мли</w:t>
      </w:r>
      <w:r w:rsidR="00F1398A" w:rsidRPr="000661D6">
        <w:rPr>
          <w:sz w:val="28"/>
          <w:szCs w:val="28"/>
        </w:rPr>
        <w:t>нів</w:t>
      </w:r>
      <w:r w:rsidR="007B6CBD" w:rsidRPr="000661D6">
        <w:rPr>
          <w:sz w:val="28"/>
          <w:szCs w:val="28"/>
        </w:rPr>
        <w:t>ської громади</w:t>
      </w:r>
      <w:r w:rsidRPr="000661D6">
        <w:rPr>
          <w:sz w:val="28"/>
          <w:szCs w:val="28"/>
        </w:rPr>
        <w:t xml:space="preserve"> на період до </w:t>
      </w:r>
      <w:r w:rsidR="00A63DC6" w:rsidRPr="000661D6">
        <w:rPr>
          <w:sz w:val="28"/>
          <w:szCs w:val="28"/>
        </w:rPr>
        <w:t>203</w:t>
      </w:r>
      <w:r w:rsidR="00AE3741">
        <w:rPr>
          <w:sz w:val="28"/>
          <w:szCs w:val="28"/>
        </w:rPr>
        <w:t>1</w:t>
      </w:r>
      <w:r w:rsidRPr="000661D6">
        <w:rPr>
          <w:sz w:val="28"/>
          <w:szCs w:val="28"/>
        </w:rPr>
        <w:t xml:space="preserve"> р. та збереження </w:t>
      </w:r>
      <w:r w:rsidR="00FD1293" w:rsidRPr="000661D6">
        <w:rPr>
          <w:sz w:val="28"/>
          <w:szCs w:val="28"/>
        </w:rPr>
        <w:t>наявного високого рівня забруднення поверхневих вод</w:t>
      </w:r>
      <w:r w:rsidR="001F40E9" w:rsidRPr="000661D6">
        <w:rPr>
          <w:sz w:val="28"/>
          <w:szCs w:val="28"/>
        </w:rPr>
        <w:t>,</w:t>
      </w:r>
      <w:r w:rsidR="00FD1293" w:rsidRPr="000661D6">
        <w:rPr>
          <w:sz w:val="28"/>
          <w:szCs w:val="28"/>
        </w:rPr>
        <w:t xml:space="preserve"> буде спостерігатися </w:t>
      </w:r>
      <w:r w:rsidRPr="000661D6">
        <w:rPr>
          <w:sz w:val="28"/>
          <w:szCs w:val="28"/>
        </w:rPr>
        <w:t xml:space="preserve">погіршення умов життєдіяльності населення та стану його здоров’я, пов’язаних із </w:t>
      </w:r>
      <w:r w:rsidR="00FD1293" w:rsidRPr="000661D6">
        <w:rPr>
          <w:sz w:val="28"/>
          <w:szCs w:val="28"/>
        </w:rPr>
        <w:t>станом поверхневих та підземних вод та джерел водопостачання</w:t>
      </w:r>
      <w:r w:rsidRPr="000661D6">
        <w:rPr>
          <w:sz w:val="28"/>
          <w:szCs w:val="28"/>
        </w:rPr>
        <w:t>.</w:t>
      </w:r>
    </w:p>
    <w:p w:rsidR="005C7875" w:rsidRPr="000661D6" w:rsidRDefault="005C7875" w:rsidP="00A96617">
      <w:pPr>
        <w:ind w:firstLine="567"/>
        <w:jc w:val="both"/>
        <w:rPr>
          <w:color w:val="0000FF"/>
          <w:sz w:val="28"/>
          <w:szCs w:val="28"/>
        </w:rPr>
      </w:pPr>
    </w:p>
    <w:p w:rsidR="00B95B4C" w:rsidRPr="000661D6" w:rsidRDefault="00B95B4C" w:rsidP="00EE3865">
      <w:pPr>
        <w:pStyle w:val="116"/>
        <w:rPr>
          <w:rFonts w:ascii="Times New Roman" w:hAnsi="Times New Roman" w:cs="Times New Roman"/>
          <w:lang w:val="uk-UA"/>
        </w:rPr>
      </w:pPr>
      <w:bookmarkStart w:id="86" w:name="_Toc160137370"/>
      <w:bookmarkStart w:id="87" w:name="_Toc160137627"/>
      <w:bookmarkStart w:id="88" w:name="_Toc160137835"/>
      <w:bookmarkStart w:id="89" w:name="_Toc160138289"/>
      <w:bookmarkStart w:id="90" w:name="_Toc160138428"/>
      <w:bookmarkStart w:id="91" w:name="_Toc160140288"/>
      <w:bookmarkStart w:id="92" w:name="_Toc160140539"/>
      <w:r w:rsidRPr="000661D6">
        <w:rPr>
          <w:rFonts w:ascii="Times New Roman" w:hAnsi="Times New Roman" w:cs="Times New Roman"/>
          <w:lang w:val="uk-UA"/>
        </w:rPr>
        <w:t>3.</w:t>
      </w:r>
      <w:r w:rsidR="00B00829" w:rsidRPr="000661D6">
        <w:rPr>
          <w:rFonts w:ascii="Times New Roman" w:hAnsi="Times New Roman" w:cs="Times New Roman"/>
          <w:lang w:val="uk-UA"/>
        </w:rPr>
        <w:t>3</w:t>
      </w:r>
      <w:r w:rsidR="00C560A4" w:rsidRPr="000661D6">
        <w:rPr>
          <w:rFonts w:ascii="Times New Roman" w:hAnsi="Times New Roman" w:cs="Times New Roman"/>
          <w:lang w:val="uk-UA"/>
        </w:rPr>
        <w:t xml:space="preserve">. </w:t>
      </w:r>
      <w:r w:rsidRPr="000661D6">
        <w:rPr>
          <w:rFonts w:ascii="Times New Roman" w:hAnsi="Times New Roman" w:cs="Times New Roman"/>
          <w:lang w:val="uk-UA"/>
        </w:rPr>
        <w:t>З</w:t>
      </w:r>
      <w:r w:rsidR="00421F63" w:rsidRPr="000661D6">
        <w:rPr>
          <w:rFonts w:ascii="Times New Roman" w:hAnsi="Times New Roman" w:cs="Times New Roman"/>
          <w:lang w:val="uk-UA"/>
        </w:rPr>
        <w:t>а з</w:t>
      </w:r>
      <w:r w:rsidRPr="000661D6">
        <w:rPr>
          <w:rFonts w:ascii="Times New Roman" w:hAnsi="Times New Roman" w:cs="Times New Roman"/>
          <w:lang w:val="uk-UA"/>
        </w:rPr>
        <w:t>емельн</w:t>
      </w:r>
      <w:r w:rsidR="00421F63" w:rsidRPr="000661D6">
        <w:rPr>
          <w:rFonts w:ascii="Times New Roman" w:hAnsi="Times New Roman" w:cs="Times New Roman"/>
          <w:lang w:val="uk-UA"/>
        </w:rPr>
        <w:t>ими</w:t>
      </w:r>
      <w:r w:rsidRPr="000661D6">
        <w:rPr>
          <w:rFonts w:ascii="Times New Roman" w:hAnsi="Times New Roman" w:cs="Times New Roman"/>
          <w:lang w:val="uk-UA"/>
        </w:rPr>
        <w:t xml:space="preserve"> ресурс</w:t>
      </w:r>
      <w:r w:rsidR="00421F63" w:rsidRPr="000661D6">
        <w:rPr>
          <w:rFonts w:ascii="Times New Roman" w:hAnsi="Times New Roman" w:cs="Times New Roman"/>
          <w:lang w:val="uk-UA"/>
        </w:rPr>
        <w:t>ам</w:t>
      </w:r>
      <w:r w:rsidRPr="000661D6">
        <w:rPr>
          <w:rFonts w:ascii="Times New Roman" w:hAnsi="Times New Roman" w:cs="Times New Roman"/>
          <w:lang w:val="uk-UA"/>
        </w:rPr>
        <w:t>и та стан</w:t>
      </w:r>
      <w:r w:rsidR="0080304A" w:rsidRPr="000661D6">
        <w:rPr>
          <w:rFonts w:ascii="Times New Roman" w:hAnsi="Times New Roman" w:cs="Times New Roman"/>
          <w:lang w:val="uk-UA"/>
        </w:rPr>
        <w:t>ом</w:t>
      </w:r>
      <w:r w:rsidRPr="000661D6">
        <w:rPr>
          <w:rFonts w:ascii="Times New Roman" w:hAnsi="Times New Roman" w:cs="Times New Roman"/>
          <w:lang w:val="uk-UA"/>
        </w:rPr>
        <w:t xml:space="preserve"> грунтів</w:t>
      </w:r>
      <w:bookmarkEnd w:id="86"/>
      <w:bookmarkEnd w:id="87"/>
      <w:bookmarkEnd w:id="88"/>
      <w:bookmarkEnd w:id="89"/>
      <w:bookmarkEnd w:id="90"/>
      <w:bookmarkEnd w:id="91"/>
      <w:bookmarkEnd w:id="92"/>
    </w:p>
    <w:p w:rsidR="00B95B4C" w:rsidRPr="000661D6" w:rsidRDefault="00B95B4C" w:rsidP="00A767D4">
      <w:pPr>
        <w:ind w:firstLine="720"/>
        <w:jc w:val="both"/>
        <w:rPr>
          <w:b/>
          <w:sz w:val="28"/>
          <w:szCs w:val="28"/>
        </w:rPr>
      </w:pPr>
    </w:p>
    <w:p w:rsidR="007F79AC" w:rsidRDefault="007F79AC" w:rsidP="007F79AC">
      <w:pPr>
        <w:shd w:val="clear" w:color="auto" w:fill="FFFFFF"/>
        <w:ind w:right="284" w:firstLine="708"/>
        <w:jc w:val="both"/>
        <w:rPr>
          <w:rFonts w:eastAsia="Times New Roman"/>
          <w:color w:val="000000"/>
          <w:sz w:val="28"/>
          <w:szCs w:val="28"/>
        </w:rPr>
      </w:pPr>
      <w:r w:rsidRPr="009B43CD">
        <w:rPr>
          <w:rFonts w:eastAsia="Times New Roman"/>
          <w:color w:val="000000"/>
          <w:sz w:val="28"/>
          <w:szCs w:val="28"/>
          <w:lang w:val="ru-RU"/>
        </w:rPr>
        <w:t>Структура земельного фонду Млинівської селищної ради 202</w:t>
      </w:r>
      <w:r w:rsidRPr="009B43CD">
        <w:rPr>
          <w:rFonts w:eastAsia="Times New Roman"/>
          <w:color w:val="000000"/>
          <w:sz w:val="28"/>
          <w:szCs w:val="28"/>
        </w:rPr>
        <w:t>5</w:t>
      </w:r>
      <w:r w:rsidRPr="009B43CD">
        <w:rPr>
          <w:rFonts w:eastAsia="Times New Roman"/>
          <w:color w:val="000000"/>
          <w:sz w:val="28"/>
          <w:szCs w:val="28"/>
          <w:lang w:val="ru-RU"/>
        </w:rPr>
        <w:t xml:space="preserve"> року: загальна площа,  40066,0 </w:t>
      </w:r>
      <w:r>
        <w:rPr>
          <w:rFonts w:eastAsia="Times New Roman"/>
          <w:color w:val="000000"/>
          <w:sz w:val="28"/>
          <w:szCs w:val="28"/>
          <w:lang w:val="ru-RU"/>
        </w:rPr>
        <w:t>га з яких:</w:t>
      </w:r>
      <w:r w:rsidRPr="009B43CD">
        <w:rPr>
          <w:rFonts w:eastAsia="Times New Roman"/>
          <w:color w:val="000000"/>
          <w:sz w:val="28"/>
          <w:szCs w:val="28"/>
          <w:lang w:val="ru-RU"/>
        </w:rPr>
        <w:t xml:space="preserve"> </w:t>
      </w:r>
    </w:p>
    <w:p w:rsidR="007F79AC" w:rsidRPr="004125A6" w:rsidRDefault="007F79AC" w:rsidP="007F79AC">
      <w:pPr>
        <w:pStyle w:val="affffff0"/>
        <w:numPr>
          <w:ilvl w:val="0"/>
          <w:numId w:val="31"/>
        </w:numPr>
        <w:shd w:val="clear" w:color="auto" w:fill="FFFFFF"/>
        <w:ind w:right="284"/>
        <w:jc w:val="both"/>
        <w:rPr>
          <w:color w:val="000000"/>
          <w:sz w:val="28"/>
          <w:szCs w:val="28"/>
        </w:rPr>
      </w:pPr>
      <w:r w:rsidRPr="004125A6">
        <w:rPr>
          <w:color w:val="000000"/>
          <w:sz w:val="28"/>
          <w:szCs w:val="28"/>
        </w:rPr>
        <w:t>землі сільськогосподарського призначення - 32902,8</w:t>
      </w:r>
      <w:r>
        <w:rPr>
          <w:color w:val="000000"/>
          <w:sz w:val="28"/>
          <w:szCs w:val="28"/>
        </w:rPr>
        <w:t xml:space="preserve"> га ;</w:t>
      </w:r>
      <w:r w:rsidRPr="004125A6">
        <w:rPr>
          <w:color w:val="000000"/>
          <w:sz w:val="28"/>
          <w:szCs w:val="28"/>
        </w:rPr>
        <w:t xml:space="preserve"> </w:t>
      </w:r>
    </w:p>
    <w:p w:rsidR="007F79AC" w:rsidRPr="004125A6" w:rsidRDefault="007F79AC" w:rsidP="007F79AC">
      <w:pPr>
        <w:pStyle w:val="affffff0"/>
        <w:numPr>
          <w:ilvl w:val="0"/>
          <w:numId w:val="31"/>
        </w:numPr>
        <w:shd w:val="clear" w:color="auto" w:fill="FFFFFF"/>
        <w:ind w:right="284"/>
        <w:jc w:val="both"/>
        <w:rPr>
          <w:color w:val="000000"/>
          <w:sz w:val="28"/>
          <w:szCs w:val="28"/>
        </w:rPr>
      </w:pPr>
      <w:r w:rsidRPr="004125A6">
        <w:rPr>
          <w:color w:val="000000"/>
          <w:sz w:val="28"/>
          <w:szCs w:val="28"/>
        </w:rPr>
        <w:t xml:space="preserve"> землі лісогосподарського призначення - 4890,5</w:t>
      </w:r>
      <w:r>
        <w:rPr>
          <w:color w:val="000000"/>
          <w:sz w:val="28"/>
          <w:szCs w:val="28"/>
        </w:rPr>
        <w:t xml:space="preserve"> га ;</w:t>
      </w:r>
    </w:p>
    <w:p w:rsidR="007F79AC" w:rsidRPr="004125A6" w:rsidRDefault="007F79AC" w:rsidP="007F79AC">
      <w:pPr>
        <w:pStyle w:val="affffff0"/>
        <w:numPr>
          <w:ilvl w:val="0"/>
          <w:numId w:val="31"/>
        </w:numPr>
        <w:shd w:val="clear" w:color="auto" w:fill="FFFFFF"/>
        <w:ind w:right="284"/>
        <w:jc w:val="both"/>
        <w:rPr>
          <w:color w:val="000000"/>
          <w:sz w:val="28"/>
          <w:szCs w:val="28"/>
        </w:rPr>
      </w:pPr>
      <w:r w:rsidRPr="004125A6">
        <w:rPr>
          <w:color w:val="000000"/>
          <w:sz w:val="28"/>
          <w:szCs w:val="28"/>
        </w:rPr>
        <w:t>забудовані землі - 1231,2</w:t>
      </w:r>
      <w:r>
        <w:rPr>
          <w:color w:val="000000"/>
          <w:sz w:val="28"/>
          <w:szCs w:val="28"/>
        </w:rPr>
        <w:t xml:space="preserve"> га;</w:t>
      </w:r>
    </w:p>
    <w:p w:rsidR="007F79AC" w:rsidRPr="004125A6" w:rsidRDefault="007F79AC" w:rsidP="007F79AC">
      <w:pPr>
        <w:pStyle w:val="affffff0"/>
        <w:numPr>
          <w:ilvl w:val="0"/>
          <w:numId w:val="31"/>
        </w:numPr>
        <w:shd w:val="clear" w:color="auto" w:fill="FFFFFF"/>
        <w:ind w:right="284"/>
        <w:jc w:val="both"/>
        <w:rPr>
          <w:color w:val="000000"/>
          <w:sz w:val="28"/>
          <w:szCs w:val="28"/>
        </w:rPr>
      </w:pPr>
      <w:r w:rsidRPr="009B43CD">
        <w:rPr>
          <w:color w:val="000000"/>
          <w:sz w:val="28"/>
          <w:szCs w:val="28"/>
        </w:rPr>
        <w:t>землі водного фонду - 682,9</w:t>
      </w:r>
      <w:r>
        <w:rPr>
          <w:color w:val="000000"/>
          <w:sz w:val="28"/>
          <w:szCs w:val="28"/>
        </w:rPr>
        <w:t xml:space="preserve"> га;</w:t>
      </w:r>
    </w:p>
    <w:p w:rsidR="007F79AC" w:rsidRPr="004125A6" w:rsidRDefault="007F79AC" w:rsidP="007F79AC">
      <w:pPr>
        <w:pStyle w:val="affffff0"/>
        <w:numPr>
          <w:ilvl w:val="0"/>
          <w:numId w:val="31"/>
        </w:numPr>
        <w:shd w:val="clear" w:color="auto" w:fill="FFFFFF"/>
        <w:ind w:right="284"/>
        <w:jc w:val="both"/>
        <w:rPr>
          <w:color w:val="000000"/>
          <w:sz w:val="28"/>
          <w:szCs w:val="28"/>
        </w:rPr>
      </w:pPr>
      <w:r w:rsidRPr="009B43CD">
        <w:rPr>
          <w:color w:val="000000"/>
          <w:sz w:val="28"/>
          <w:szCs w:val="28"/>
        </w:rPr>
        <w:t>болота - 329,1</w:t>
      </w:r>
      <w:r>
        <w:rPr>
          <w:color w:val="000000"/>
          <w:sz w:val="28"/>
          <w:szCs w:val="28"/>
        </w:rPr>
        <w:t xml:space="preserve"> га;</w:t>
      </w:r>
      <w:r w:rsidRPr="009B43CD">
        <w:rPr>
          <w:color w:val="000000"/>
          <w:sz w:val="28"/>
          <w:szCs w:val="28"/>
        </w:rPr>
        <w:t xml:space="preserve"> </w:t>
      </w:r>
    </w:p>
    <w:p w:rsidR="007F79AC" w:rsidRPr="003D6D12" w:rsidRDefault="007F79AC" w:rsidP="007F79AC">
      <w:pPr>
        <w:pStyle w:val="affffff0"/>
        <w:numPr>
          <w:ilvl w:val="0"/>
          <w:numId w:val="31"/>
        </w:numPr>
        <w:shd w:val="clear" w:color="auto" w:fill="FFFFFF"/>
        <w:ind w:right="284"/>
        <w:jc w:val="both"/>
        <w:rPr>
          <w:color w:val="000000"/>
          <w:sz w:val="28"/>
          <w:szCs w:val="28"/>
        </w:rPr>
      </w:pPr>
      <w:r w:rsidRPr="009B43CD">
        <w:rPr>
          <w:color w:val="000000"/>
          <w:sz w:val="28"/>
          <w:szCs w:val="28"/>
        </w:rPr>
        <w:t>землі без рослинного покрову - 29,5</w:t>
      </w:r>
      <w:r>
        <w:rPr>
          <w:color w:val="000000"/>
          <w:sz w:val="28"/>
          <w:szCs w:val="28"/>
          <w:lang w:val="uk-UA"/>
        </w:rPr>
        <w:t xml:space="preserve"> га.</w:t>
      </w:r>
    </w:p>
    <w:p w:rsidR="007F79AC" w:rsidRPr="009B43CD" w:rsidRDefault="007F79AC" w:rsidP="007F79AC">
      <w:pPr>
        <w:pStyle w:val="affffff0"/>
        <w:shd w:val="clear" w:color="auto" w:fill="FFFFFF"/>
        <w:ind w:left="1500" w:right="284"/>
        <w:jc w:val="both"/>
        <w:rPr>
          <w:color w:val="000000"/>
          <w:sz w:val="28"/>
          <w:szCs w:val="28"/>
        </w:rPr>
      </w:pPr>
    </w:p>
    <w:p w:rsidR="007F79AC" w:rsidRPr="003D6D12" w:rsidRDefault="008378E9" w:rsidP="007F79AC">
      <w:pPr>
        <w:jc w:val="right"/>
        <w:rPr>
          <w:i/>
          <w:iCs/>
          <w:sz w:val="24"/>
          <w:szCs w:val="24"/>
        </w:rPr>
      </w:pPr>
      <w:r>
        <w:rPr>
          <w:i/>
          <w:iCs/>
          <w:sz w:val="24"/>
          <w:szCs w:val="24"/>
        </w:rPr>
        <w:t xml:space="preserve"> </w:t>
      </w:r>
    </w:p>
    <w:p w:rsidR="007F79AC" w:rsidRPr="009B43CD" w:rsidRDefault="00BD0EA8" w:rsidP="007F79AC">
      <w:pPr>
        <w:ind w:firstLine="360"/>
        <w:jc w:val="center"/>
        <w:rPr>
          <w:rFonts w:eastAsia="Times New Roman"/>
          <w:b/>
          <w:bCs/>
          <w:sz w:val="28"/>
          <w:szCs w:val="28"/>
          <w:lang w:eastAsia="uk-UA"/>
        </w:rPr>
      </w:pPr>
      <w:r>
        <w:rPr>
          <w:rFonts w:eastAsia="Times New Roman"/>
          <w:b/>
          <w:noProof/>
          <w:sz w:val="28"/>
          <w:szCs w:val="28"/>
          <w:lang w:val="ru-RU"/>
        </w:rPr>
        <w:lastRenderedPageBreak/>
        <w:drawing>
          <wp:inline distT="0" distB="0" distL="0" distR="0">
            <wp:extent cx="5495925" cy="5000625"/>
            <wp:effectExtent l="0" t="0" r="0" b="0"/>
            <wp:docPr id="10" name="Діаграма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7F79AC" w:rsidRPr="000661D6" w:rsidRDefault="007F79AC" w:rsidP="007F79AC">
      <w:pPr>
        <w:ind w:firstLine="426"/>
        <w:jc w:val="center"/>
        <w:rPr>
          <w:b/>
          <w:bCs/>
          <w:sz w:val="28"/>
          <w:szCs w:val="28"/>
        </w:rPr>
      </w:pPr>
      <w:r w:rsidRPr="000661D6">
        <w:rPr>
          <w:b/>
          <w:bCs/>
          <w:sz w:val="28"/>
          <w:szCs w:val="28"/>
        </w:rPr>
        <w:t>Рис. 3.</w:t>
      </w:r>
      <w:r w:rsidRPr="000661D6">
        <w:rPr>
          <w:b/>
          <w:bCs/>
          <w:noProof/>
          <w:sz w:val="28"/>
          <w:szCs w:val="28"/>
        </w:rPr>
        <w:t>1.</w:t>
      </w:r>
      <w:r w:rsidRPr="000661D6">
        <w:rPr>
          <w:b/>
          <w:bCs/>
          <w:sz w:val="28"/>
          <w:szCs w:val="28"/>
        </w:rPr>
        <w:t xml:space="preserve"> Структура земельних ресурсів </w:t>
      </w:r>
      <w:r>
        <w:rPr>
          <w:b/>
          <w:bCs/>
          <w:sz w:val="28"/>
          <w:szCs w:val="28"/>
        </w:rPr>
        <w:t>Мли</w:t>
      </w:r>
      <w:r w:rsidRPr="000661D6">
        <w:rPr>
          <w:b/>
          <w:bCs/>
          <w:sz w:val="28"/>
          <w:szCs w:val="28"/>
        </w:rPr>
        <w:t>нівської ТГ</w:t>
      </w:r>
    </w:p>
    <w:p w:rsidR="007F79AC" w:rsidRDefault="007F79AC" w:rsidP="007F79AC">
      <w:pPr>
        <w:jc w:val="center"/>
        <w:outlineLvl w:val="1"/>
        <w:rPr>
          <w:rFonts w:eastAsia="Times New Roman"/>
          <w:b/>
          <w:bCs/>
          <w:sz w:val="28"/>
          <w:szCs w:val="28"/>
          <w:lang w:eastAsia="uk-UA"/>
        </w:rPr>
      </w:pPr>
    </w:p>
    <w:p w:rsidR="007F79AC" w:rsidRPr="007F79AC" w:rsidRDefault="007F79AC" w:rsidP="007F79AC">
      <w:pPr>
        <w:pStyle w:val="aff"/>
        <w:spacing w:before="0" w:after="0"/>
        <w:ind w:firstLine="357"/>
        <w:jc w:val="both"/>
        <w:rPr>
          <w:rFonts w:ascii="Times New Roman" w:hAnsi="Times New Roman"/>
          <w:sz w:val="28"/>
          <w:szCs w:val="28"/>
        </w:rPr>
      </w:pPr>
      <w:r w:rsidRPr="007F79AC">
        <w:rPr>
          <w:rFonts w:ascii="Times New Roman" w:hAnsi="Times New Roman"/>
          <w:sz w:val="28"/>
          <w:szCs w:val="28"/>
        </w:rPr>
        <w:t xml:space="preserve">Основна частина сільськогосподарських земель громади обробляється в усіх формах власності, включно з особистими селянськими господарствами, фермерськими господарствами та агропідприємствами. Загальна площа сільськогосподарських угідь, що орендуються, обробляються та обслуговуються, становить </w:t>
      </w:r>
      <w:r w:rsidRPr="007F79AC">
        <w:rPr>
          <w:rStyle w:val="a8"/>
          <w:rFonts w:ascii="Times New Roman" w:hAnsi="Times New Roman"/>
          <w:sz w:val="28"/>
          <w:szCs w:val="28"/>
        </w:rPr>
        <w:t>17,32 тис. га</w:t>
      </w:r>
      <w:r w:rsidRPr="007F79AC">
        <w:rPr>
          <w:rFonts w:ascii="Times New Roman" w:hAnsi="Times New Roman"/>
          <w:sz w:val="28"/>
          <w:szCs w:val="28"/>
        </w:rPr>
        <w:t>.</w:t>
      </w:r>
    </w:p>
    <w:p w:rsidR="007F79AC" w:rsidRPr="007F79AC" w:rsidRDefault="007F79AC" w:rsidP="007F79AC">
      <w:pPr>
        <w:pStyle w:val="aff"/>
        <w:spacing w:before="0" w:after="0"/>
        <w:ind w:firstLine="357"/>
        <w:jc w:val="both"/>
        <w:rPr>
          <w:rFonts w:ascii="Times New Roman" w:hAnsi="Times New Roman"/>
          <w:sz w:val="28"/>
          <w:szCs w:val="28"/>
        </w:rPr>
      </w:pPr>
      <w:r w:rsidRPr="007F79AC">
        <w:rPr>
          <w:rFonts w:ascii="Times New Roman" w:hAnsi="Times New Roman"/>
          <w:sz w:val="28"/>
          <w:szCs w:val="28"/>
        </w:rPr>
        <w:t>Серед найбільших землекористувачів громади за обсягом орендованих земель та виробництва продукції слід виділити:</w:t>
      </w:r>
    </w:p>
    <w:p w:rsidR="007F79AC" w:rsidRPr="007F79AC" w:rsidRDefault="007F79AC" w:rsidP="007F79AC">
      <w:pPr>
        <w:pStyle w:val="aff"/>
        <w:numPr>
          <w:ilvl w:val="0"/>
          <w:numId w:val="32"/>
        </w:numPr>
        <w:spacing w:before="100" w:beforeAutospacing="1" w:after="100" w:afterAutospacing="1"/>
        <w:jc w:val="both"/>
        <w:rPr>
          <w:rFonts w:ascii="Times New Roman" w:hAnsi="Times New Roman"/>
          <w:sz w:val="28"/>
          <w:szCs w:val="28"/>
        </w:rPr>
      </w:pPr>
      <w:r w:rsidRPr="007F79AC">
        <w:rPr>
          <w:rStyle w:val="a8"/>
          <w:rFonts w:ascii="Times New Roman" w:hAnsi="Times New Roman"/>
          <w:sz w:val="28"/>
          <w:szCs w:val="28"/>
        </w:rPr>
        <w:t>ТзОВ «Агро-Експрес-Сервіс»</w:t>
      </w:r>
      <w:r w:rsidRPr="007F79AC">
        <w:rPr>
          <w:rFonts w:ascii="Times New Roman" w:hAnsi="Times New Roman"/>
          <w:sz w:val="28"/>
          <w:szCs w:val="28"/>
        </w:rPr>
        <w:t xml:space="preserve"> – 5800,24 га;</w:t>
      </w:r>
    </w:p>
    <w:p w:rsidR="007F79AC" w:rsidRPr="007F79AC" w:rsidRDefault="007F79AC" w:rsidP="007F79AC">
      <w:pPr>
        <w:pStyle w:val="aff"/>
        <w:numPr>
          <w:ilvl w:val="0"/>
          <w:numId w:val="32"/>
        </w:numPr>
        <w:spacing w:before="100" w:beforeAutospacing="1" w:after="100" w:afterAutospacing="1"/>
        <w:jc w:val="both"/>
        <w:rPr>
          <w:rFonts w:ascii="Times New Roman" w:hAnsi="Times New Roman"/>
          <w:sz w:val="28"/>
          <w:szCs w:val="28"/>
        </w:rPr>
      </w:pPr>
      <w:r w:rsidRPr="007F79AC">
        <w:rPr>
          <w:rStyle w:val="a8"/>
          <w:rFonts w:ascii="Times New Roman" w:hAnsi="Times New Roman"/>
          <w:sz w:val="28"/>
          <w:szCs w:val="28"/>
        </w:rPr>
        <w:t>ФГ «Млинівська Чайка»</w:t>
      </w:r>
      <w:r w:rsidRPr="007F79AC">
        <w:rPr>
          <w:rFonts w:ascii="Times New Roman" w:hAnsi="Times New Roman"/>
          <w:sz w:val="28"/>
          <w:szCs w:val="28"/>
        </w:rPr>
        <w:t xml:space="preserve"> – 3200,22 га;</w:t>
      </w:r>
    </w:p>
    <w:p w:rsidR="007F79AC" w:rsidRPr="007F79AC" w:rsidRDefault="007F79AC" w:rsidP="007F79AC">
      <w:pPr>
        <w:pStyle w:val="aff"/>
        <w:numPr>
          <w:ilvl w:val="0"/>
          <w:numId w:val="32"/>
        </w:numPr>
        <w:spacing w:before="100" w:beforeAutospacing="1" w:after="100" w:afterAutospacing="1"/>
        <w:jc w:val="both"/>
        <w:rPr>
          <w:rFonts w:ascii="Times New Roman" w:hAnsi="Times New Roman"/>
          <w:sz w:val="28"/>
          <w:szCs w:val="28"/>
        </w:rPr>
      </w:pPr>
      <w:r w:rsidRPr="007F79AC">
        <w:rPr>
          <w:rStyle w:val="a8"/>
          <w:rFonts w:ascii="Times New Roman" w:hAnsi="Times New Roman"/>
          <w:sz w:val="28"/>
          <w:szCs w:val="28"/>
        </w:rPr>
        <w:t>ТОВ «Волинь Нова»</w:t>
      </w:r>
      <w:r w:rsidRPr="007F79AC">
        <w:rPr>
          <w:rFonts w:ascii="Times New Roman" w:hAnsi="Times New Roman"/>
          <w:sz w:val="28"/>
          <w:szCs w:val="28"/>
        </w:rPr>
        <w:t xml:space="preserve"> – 3420,00 га;</w:t>
      </w:r>
    </w:p>
    <w:p w:rsidR="007F79AC" w:rsidRPr="007F79AC" w:rsidRDefault="007F79AC" w:rsidP="007F79AC">
      <w:pPr>
        <w:pStyle w:val="aff"/>
        <w:numPr>
          <w:ilvl w:val="0"/>
          <w:numId w:val="32"/>
        </w:numPr>
        <w:spacing w:before="100" w:beforeAutospacing="1" w:after="100" w:afterAutospacing="1"/>
        <w:jc w:val="both"/>
        <w:rPr>
          <w:rFonts w:ascii="Times New Roman" w:hAnsi="Times New Roman"/>
          <w:sz w:val="28"/>
          <w:szCs w:val="28"/>
        </w:rPr>
      </w:pPr>
      <w:r w:rsidRPr="007F79AC">
        <w:rPr>
          <w:rStyle w:val="a8"/>
          <w:rFonts w:ascii="Times New Roman" w:hAnsi="Times New Roman"/>
          <w:sz w:val="28"/>
          <w:szCs w:val="28"/>
        </w:rPr>
        <w:t>ТзОВ «Західна Агровиробнича Компанія»</w:t>
      </w:r>
      <w:r w:rsidRPr="007F79AC">
        <w:rPr>
          <w:rFonts w:ascii="Times New Roman" w:hAnsi="Times New Roman"/>
          <w:sz w:val="28"/>
          <w:szCs w:val="28"/>
        </w:rPr>
        <w:t xml:space="preserve"> – 1224,93 га;</w:t>
      </w:r>
    </w:p>
    <w:p w:rsidR="007F79AC" w:rsidRPr="007F79AC" w:rsidRDefault="007F79AC" w:rsidP="007F79AC">
      <w:pPr>
        <w:pStyle w:val="aff"/>
        <w:numPr>
          <w:ilvl w:val="0"/>
          <w:numId w:val="32"/>
        </w:numPr>
        <w:spacing w:before="100" w:beforeAutospacing="1" w:after="100" w:afterAutospacing="1"/>
        <w:jc w:val="both"/>
        <w:rPr>
          <w:rFonts w:ascii="Times New Roman" w:hAnsi="Times New Roman"/>
          <w:sz w:val="28"/>
          <w:szCs w:val="28"/>
        </w:rPr>
      </w:pPr>
      <w:r w:rsidRPr="007F79AC">
        <w:rPr>
          <w:rStyle w:val="a8"/>
          <w:rFonts w:ascii="Times New Roman" w:hAnsi="Times New Roman"/>
          <w:sz w:val="28"/>
          <w:szCs w:val="28"/>
        </w:rPr>
        <w:t>ПП «Радів Агро»</w:t>
      </w:r>
      <w:r w:rsidRPr="007F79AC">
        <w:rPr>
          <w:rFonts w:ascii="Times New Roman" w:hAnsi="Times New Roman"/>
          <w:sz w:val="28"/>
          <w:szCs w:val="28"/>
        </w:rPr>
        <w:t xml:space="preserve"> – 1179,16 га;</w:t>
      </w:r>
    </w:p>
    <w:p w:rsidR="007F79AC" w:rsidRPr="007F79AC" w:rsidRDefault="007F79AC" w:rsidP="007F79AC">
      <w:pPr>
        <w:pStyle w:val="aff"/>
        <w:numPr>
          <w:ilvl w:val="0"/>
          <w:numId w:val="32"/>
        </w:numPr>
        <w:spacing w:before="100" w:beforeAutospacing="1" w:after="100" w:afterAutospacing="1"/>
        <w:jc w:val="both"/>
        <w:rPr>
          <w:rFonts w:ascii="Times New Roman" w:hAnsi="Times New Roman"/>
          <w:sz w:val="28"/>
          <w:szCs w:val="28"/>
        </w:rPr>
      </w:pPr>
      <w:r w:rsidRPr="007F79AC">
        <w:rPr>
          <w:rStyle w:val="a8"/>
          <w:rFonts w:ascii="Times New Roman" w:hAnsi="Times New Roman"/>
          <w:sz w:val="28"/>
          <w:szCs w:val="28"/>
        </w:rPr>
        <w:t>АФ «Камаз Агро»</w:t>
      </w:r>
      <w:r w:rsidRPr="007F79AC">
        <w:rPr>
          <w:rFonts w:ascii="Times New Roman" w:hAnsi="Times New Roman"/>
          <w:sz w:val="28"/>
          <w:szCs w:val="28"/>
        </w:rPr>
        <w:t xml:space="preserve"> – 401,64 га.</w:t>
      </w:r>
    </w:p>
    <w:p w:rsidR="004D3DEC" w:rsidRPr="000661D6" w:rsidRDefault="004D3DEC" w:rsidP="007A4CEE">
      <w:pPr>
        <w:jc w:val="center"/>
        <w:rPr>
          <w:color w:val="000000"/>
          <w:sz w:val="28"/>
          <w:szCs w:val="28"/>
          <w:shd w:val="clear" w:color="auto" w:fill="FFFFFF"/>
          <w:lang w:eastAsia="uk-UA"/>
        </w:rPr>
      </w:pPr>
    </w:p>
    <w:p w:rsidR="004D3DEC" w:rsidRPr="000661D6" w:rsidRDefault="004D3DEC" w:rsidP="004D3DEC">
      <w:pPr>
        <w:ind w:firstLine="426"/>
        <w:jc w:val="center"/>
        <w:rPr>
          <w:b/>
          <w:bCs/>
          <w:sz w:val="28"/>
          <w:szCs w:val="28"/>
        </w:rPr>
      </w:pPr>
      <w:bookmarkStart w:id="93" w:name="_Toc133113762"/>
    </w:p>
    <w:bookmarkEnd w:id="93"/>
    <w:p w:rsidR="004D3DEC" w:rsidRPr="000661D6" w:rsidRDefault="004D3DEC" w:rsidP="004D3DEC">
      <w:pPr>
        <w:ind w:firstLine="426"/>
        <w:jc w:val="center"/>
        <w:rPr>
          <w:b/>
          <w:bCs/>
          <w:sz w:val="28"/>
          <w:szCs w:val="28"/>
        </w:rPr>
      </w:pPr>
    </w:p>
    <w:p w:rsidR="004D3DEC" w:rsidRPr="000661D6" w:rsidRDefault="004D3DEC" w:rsidP="00A96617">
      <w:pPr>
        <w:ind w:firstLine="567"/>
        <w:jc w:val="both"/>
        <w:rPr>
          <w:bCs/>
          <w:iCs/>
          <w:color w:val="000000"/>
          <w:sz w:val="28"/>
          <w:szCs w:val="28"/>
        </w:rPr>
      </w:pPr>
      <w:r w:rsidRPr="000661D6">
        <w:rPr>
          <w:sz w:val="28"/>
          <w:szCs w:val="28"/>
          <w:lang w:eastAsia="uk-UA"/>
        </w:rPr>
        <w:lastRenderedPageBreak/>
        <w:t xml:space="preserve">Як видно з рис. 3.1, переважаюча частка земель громади належить до земель </w:t>
      </w:r>
      <w:r w:rsidR="0009407E">
        <w:rPr>
          <w:bCs/>
          <w:iCs/>
          <w:color w:val="000000"/>
          <w:sz w:val="28"/>
          <w:szCs w:val="28"/>
        </w:rPr>
        <w:t>с</w:t>
      </w:r>
      <w:r w:rsidR="008832DA">
        <w:rPr>
          <w:bCs/>
          <w:iCs/>
          <w:color w:val="000000"/>
          <w:sz w:val="28"/>
          <w:szCs w:val="28"/>
        </w:rPr>
        <w:t>ільсько</w:t>
      </w:r>
      <w:r w:rsidRPr="000661D6">
        <w:rPr>
          <w:bCs/>
          <w:iCs/>
          <w:color w:val="000000"/>
          <w:sz w:val="28"/>
          <w:szCs w:val="28"/>
        </w:rPr>
        <w:t xml:space="preserve">господарського призначення. </w:t>
      </w:r>
    </w:p>
    <w:p w:rsidR="004D3DEC" w:rsidRPr="000661D6" w:rsidRDefault="004D3DEC" w:rsidP="00A96617">
      <w:pPr>
        <w:ind w:firstLine="567"/>
        <w:jc w:val="both"/>
        <w:rPr>
          <w:sz w:val="28"/>
          <w:szCs w:val="28"/>
          <w:lang w:eastAsia="uk-UA"/>
        </w:rPr>
      </w:pPr>
      <w:r w:rsidRPr="000661D6">
        <w:rPr>
          <w:sz w:val="28"/>
          <w:szCs w:val="28"/>
          <w:lang w:eastAsia="uk-UA"/>
        </w:rPr>
        <w:t>Визначення цільового призначення земельних ділянок сприятиме їх ефективному використанню, залученню інвесторів у громаду. Тому у сфері земельних відносин проводиться інвентаризація для визначення площ категорій земель, які перебувають в підпорядкуванні громади.</w:t>
      </w:r>
    </w:p>
    <w:p w:rsidR="00F01EA6" w:rsidRPr="000661D6" w:rsidRDefault="0009407E" w:rsidP="00A96617">
      <w:pPr>
        <w:ind w:firstLine="567"/>
        <w:jc w:val="both"/>
        <w:rPr>
          <w:sz w:val="28"/>
          <w:szCs w:val="28"/>
        </w:rPr>
      </w:pPr>
      <w:r>
        <w:rPr>
          <w:sz w:val="28"/>
          <w:szCs w:val="28"/>
        </w:rPr>
        <w:t>С</w:t>
      </w:r>
      <w:r w:rsidR="008832DA">
        <w:rPr>
          <w:sz w:val="28"/>
          <w:szCs w:val="28"/>
        </w:rPr>
        <w:t>ільсько</w:t>
      </w:r>
      <w:r w:rsidR="00F01EA6" w:rsidRPr="000661D6">
        <w:rPr>
          <w:sz w:val="28"/>
          <w:szCs w:val="28"/>
        </w:rPr>
        <w:t>господарськи</w:t>
      </w:r>
      <w:r w:rsidR="0007051E" w:rsidRPr="000661D6">
        <w:rPr>
          <w:sz w:val="28"/>
          <w:szCs w:val="28"/>
        </w:rPr>
        <w:t>ми</w:t>
      </w:r>
      <w:r w:rsidR="00F01EA6" w:rsidRPr="000661D6">
        <w:rPr>
          <w:sz w:val="28"/>
          <w:szCs w:val="28"/>
        </w:rPr>
        <w:t xml:space="preserve"> підприємства</w:t>
      </w:r>
      <w:r w:rsidR="0007051E" w:rsidRPr="000661D6">
        <w:rPr>
          <w:sz w:val="28"/>
          <w:szCs w:val="28"/>
        </w:rPr>
        <w:t>ми</w:t>
      </w:r>
      <w:r w:rsidR="006D502D" w:rsidRPr="000661D6">
        <w:rPr>
          <w:sz w:val="28"/>
          <w:szCs w:val="28"/>
        </w:rPr>
        <w:t xml:space="preserve"> особливо останні</w:t>
      </w:r>
      <w:r w:rsidR="00F01EA6" w:rsidRPr="000661D6">
        <w:rPr>
          <w:sz w:val="28"/>
          <w:szCs w:val="28"/>
        </w:rPr>
        <w:t>ми роками порушуються землеробські технології</w:t>
      </w:r>
      <w:r w:rsidR="006D502D" w:rsidRPr="000661D6">
        <w:rPr>
          <w:sz w:val="28"/>
          <w:szCs w:val="28"/>
        </w:rPr>
        <w:t xml:space="preserve"> – не дотриму</w:t>
      </w:r>
      <w:r w:rsidR="00F01EA6" w:rsidRPr="000661D6">
        <w:rPr>
          <w:sz w:val="28"/>
          <w:szCs w:val="28"/>
        </w:rPr>
        <w:t>ються сівозміни, вносяться низькі норми органічних і мінеральних добрив, не виконується вапнування кислих ґрунтів. Все це призводить до недобору врожаю і зниження родючості ґрунтів, погіршення екологічної ситуації в цілому.</w:t>
      </w:r>
    </w:p>
    <w:p w:rsidR="00B74E41" w:rsidRPr="000661D6" w:rsidRDefault="00B74E41" w:rsidP="00A96617">
      <w:pPr>
        <w:ind w:firstLine="567"/>
        <w:jc w:val="both"/>
        <w:rPr>
          <w:sz w:val="28"/>
          <w:szCs w:val="28"/>
        </w:rPr>
      </w:pPr>
      <w:r w:rsidRPr="000661D6">
        <w:rPr>
          <w:sz w:val="28"/>
          <w:szCs w:val="28"/>
        </w:rPr>
        <w:t>Реакція ґрунтового розчину відіграє важливу роль у розвитку рослин і ґрунтових мікроорганізмів, впливає на швидкість і напрямок перебігу в ньому хімічних і біохімічних процесів. Засвоєння рослинами елементів живлення, інтенсивність мікробіологічної життєдіяльності, мінералізація органічної речовини, розкладення ґрунтових мінералів і розчинення різноманітних важкорозчинних сполук, коагуляція і пептизація колоїдів та інші фізико-хімічні процеси великою мірою визначають реакцію ґрунту.</w:t>
      </w:r>
    </w:p>
    <w:p w:rsidR="007B6CBD" w:rsidRPr="000661D6" w:rsidRDefault="00297FF0" w:rsidP="00A96617">
      <w:pPr>
        <w:ind w:firstLine="567"/>
        <w:jc w:val="both"/>
        <w:rPr>
          <w:color w:val="000000"/>
          <w:sz w:val="28"/>
          <w:szCs w:val="28"/>
          <w:lang w:eastAsia="uk-UA"/>
        </w:rPr>
      </w:pPr>
      <w:r w:rsidRPr="000661D6">
        <w:rPr>
          <w:sz w:val="28"/>
          <w:szCs w:val="28"/>
          <w:lang w:eastAsia="uk-UA"/>
        </w:rPr>
        <w:t>Сірі опідзолені грунти на лесовидних суглинках</w:t>
      </w:r>
      <w:r w:rsidRPr="000661D6">
        <w:rPr>
          <w:sz w:val="28"/>
          <w:szCs w:val="28"/>
        </w:rPr>
        <w:t>, чорноземи, утворені на лесах і лесовидних карбонатних суглинках</w:t>
      </w:r>
      <w:r w:rsidR="007B6CBD" w:rsidRPr="000661D6">
        <w:rPr>
          <w:color w:val="000000"/>
          <w:sz w:val="28"/>
          <w:szCs w:val="28"/>
          <w:shd w:val="clear" w:color="auto" w:fill="FFFFFF"/>
        </w:rPr>
        <w:t xml:space="preserve"> є пануючими ґрунтами в межах </w:t>
      </w:r>
      <w:r w:rsidR="0009407E">
        <w:rPr>
          <w:color w:val="000000"/>
          <w:sz w:val="28"/>
          <w:szCs w:val="28"/>
          <w:shd w:val="clear" w:color="auto" w:fill="FFFFFF"/>
        </w:rPr>
        <w:t>Мли</w:t>
      </w:r>
      <w:r w:rsidR="00F1398A" w:rsidRPr="000661D6">
        <w:rPr>
          <w:color w:val="000000"/>
          <w:sz w:val="28"/>
          <w:szCs w:val="28"/>
          <w:shd w:val="clear" w:color="auto" w:fill="FFFFFF"/>
        </w:rPr>
        <w:t>нів</w:t>
      </w:r>
      <w:r w:rsidR="007B6CBD" w:rsidRPr="000661D6">
        <w:rPr>
          <w:color w:val="000000"/>
          <w:sz w:val="28"/>
          <w:szCs w:val="28"/>
          <w:shd w:val="clear" w:color="auto" w:fill="FFFFFF"/>
        </w:rPr>
        <w:t>ської громади</w:t>
      </w:r>
      <w:r w:rsidR="007B6CBD" w:rsidRPr="000661D6">
        <w:rPr>
          <w:color w:val="000000"/>
          <w:sz w:val="28"/>
          <w:szCs w:val="28"/>
          <w:lang w:eastAsia="uk-UA"/>
        </w:rPr>
        <w:t>.</w:t>
      </w:r>
    </w:p>
    <w:p w:rsidR="00D36754" w:rsidRPr="000661D6" w:rsidRDefault="00D36754" w:rsidP="00A96617">
      <w:pPr>
        <w:widowControl w:val="0"/>
        <w:autoSpaceDE w:val="0"/>
        <w:autoSpaceDN w:val="0"/>
        <w:ind w:firstLine="567"/>
        <w:jc w:val="both"/>
        <w:rPr>
          <w:sz w:val="28"/>
          <w:szCs w:val="28"/>
        </w:rPr>
      </w:pPr>
      <w:r w:rsidRPr="000661D6">
        <w:rPr>
          <w:sz w:val="28"/>
          <w:szCs w:val="28"/>
        </w:rPr>
        <w:t xml:space="preserve">Процеси водної та вітрової ерозії земель та інших несприятливих явищ у переважній більшості випадків спричинені саме нераціональним використанням і нехтуванням законами еколого-безпечного природокористування. Надмірне розширення площі ріллі призводить до порушення екологічно збалансованого співвідношення земельних угідь. У результаті земельні ресурси деградують, забруднюються і виснажуються. </w:t>
      </w:r>
    </w:p>
    <w:p w:rsidR="00424233" w:rsidRPr="000661D6" w:rsidRDefault="00D36754" w:rsidP="00A96617">
      <w:pPr>
        <w:widowControl w:val="0"/>
        <w:autoSpaceDE w:val="0"/>
        <w:autoSpaceDN w:val="0"/>
        <w:ind w:firstLine="567"/>
        <w:jc w:val="both"/>
        <w:rPr>
          <w:sz w:val="28"/>
          <w:szCs w:val="28"/>
        </w:rPr>
      </w:pPr>
      <w:r w:rsidRPr="000661D6">
        <w:rPr>
          <w:sz w:val="28"/>
          <w:szCs w:val="28"/>
        </w:rPr>
        <w:t xml:space="preserve">Водна і вітрова ерозії є найбільш суттєвим фактором зниження продуктивності земельних ресурсів. Інтенсивне </w:t>
      </w:r>
      <w:r w:rsidR="0009407E">
        <w:rPr>
          <w:sz w:val="28"/>
          <w:szCs w:val="28"/>
        </w:rPr>
        <w:t>селищн</w:t>
      </w:r>
      <w:r w:rsidRPr="000661D6">
        <w:rPr>
          <w:sz w:val="28"/>
          <w:szCs w:val="28"/>
        </w:rPr>
        <w:t>огосподарське використання земель призводить до зниження родючості ґрунтів через їх переущільнення, втрати грудкувато-зернистої структури, водопроникності та аераційної здатності з усіма екологічними наслідками, що звідси випливають. За антропоекологічною оцінкою сумарного пестицидного навантаження на ґрунти (в умовних одиницях Кс), воно перебуває в середині загальноукраїнського діапазону і оцінюється як несприятливе. Серед комплексу агротехнічних заходів, спрямованих на підвищення родючості ґрунтів, підтримання позитивного балансу поживних речовин у них, важливе місце належить внесенню мінеральних та органічних  добрив.</w:t>
      </w:r>
    </w:p>
    <w:p w:rsidR="008832DA" w:rsidRPr="006E6117" w:rsidRDefault="008832DA" w:rsidP="008832DA">
      <w:pPr>
        <w:autoSpaceDE w:val="0"/>
        <w:autoSpaceDN w:val="0"/>
        <w:adjustRightInd w:val="0"/>
        <w:ind w:firstLine="567"/>
        <w:jc w:val="both"/>
        <w:rPr>
          <w:iCs/>
          <w:color w:val="FF0000"/>
          <w:sz w:val="28"/>
          <w:szCs w:val="28"/>
        </w:rPr>
      </w:pPr>
      <w:r w:rsidRPr="006E6117">
        <w:rPr>
          <w:iCs/>
          <w:color w:val="000000"/>
          <w:sz w:val="28"/>
          <w:szCs w:val="28"/>
        </w:rPr>
        <w:t xml:space="preserve">На території громади функціонують такі комунальні підприємства: КП «Благоустрій громади», що надає послуги з водопостачання і водовідведення. </w:t>
      </w:r>
    </w:p>
    <w:p w:rsidR="008832DA" w:rsidRPr="006E6117" w:rsidRDefault="008832DA" w:rsidP="008832DA">
      <w:pPr>
        <w:autoSpaceDE w:val="0"/>
        <w:autoSpaceDN w:val="0"/>
        <w:adjustRightInd w:val="0"/>
        <w:ind w:firstLine="567"/>
        <w:jc w:val="both"/>
        <w:rPr>
          <w:iCs/>
          <w:sz w:val="28"/>
          <w:szCs w:val="28"/>
        </w:rPr>
      </w:pPr>
      <w:r w:rsidRPr="006E6117">
        <w:rPr>
          <w:iCs/>
          <w:sz w:val="28"/>
          <w:szCs w:val="28"/>
        </w:rPr>
        <w:t>Загальна протяжність водопровідних мереж становить 31,5 км в т.ч. ветхих і аварійних-14,0 км, що складає 44.4%.</w:t>
      </w:r>
    </w:p>
    <w:p w:rsidR="008832DA" w:rsidRPr="006E6117" w:rsidRDefault="008832DA" w:rsidP="008832DA">
      <w:pPr>
        <w:autoSpaceDE w:val="0"/>
        <w:autoSpaceDN w:val="0"/>
        <w:adjustRightInd w:val="0"/>
        <w:ind w:firstLine="567"/>
        <w:jc w:val="both"/>
        <w:rPr>
          <w:iCs/>
          <w:sz w:val="28"/>
          <w:szCs w:val="28"/>
        </w:rPr>
      </w:pPr>
      <w:r w:rsidRPr="006E6117">
        <w:rPr>
          <w:iCs/>
          <w:sz w:val="28"/>
          <w:szCs w:val="28"/>
        </w:rPr>
        <w:lastRenderedPageBreak/>
        <w:t xml:space="preserve">На балансі КП «Благоустрій громади» знаходиться 3 КНС, 3 артсвердловини та очисні споруди. Централізоване водопостачання здійснюється з підземних джерел артезіанськими свердловинами. </w:t>
      </w:r>
    </w:p>
    <w:p w:rsidR="008832DA" w:rsidRPr="006E6117" w:rsidRDefault="008832DA" w:rsidP="008832DA">
      <w:pPr>
        <w:autoSpaceDE w:val="0"/>
        <w:autoSpaceDN w:val="0"/>
        <w:adjustRightInd w:val="0"/>
        <w:ind w:firstLine="567"/>
        <w:jc w:val="both"/>
        <w:rPr>
          <w:iCs/>
          <w:sz w:val="28"/>
          <w:szCs w:val="28"/>
        </w:rPr>
      </w:pPr>
      <w:r w:rsidRPr="006E6117">
        <w:rPr>
          <w:iCs/>
          <w:sz w:val="28"/>
          <w:szCs w:val="28"/>
        </w:rPr>
        <w:t>Водопостачання с-ща Млинів здійснюється з підземних горизонтів трьома артезіанськими свердловинами водозаборів по вул.Стуса, 1Б, Покровська 58, П.Орлика 14А.Підприємство транспортує і постачає питну воду в будівлі і споруди та здійснює водовідведення від житлових будинків та адміністративних будівель.</w:t>
      </w:r>
    </w:p>
    <w:p w:rsidR="008832DA" w:rsidRPr="006E6117" w:rsidRDefault="008832DA" w:rsidP="008832DA">
      <w:pPr>
        <w:autoSpaceDE w:val="0"/>
        <w:autoSpaceDN w:val="0"/>
        <w:adjustRightInd w:val="0"/>
        <w:ind w:firstLine="567"/>
        <w:jc w:val="both"/>
        <w:rPr>
          <w:iCs/>
          <w:sz w:val="28"/>
          <w:szCs w:val="28"/>
        </w:rPr>
      </w:pPr>
      <w:r w:rsidRPr="006E6117">
        <w:rPr>
          <w:iCs/>
          <w:sz w:val="28"/>
          <w:szCs w:val="28"/>
        </w:rPr>
        <w:t>Загальна протяжність  каналізаційних мереж становить 8,3 км, в т.ч. ветхих і аварійних – 3,0 км, що складає 36,1%.</w:t>
      </w:r>
    </w:p>
    <w:p w:rsidR="008832DA" w:rsidRPr="006E6117" w:rsidRDefault="008832DA" w:rsidP="008832DA">
      <w:pPr>
        <w:autoSpaceDE w:val="0"/>
        <w:autoSpaceDN w:val="0"/>
        <w:adjustRightInd w:val="0"/>
        <w:ind w:firstLine="567"/>
        <w:jc w:val="right"/>
        <w:rPr>
          <w:b/>
          <w:bCs/>
          <w:iCs/>
          <w:color w:val="000000"/>
          <w:sz w:val="24"/>
          <w:szCs w:val="24"/>
        </w:rPr>
      </w:pPr>
    </w:p>
    <w:p w:rsidR="008832DA" w:rsidRPr="00B169DA" w:rsidRDefault="008832DA" w:rsidP="000E103F">
      <w:pPr>
        <w:autoSpaceDE w:val="0"/>
        <w:autoSpaceDN w:val="0"/>
        <w:adjustRightInd w:val="0"/>
        <w:ind w:firstLine="567"/>
        <w:rPr>
          <w:iCs/>
          <w:color w:val="000000"/>
          <w:sz w:val="24"/>
          <w:szCs w:val="24"/>
        </w:rPr>
      </w:pPr>
      <w:bookmarkStart w:id="94" w:name="_Hlk222922978"/>
      <w:r w:rsidRPr="00B169DA">
        <w:rPr>
          <w:iCs/>
          <w:color w:val="000000"/>
          <w:sz w:val="24"/>
          <w:szCs w:val="24"/>
        </w:rPr>
        <w:t xml:space="preserve">Таблиця </w:t>
      </w:r>
      <w:r w:rsidR="000E103F" w:rsidRPr="00B169DA">
        <w:rPr>
          <w:iCs/>
          <w:color w:val="000000"/>
          <w:sz w:val="24"/>
          <w:szCs w:val="24"/>
        </w:rPr>
        <w:t>3.3</w:t>
      </w:r>
      <w:r w:rsidRPr="00B169DA">
        <w:rPr>
          <w:iCs/>
          <w:color w:val="000000"/>
          <w:sz w:val="24"/>
          <w:szCs w:val="24"/>
        </w:rPr>
        <w:t xml:space="preserve">. </w:t>
      </w:r>
      <w:r w:rsidR="00B169DA" w:rsidRPr="00B169DA">
        <w:rPr>
          <w:iCs/>
          <w:color w:val="000000"/>
          <w:sz w:val="24"/>
          <w:szCs w:val="24"/>
          <w:lang w:eastAsia="en-US"/>
        </w:rPr>
        <w:t xml:space="preserve">Тарифи на послуги з </w:t>
      </w:r>
      <w:r w:rsidR="00B169DA" w:rsidRPr="00B169DA">
        <w:rPr>
          <w:iCs/>
          <w:color w:val="000000"/>
          <w:sz w:val="24"/>
          <w:szCs w:val="24"/>
          <w:u w:val="single"/>
          <w:lang w:eastAsia="en-US"/>
        </w:rPr>
        <w:t>з водопостачання та водовідведення</w:t>
      </w:r>
    </w:p>
    <w:tbl>
      <w:tblPr>
        <w:tblW w:w="9810" w:type="dxa"/>
        <w:tblInd w:w="108" w:type="dxa"/>
        <w:tblLayout w:type="fixed"/>
        <w:tblLook w:val="0400"/>
      </w:tblPr>
      <w:tblGrid>
        <w:gridCol w:w="4531"/>
        <w:gridCol w:w="2835"/>
        <w:gridCol w:w="2444"/>
      </w:tblGrid>
      <w:tr w:rsidR="00B169DA" w:rsidRPr="00B169DA" w:rsidTr="00BE737B">
        <w:trPr>
          <w:trHeight w:val="538"/>
        </w:trPr>
        <w:tc>
          <w:tcPr>
            <w:tcW w:w="4531" w:type="dxa"/>
            <w:tcBorders>
              <w:top w:val="single" w:sz="4" w:space="0" w:color="000000"/>
              <w:left w:val="single" w:sz="4" w:space="0" w:color="000000"/>
              <w:bottom w:val="single" w:sz="4" w:space="0" w:color="000000"/>
              <w:right w:val="nil"/>
            </w:tcBorders>
          </w:tcPr>
          <w:p w:rsidR="00B169DA" w:rsidRPr="00B169DA" w:rsidRDefault="00B169DA" w:rsidP="00B169DA">
            <w:pPr>
              <w:pBdr>
                <w:top w:val="nil"/>
                <w:left w:val="nil"/>
                <w:bottom w:val="nil"/>
                <w:right w:val="nil"/>
                <w:between w:val="nil"/>
              </w:pBdr>
              <w:spacing w:line="276" w:lineRule="auto"/>
              <w:jc w:val="center"/>
              <w:rPr>
                <w:rFonts w:eastAsia="Times New Roman"/>
                <w:b/>
                <w:bCs/>
                <w:color w:val="000000"/>
                <w:sz w:val="28"/>
                <w:szCs w:val="28"/>
                <w:lang w:val="ru-RU"/>
              </w:rPr>
            </w:pPr>
            <w:r w:rsidRPr="00B169DA">
              <w:rPr>
                <w:rFonts w:eastAsia="Times New Roman"/>
                <w:b/>
                <w:bCs/>
                <w:color w:val="000000"/>
                <w:sz w:val="28"/>
                <w:szCs w:val="28"/>
                <w:lang w:val="ru-RU"/>
              </w:rPr>
              <w:t>Перелік послуг</w:t>
            </w:r>
          </w:p>
        </w:tc>
        <w:tc>
          <w:tcPr>
            <w:tcW w:w="2835" w:type="dxa"/>
            <w:tcBorders>
              <w:top w:val="single" w:sz="4" w:space="0" w:color="000000"/>
              <w:left w:val="single" w:sz="4" w:space="0" w:color="000000"/>
              <w:bottom w:val="single" w:sz="4" w:space="0" w:color="000000"/>
              <w:right w:val="nil"/>
            </w:tcBorders>
          </w:tcPr>
          <w:p w:rsidR="00B169DA" w:rsidRPr="00B169DA" w:rsidRDefault="00B169DA" w:rsidP="00B169DA">
            <w:pPr>
              <w:pBdr>
                <w:top w:val="nil"/>
                <w:left w:val="nil"/>
                <w:bottom w:val="nil"/>
                <w:right w:val="nil"/>
                <w:between w:val="nil"/>
              </w:pBdr>
              <w:spacing w:line="276" w:lineRule="auto"/>
              <w:jc w:val="center"/>
              <w:rPr>
                <w:rFonts w:eastAsia="Times New Roman"/>
                <w:b/>
                <w:bCs/>
                <w:color w:val="000000"/>
                <w:sz w:val="28"/>
                <w:szCs w:val="28"/>
                <w:lang w:val="ru-RU"/>
              </w:rPr>
            </w:pPr>
            <w:r w:rsidRPr="00B169DA">
              <w:rPr>
                <w:rFonts w:eastAsia="Times New Roman"/>
                <w:b/>
                <w:bCs/>
                <w:color w:val="000000"/>
                <w:sz w:val="28"/>
                <w:szCs w:val="28"/>
                <w:lang w:val="ru-RU"/>
              </w:rPr>
              <w:t>Одиниця виміру</w:t>
            </w:r>
          </w:p>
        </w:tc>
        <w:tc>
          <w:tcPr>
            <w:tcW w:w="2444" w:type="dxa"/>
            <w:tcBorders>
              <w:top w:val="single" w:sz="4" w:space="0" w:color="000000"/>
              <w:left w:val="single" w:sz="4" w:space="0" w:color="000000"/>
              <w:bottom w:val="single" w:sz="4" w:space="0" w:color="000000"/>
              <w:right w:val="single" w:sz="4" w:space="0" w:color="000000"/>
            </w:tcBorders>
          </w:tcPr>
          <w:p w:rsidR="00B169DA" w:rsidRPr="00B169DA" w:rsidRDefault="00B169DA" w:rsidP="00B169DA">
            <w:pPr>
              <w:pBdr>
                <w:top w:val="nil"/>
                <w:left w:val="nil"/>
                <w:bottom w:val="nil"/>
                <w:right w:val="nil"/>
                <w:between w:val="nil"/>
              </w:pBdr>
              <w:spacing w:line="276" w:lineRule="auto"/>
              <w:jc w:val="center"/>
              <w:rPr>
                <w:rFonts w:ascii="Calibri" w:hAnsi="Calibri" w:cs="Calibri"/>
                <w:b/>
                <w:bCs/>
                <w:color w:val="000000"/>
                <w:sz w:val="28"/>
                <w:szCs w:val="28"/>
                <w:lang w:val="ru-RU"/>
              </w:rPr>
            </w:pPr>
            <w:r w:rsidRPr="00B169DA">
              <w:rPr>
                <w:rFonts w:eastAsia="Times New Roman"/>
                <w:b/>
                <w:bCs/>
                <w:color w:val="000000"/>
                <w:sz w:val="28"/>
                <w:szCs w:val="28"/>
                <w:lang w:val="ru-RU"/>
              </w:rPr>
              <w:t>Тариф</w:t>
            </w:r>
          </w:p>
        </w:tc>
      </w:tr>
      <w:tr w:rsidR="00B169DA" w:rsidRPr="00B169DA" w:rsidTr="00BE737B">
        <w:tc>
          <w:tcPr>
            <w:tcW w:w="4531" w:type="dxa"/>
            <w:tcBorders>
              <w:top w:val="single" w:sz="4" w:space="0" w:color="000000"/>
              <w:left w:val="single" w:sz="4" w:space="0" w:color="000000"/>
              <w:bottom w:val="single" w:sz="4" w:space="0" w:color="000000"/>
              <w:right w:val="nil"/>
            </w:tcBorders>
            <w:vAlign w:val="center"/>
          </w:tcPr>
          <w:p w:rsidR="00B169DA" w:rsidRPr="00B169DA" w:rsidRDefault="00B169DA" w:rsidP="00B169DA">
            <w:pPr>
              <w:pBdr>
                <w:top w:val="nil"/>
                <w:left w:val="nil"/>
                <w:bottom w:val="nil"/>
                <w:right w:val="nil"/>
                <w:between w:val="nil"/>
              </w:pBdr>
              <w:spacing w:line="276" w:lineRule="auto"/>
              <w:rPr>
                <w:rFonts w:eastAsia="Times New Roman"/>
                <w:color w:val="000000"/>
                <w:sz w:val="28"/>
                <w:szCs w:val="28"/>
                <w:lang w:val="ru-RU"/>
              </w:rPr>
            </w:pPr>
            <w:r w:rsidRPr="00B169DA">
              <w:rPr>
                <w:rFonts w:eastAsia="Times New Roman"/>
                <w:color w:val="000000"/>
                <w:sz w:val="28"/>
                <w:szCs w:val="28"/>
                <w:lang w:val="ru-RU"/>
              </w:rPr>
              <w:t>Централізоване водопостачання</w:t>
            </w:r>
          </w:p>
        </w:tc>
        <w:tc>
          <w:tcPr>
            <w:tcW w:w="2835" w:type="dxa"/>
            <w:tcBorders>
              <w:top w:val="single" w:sz="4" w:space="0" w:color="000000"/>
              <w:left w:val="single" w:sz="4" w:space="0" w:color="000000"/>
              <w:bottom w:val="single" w:sz="4" w:space="0" w:color="000000"/>
              <w:right w:val="nil"/>
            </w:tcBorders>
            <w:vAlign w:val="center"/>
          </w:tcPr>
          <w:p w:rsidR="00B169DA" w:rsidRPr="00B169DA" w:rsidRDefault="00B169DA" w:rsidP="00B169DA">
            <w:pPr>
              <w:pBdr>
                <w:top w:val="nil"/>
                <w:left w:val="nil"/>
                <w:bottom w:val="nil"/>
                <w:right w:val="nil"/>
                <w:between w:val="nil"/>
              </w:pBdr>
              <w:spacing w:line="276" w:lineRule="auto"/>
              <w:jc w:val="center"/>
              <w:rPr>
                <w:rFonts w:eastAsia="Times New Roman"/>
                <w:b/>
                <w:bCs/>
                <w:color w:val="000000"/>
                <w:sz w:val="28"/>
                <w:szCs w:val="28"/>
                <w:lang w:val="ru-RU"/>
              </w:rPr>
            </w:pPr>
            <w:r w:rsidRPr="00B169DA">
              <w:rPr>
                <w:rFonts w:eastAsia="Times New Roman"/>
                <w:color w:val="000000"/>
                <w:sz w:val="28"/>
                <w:szCs w:val="28"/>
                <w:lang w:val="ru-RU"/>
              </w:rPr>
              <w:t>грн./м.куб.</w:t>
            </w:r>
          </w:p>
        </w:tc>
        <w:tc>
          <w:tcPr>
            <w:tcW w:w="2444" w:type="dxa"/>
            <w:tcBorders>
              <w:top w:val="single" w:sz="4" w:space="0" w:color="000000"/>
              <w:left w:val="single" w:sz="4" w:space="0" w:color="000000"/>
              <w:bottom w:val="single" w:sz="4" w:space="0" w:color="000000"/>
              <w:right w:val="single" w:sz="4" w:space="0" w:color="000000"/>
            </w:tcBorders>
            <w:vAlign w:val="center"/>
          </w:tcPr>
          <w:p w:rsidR="00B169DA" w:rsidRPr="00B169DA" w:rsidRDefault="00B169DA" w:rsidP="00B169DA">
            <w:pPr>
              <w:pBdr>
                <w:top w:val="nil"/>
                <w:left w:val="nil"/>
                <w:bottom w:val="nil"/>
                <w:right w:val="nil"/>
                <w:between w:val="nil"/>
              </w:pBdr>
              <w:spacing w:line="276" w:lineRule="auto"/>
              <w:jc w:val="center"/>
              <w:rPr>
                <w:rFonts w:ascii="Calibri" w:hAnsi="Calibri" w:cs="Calibri"/>
                <w:color w:val="000000"/>
                <w:sz w:val="28"/>
                <w:szCs w:val="28"/>
              </w:rPr>
            </w:pPr>
            <w:r w:rsidRPr="00B169DA">
              <w:rPr>
                <w:rFonts w:eastAsia="Times New Roman"/>
                <w:b/>
                <w:bCs/>
                <w:color w:val="000000"/>
                <w:sz w:val="28"/>
                <w:szCs w:val="28"/>
              </w:rPr>
              <w:t>40,25</w:t>
            </w:r>
          </w:p>
        </w:tc>
      </w:tr>
      <w:tr w:rsidR="00B169DA" w:rsidRPr="00B169DA" w:rsidTr="00BE737B">
        <w:tc>
          <w:tcPr>
            <w:tcW w:w="4531" w:type="dxa"/>
            <w:tcBorders>
              <w:top w:val="single" w:sz="4" w:space="0" w:color="000000"/>
              <w:left w:val="single" w:sz="4" w:space="0" w:color="000000"/>
              <w:bottom w:val="single" w:sz="4" w:space="0" w:color="000000"/>
              <w:right w:val="nil"/>
            </w:tcBorders>
            <w:vAlign w:val="center"/>
          </w:tcPr>
          <w:p w:rsidR="00B169DA" w:rsidRPr="00B169DA" w:rsidRDefault="00B169DA" w:rsidP="00B169DA">
            <w:pPr>
              <w:pBdr>
                <w:top w:val="nil"/>
                <w:left w:val="nil"/>
                <w:bottom w:val="nil"/>
                <w:right w:val="nil"/>
                <w:between w:val="nil"/>
              </w:pBdr>
              <w:spacing w:line="276" w:lineRule="auto"/>
              <w:rPr>
                <w:rFonts w:eastAsia="Times New Roman"/>
                <w:color w:val="000000"/>
                <w:sz w:val="28"/>
                <w:szCs w:val="28"/>
                <w:lang w:val="ru-RU"/>
              </w:rPr>
            </w:pPr>
            <w:r w:rsidRPr="00B169DA">
              <w:rPr>
                <w:rFonts w:eastAsia="Times New Roman"/>
                <w:color w:val="000000"/>
                <w:sz w:val="28"/>
                <w:szCs w:val="28"/>
                <w:lang w:val="ru-RU"/>
              </w:rPr>
              <w:t>Централізоване водовідведення</w:t>
            </w:r>
          </w:p>
        </w:tc>
        <w:tc>
          <w:tcPr>
            <w:tcW w:w="2835" w:type="dxa"/>
            <w:tcBorders>
              <w:top w:val="single" w:sz="4" w:space="0" w:color="000000"/>
              <w:left w:val="single" w:sz="4" w:space="0" w:color="000000"/>
              <w:bottom w:val="single" w:sz="4" w:space="0" w:color="000000"/>
              <w:right w:val="nil"/>
            </w:tcBorders>
            <w:vAlign w:val="center"/>
          </w:tcPr>
          <w:p w:rsidR="00B169DA" w:rsidRPr="00B169DA" w:rsidRDefault="00B169DA" w:rsidP="00B169DA">
            <w:pPr>
              <w:pBdr>
                <w:top w:val="nil"/>
                <w:left w:val="nil"/>
                <w:bottom w:val="nil"/>
                <w:right w:val="nil"/>
                <w:between w:val="nil"/>
              </w:pBdr>
              <w:spacing w:line="276" w:lineRule="auto"/>
              <w:jc w:val="center"/>
              <w:rPr>
                <w:rFonts w:eastAsia="Times New Roman"/>
                <w:b/>
                <w:bCs/>
                <w:color w:val="000000"/>
                <w:sz w:val="28"/>
                <w:szCs w:val="28"/>
                <w:lang w:val="ru-RU"/>
              </w:rPr>
            </w:pPr>
            <w:r w:rsidRPr="00B169DA">
              <w:rPr>
                <w:rFonts w:eastAsia="Times New Roman"/>
                <w:color w:val="000000"/>
                <w:sz w:val="28"/>
                <w:szCs w:val="28"/>
                <w:lang w:val="ru-RU"/>
              </w:rPr>
              <w:t>грн./м.куб.</w:t>
            </w:r>
          </w:p>
        </w:tc>
        <w:tc>
          <w:tcPr>
            <w:tcW w:w="2444" w:type="dxa"/>
            <w:tcBorders>
              <w:top w:val="single" w:sz="4" w:space="0" w:color="000000"/>
              <w:left w:val="single" w:sz="4" w:space="0" w:color="000000"/>
              <w:bottom w:val="single" w:sz="4" w:space="0" w:color="000000"/>
              <w:right w:val="single" w:sz="4" w:space="0" w:color="000000"/>
            </w:tcBorders>
            <w:vAlign w:val="center"/>
          </w:tcPr>
          <w:p w:rsidR="00B169DA" w:rsidRPr="00B169DA" w:rsidRDefault="00B169DA" w:rsidP="00B169DA">
            <w:pPr>
              <w:pBdr>
                <w:top w:val="nil"/>
                <w:left w:val="nil"/>
                <w:bottom w:val="nil"/>
                <w:right w:val="nil"/>
                <w:between w:val="nil"/>
              </w:pBdr>
              <w:spacing w:line="276" w:lineRule="auto"/>
              <w:jc w:val="center"/>
              <w:rPr>
                <w:rFonts w:ascii="Calibri" w:hAnsi="Calibri" w:cs="Calibri"/>
                <w:color w:val="000000"/>
                <w:sz w:val="28"/>
                <w:szCs w:val="28"/>
              </w:rPr>
            </w:pPr>
            <w:r w:rsidRPr="00B169DA">
              <w:rPr>
                <w:rFonts w:eastAsia="Times New Roman"/>
                <w:b/>
                <w:bCs/>
                <w:color w:val="000000"/>
                <w:sz w:val="28"/>
                <w:szCs w:val="28"/>
              </w:rPr>
              <w:t>79,81</w:t>
            </w:r>
          </w:p>
        </w:tc>
      </w:tr>
      <w:tr w:rsidR="00B169DA" w:rsidRPr="00B169DA" w:rsidTr="00BE737B">
        <w:tc>
          <w:tcPr>
            <w:tcW w:w="4531" w:type="dxa"/>
            <w:tcBorders>
              <w:top w:val="single" w:sz="4" w:space="0" w:color="000000"/>
              <w:left w:val="single" w:sz="4" w:space="0" w:color="000000"/>
              <w:bottom w:val="single" w:sz="4" w:space="0" w:color="000000"/>
              <w:right w:val="nil"/>
            </w:tcBorders>
            <w:vAlign w:val="center"/>
          </w:tcPr>
          <w:p w:rsidR="00B169DA" w:rsidRPr="00B169DA" w:rsidRDefault="00B169DA" w:rsidP="00B169DA">
            <w:pPr>
              <w:pBdr>
                <w:top w:val="nil"/>
                <w:left w:val="nil"/>
                <w:bottom w:val="nil"/>
                <w:right w:val="nil"/>
                <w:between w:val="nil"/>
              </w:pBdr>
              <w:spacing w:line="276" w:lineRule="auto"/>
              <w:rPr>
                <w:rFonts w:eastAsia="Times New Roman"/>
                <w:b/>
                <w:bCs/>
                <w:color w:val="000000"/>
                <w:sz w:val="28"/>
                <w:szCs w:val="28"/>
                <w:lang w:val="ru-RU"/>
              </w:rPr>
            </w:pPr>
            <w:r w:rsidRPr="00B169DA">
              <w:rPr>
                <w:rFonts w:eastAsia="Times New Roman"/>
                <w:b/>
                <w:bCs/>
                <w:color w:val="000000"/>
                <w:sz w:val="28"/>
                <w:szCs w:val="28"/>
                <w:lang w:val="ru-RU"/>
              </w:rPr>
              <w:t>РАЗОМ</w:t>
            </w:r>
          </w:p>
        </w:tc>
        <w:tc>
          <w:tcPr>
            <w:tcW w:w="2835" w:type="dxa"/>
            <w:tcBorders>
              <w:top w:val="single" w:sz="4" w:space="0" w:color="000000"/>
              <w:left w:val="single" w:sz="4" w:space="0" w:color="000000"/>
              <w:bottom w:val="single" w:sz="4" w:space="0" w:color="000000"/>
              <w:right w:val="nil"/>
            </w:tcBorders>
            <w:vAlign w:val="center"/>
          </w:tcPr>
          <w:p w:rsidR="00B169DA" w:rsidRPr="00B169DA" w:rsidRDefault="00B169DA" w:rsidP="00B169DA">
            <w:pPr>
              <w:pBdr>
                <w:top w:val="nil"/>
                <w:left w:val="nil"/>
                <w:bottom w:val="nil"/>
                <w:right w:val="nil"/>
                <w:between w:val="nil"/>
              </w:pBdr>
              <w:spacing w:line="276" w:lineRule="auto"/>
              <w:jc w:val="center"/>
              <w:rPr>
                <w:rFonts w:eastAsia="Times New Roman"/>
                <w:b/>
                <w:bCs/>
                <w:color w:val="000000"/>
                <w:sz w:val="28"/>
                <w:szCs w:val="28"/>
                <w:lang w:val="ru-RU"/>
              </w:rPr>
            </w:pPr>
          </w:p>
        </w:tc>
        <w:tc>
          <w:tcPr>
            <w:tcW w:w="2444" w:type="dxa"/>
            <w:tcBorders>
              <w:top w:val="single" w:sz="4" w:space="0" w:color="000000"/>
              <w:left w:val="single" w:sz="4" w:space="0" w:color="000000"/>
              <w:bottom w:val="single" w:sz="4" w:space="0" w:color="000000"/>
              <w:right w:val="single" w:sz="4" w:space="0" w:color="000000"/>
            </w:tcBorders>
            <w:vAlign w:val="center"/>
          </w:tcPr>
          <w:p w:rsidR="00B169DA" w:rsidRPr="00B169DA" w:rsidRDefault="00B169DA" w:rsidP="00B169DA">
            <w:pPr>
              <w:pBdr>
                <w:top w:val="nil"/>
                <w:left w:val="nil"/>
                <w:bottom w:val="nil"/>
                <w:right w:val="nil"/>
                <w:between w:val="nil"/>
              </w:pBdr>
              <w:spacing w:line="276" w:lineRule="auto"/>
              <w:jc w:val="center"/>
              <w:rPr>
                <w:rFonts w:ascii="Calibri" w:hAnsi="Calibri" w:cs="Calibri"/>
                <w:color w:val="000000"/>
                <w:sz w:val="28"/>
                <w:szCs w:val="28"/>
              </w:rPr>
            </w:pPr>
            <w:r w:rsidRPr="00B169DA">
              <w:rPr>
                <w:rFonts w:eastAsia="Times New Roman"/>
                <w:b/>
                <w:bCs/>
                <w:color w:val="000000"/>
                <w:sz w:val="28"/>
                <w:szCs w:val="28"/>
              </w:rPr>
              <w:t>120,06</w:t>
            </w:r>
          </w:p>
        </w:tc>
      </w:tr>
      <w:bookmarkEnd w:id="94"/>
    </w:tbl>
    <w:p w:rsidR="008832DA" w:rsidRDefault="008832DA" w:rsidP="00B169DA">
      <w:pPr>
        <w:pStyle w:val="Default"/>
        <w:spacing w:after="0"/>
        <w:ind w:left="0"/>
        <w:rPr>
          <w:iCs/>
          <w:sz w:val="28"/>
          <w:szCs w:val="28"/>
          <w:lang w:val="uk-UA"/>
        </w:rPr>
      </w:pPr>
    </w:p>
    <w:p w:rsidR="004444E2" w:rsidRPr="000661D6" w:rsidRDefault="009C4CFE" w:rsidP="00A96617">
      <w:pPr>
        <w:shd w:val="clear" w:color="auto" w:fill="FFFFFF"/>
        <w:ind w:firstLine="567"/>
        <w:jc w:val="both"/>
        <w:rPr>
          <w:sz w:val="28"/>
          <w:szCs w:val="28"/>
        </w:rPr>
      </w:pPr>
      <w:r w:rsidRPr="000661D6">
        <w:rPr>
          <w:sz w:val="28"/>
          <w:szCs w:val="28"/>
        </w:rPr>
        <w:t xml:space="preserve">У випадку незатвердження </w:t>
      </w:r>
      <w:r w:rsidR="00F12CE4" w:rsidRPr="000661D6">
        <w:rPr>
          <w:sz w:val="28"/>
          <w:szCs w:val="28"/>
        </w:rPr>
        <w:t xml:space="preserve">проекту </w:t>
      </w:r>
      <w:r w:rsidRPr="000661D6">
        <w:rPr>
          <w:sz w:val="28"/>
          <w:szCs w:val="28"/>
        </w:rPr>
        <w:t xml:space="preserve">Стратегії розвитку </w:t>
      </w:r>
      <w:r w:rsidR="0009407E">
        <w:rPr>
          <w:sz w:val="28"/>
          <w:szCs w:val="28"/>
        </w:rPr>
        <w:t>Мли</w:t>
      </w:r>
      <w:r w:rsidR="00F1398A" w:rsidRPr="000661D6">
        <w:rPr>
          <w:sz w:val="28"/>
          <w:szCs w:val="28"/>
        </w:rPr>
        <w:t>нів</w:t>
      </w:r>
      <w:r w:rsidR="00D36754" w:rsidRPr="000661D6">
        <w:rPr>
          <w:sz w:val="28"/>
          <w:szCs w:val="28"/>
        </w:rPr>
        <w:t>ської громади</w:t>
      </w:r>
      <w:r w:rsidRPr="000661D6">
        <w:rPr>
          <w:sz w:val="28"/>
          <w:szCs w:val="28"/>
        </w:rPr>
        <w:t xml:space="preserve"> на період до 20</w:t>
      </w:r>
      <w:r w:rsidR="0076072C" w:rsidRPr="000661D6">
        <w:rPr>
          <w:sz w:val="28"/>
          <w:szCs w:val="28"/>
        </w:rPr>
        <w:t>3</w:t>
      </w:r>
      <w:r w:rsidR="00B169DA">
        <w:rPr>
          <w:sz w:val="28"/>
          <w:szCs w:val="28"/>
        </w:rPr>
        <w:t>1</w:t>
      </w:r>
      <w:r w:rsidRPr="000661D6">
        <w:rPr>
          <w:sz w:val="28"/>
          <w:szCs w:val="28"/>
        </w:rPr>
        <w:t xml:space="preserve"> р. та збереження тенденції скорочення розроб</w:t>
      </w:r>
      <w:r w:rsidR="00356D0B" w:rsidRPr="000661D6">
        <w:rPr>
          <w:sz w:val="28"/>
          <w:szCs w:val="28"/>
        </w:rPr>
        <w:t>ки</w:t>
      </w:r>
      <w:r w:rsidRPr="000661D6">
        <w:rPr>
          <w:sz w:val="28"/>
          <w:szCs w:val="28"/>
        </w:rPr>
        <w:t xml:space="preserve"> схем землеустрою</w:t>
      </w:r>
      <w:r w:rsidR="00F12CE4" w:rsidRPr="000661D6">
        <w:rPr>
          <w:sz w:val="28"/>
          <w:szCs w:val="28"/>
        </w:rPr>
        <w:t>,</w:t>
      </w:r>
      <w:r w:rsidRPr="000661D6">
        <w:rPr>
          <w:sz w:val="28"/>
          <w:szCs w:val="28"/>
        </w:rPr>
        <w:t xml:space="preserve"> </w:t>
      </w:r>
      <w:r w:rsidR="00C755BB" w:rsidRPr="000661D6">
        <w:rPr>
          <w:sz w:val="28"/>
          <w:szCs w:val="28"/>
        </w:rPr>
        <w:t>ТЕО</w:t>
      </w:r>
      <w:r w:rsidR="00A22AFE" w:rsidRPr="000661D6">
        <w:rPr>
          <w:sz w:val="28"/>
          <w:szCs w:val="28"/>
        </w:rPr>
        <w:t xml:space="preserve"> використання </w:t>
      </w:r>
      <w:r w:rsidRPr="000661D6">
        <w:rPr>
          <w:sz w:val="28"/>
          <w:szCs w:val="28"/>
        </w:rPr>
        <w:t xml:space="preserve">і охорони земель та впровадження таких заходів </w:t>
      </w:r>
      <w:r w:rsidR="00356D0B" w:rsidRPr="000661D6">
        <w:rPr>
          <w:iCs/>
          <w:sz w:val="28"/>
          <w:szCs w:val="28"/>
        </w:rPr>
        <w:t>з охорони земель та відновлення родючості ґру</w:t>
      </w:r>
      <w:r w:rsidR="00F12CE4" w:rsidRPr="000661D6">
        <w:rPr>
          <w:iCs/>
          <w:sz w:val="28"/>
          <w:szCs w:val="28"/>
        </w:rPr>
        <w:t xml:space="preserve">нтів в даний період як </w:t>
      </w:r>
      <w:r w:rsidR="00356D0B" w:rsidRPr="000661D6">
        <w:rPr>
          <w:iCs/>
          <w:sz w:val="28"/>
          <w:szCs w:val="28"/>
        </w:rPr>
        <w:t>п</w:t>
      </w:r>
      <w:r w:rsidR="00356D0B" w:rsidRPr="000661D6">
        <w:rPr>
          <w:sz w:val="28"/>
          <w:szCs w:val="28"/>
        </w:rPr>
        <w:t>роектів зем</w:t>
      </w:r>
      <w:r w:rsidR="0058789F" w:rsidRPr="000661D6">
        <w:rPr>
          <w:sz w:val="28"/>
          <w:szCs w:val="28"/>
        </w:rPr>
        <w:t>леустрою, що забезпечу</w:t>
      </w:r>
      <w:r w:rsidR="00356D0B" w:rsidRPr="000661D6">
        <w:rPr>
          <w:sz w:val="28"/>
          <w:szCs w:val="28"/>
        </w:rPr>
        <w:t>ють еколого-економічне обґрунтування сівозмін та впорядкування угідь, створення захисних лісових нас</w:t>
      </w:r>
      <w:r w:rsidR="0058789F" w:rsidRPr="000661D6">
        <w:rPr>
          <w:sz w:val="28"/>
          <w:szCs w:val="28"/>
        </w:rPr>
        <w:t xml:space="preserve">аджень, полезахисних </w:t>
      </w:r>
      <w:r w:rsidR="00356D0B" w:rsidRPr="000661D6">
        <w:rPr>
          <w:sz w:val="28"/>
          <w:szCs w:val="28"/>
        </w:rPr>
        <w:t xml:space="preserve">лісових смуг, будівництво земляних валів (валів-рівчаків, валів-терас, валів-доріг), будівництво водоскидних споруд, лотків, перепадів, загат тощо, створення протиерозійних ставків–мулонакопичувачів, берегоукріплення для захисту сільгоспугідь, </w:t>
      </w:r>
      <w:r w:rsidR="004444E2" w:rsidRPr="000661D6">
        <w:rPr>
          <w:sz w:val="28"/>
          <w:szCs w:val="28"/>
        </w:rPr>
        <w:t>в умовах зростання попиту на глобальному ринку на продукти харчування обсяги аграрного виробництва в області не зростатимуть, однак відбуватиметься поступове заміщення традиційних видів рослинництва (пшениця, кукурудза) на культури, які розширюватимуть можливості їх переробки та експорту. В умовах високої вартості кредитних коштів модернізація галузі та запровадження сучасних технологій відбуватимуться повільно й буде спостерігатися погіршення умов життєдіяльності населення та стану його здоров’я, пов’язаних із станом грунтів.</w:t>
      </w:r>
    </w:p>
    <w:p w:rsidR="005C18EA" w:rsidRDefault="005C18EA" w:rsidP="00A767D4">
      <w:pPr>
        <w:pStyle w:val="aff"/>
        <w:spacing w:before="0" w:after="0"/>
        <w:ind w:firstLine="720"/>
        <w:jc w:val="both"/>
        <w:textAlignment w:val="baseline"/>
        <w:rPr>
          <w:rFonts w:ascii="Times New Roman" w:hAnsi="Times New Roman"/>
          <w:color w:val="0000FF"/>
          <w:sz w:val="28"/>
          <w:szCs w:val="28"/>
          <w:lang w:val="uk-UA"/>
        </w:rPr>
      </w:pPr>
    </w:p>
    <w:p w:rsidR="008832DA" w:rsidRPr="000661D6" w:rsidRDefault="008832DA" w:rsidP="00B169DA">
      <w:pPr>
        <w:pStyle w:val="aff"/>
        <w:spacing w:before="0" w:after="0"/>
        <w:jc w:val="both"/>
        <w:textAlignment w:val="baseline"/>
        <w:rPr>
          <w:rFonts w:ascii="Times New Roman" w:hAnsi="Times New Roman"/>
          <w:color w:val="0000FF"/>
          <w:sz w:val="28"/>
          <w:szCs w:val="28"/>
          <w:lang w:val="uk-UA"/>
        </w:rPr>
      </w:pPr>
    </w:p>
    <w:p w:rsidR="00493076" w:rsidRPr="000661D6" w:rsidRDefault="00493076" w:rsidP="00A96617">
      <w:pPr>
        <w:pStyle w:val="116"/>
        <w:jc w:val="center"/>
        <w:rPr>
          <w:rFonts w:ascii="Times New Roman" w:hAnsi="Times New Roman" w:cs="Times New Roman"/>
          <w:lang w:val="uk-UA"/>
        </w:rPr>
      </w:pPr>
      <w:bookmarkStart w:id="95" w:name="_Toc160137371"/>
      <w:bookmarkStart w:id="96" w:name="_Toc160137628"/>
      <w:bookmarkStart w:id="97" w:name="_Toc160137836"/>
      <w:bookmarkStart w:id="98" w:name="_Toc160138290"/>
      <w:bookmarkStart w:id="99" w:name="_Toc160138429"/>
      <w:bookmarkStart w:id="100" w:name="_Toc160140289"/>
      <w:bookmarkStart w:id="101" w:name="_Toc160140540"/>
      <w:r w:rsidRPr="000661D6">
        <w:rPr>
          <w:rFonts w:ascii="Times New Roman" w:hAnsi="Times New Roman" w:cs="Times New Roman"/>
          <w:lang w:val="uk-UA"/>
        </w:rPr>
        <w:t>3.</w:t>
      </w:r>
      <w:r w:rsidR="00951A77" w:rsidRPr="000661D6">
        <w:rPr>
          <w:rFonts w:ascii="Times New Roman" w:hAnsi="Times New Roman" w:cs="Times New Roman"/>
          <w:lang w:val="uk-UA"/>
        </w:rPr>
        <w:t>4</w:t>
      </w:r>
      <w:r w:rsidRPr="000661D6">
        <w:rPr>
          <w:rFonts w:ascii="Times New Roman" w:hAnsi="Times New Roman" w:cs="Times New Roman"/>
          <w:lang w:val="uk-UA"/>
        </w:rPr>
        <w:t>.</w:t>
      </w:r>
      <w:r w:rsidR="006C3A55" w:rsidRPr="000661D6">
        <w:rPr>
          <w:rFonts w:ascii="Times New Roman" w:hAnsi="Times New Roman" w:cs="Times New Roman"/>
          <w:lang w:val="uk-UA"/>
        </w:rPr>
        <w:t xml:space="preserve"> За у</w:t>
      </w:r>
      <w:r w:rsidRPr="000661D6">
        <w:rPr>
          <w:rFonts w:ascii="Times New Roman" w:hAnsi="Times New Roman" w:cs="Times New Roman"/>
          <w:lang w:val="uk-UA"/>
        </w:rPr>
        <w:t>творення</w:t>
      </w:r>
      <w:r w:rsidR="006C3A55" w:rsidRPr="000661D6">
        <w:rPr>
          <w:rFonts w:ascii="Times New Roman" w:hAnsi="Times New Roman" w:cs="Times New Roman"/>
          <w:lang w:val="uk-UA"/>
        </w:rPr>
        <w:t>м</w:t>
      </w:r>
      <w:r w:rsidRPr="000661D6">
        <w:rPr>
          <w:rFonts w:ascii="Times New Roman" w:hAnsi="Times New Roman" w:cs="Times New Roman"/>
          <w:lang w:val="uk-UA"/>
        </w:rPr>
        <w:t xml:space="preserve"> та накопичення</w:t>
      </w:r>
      <w:r w:rsidR="006C3A55" w:rsidRPr="000661D6">
        <w:rPr>
          <w:rFonts w:ascii="Times New Roman" w:hAnsi="Times New Roman" w:cs="Times New Roman"/>
          <w:lang w:val="uk-UA"/>
        </w:rPr>
        <w:t>м</w:t>
      </w:r>
      <w:r w:rsidRPr="000661D6">
        <w:rPr>
          <w:rFonts w:ascii="Times New Roman" w:hAnsi="Times New Roman" w:cs="Times New Roman"/>
          <w:lang w:val="uk-UA"/>
        </w:rPr>
        <w:t xml:space="preserve"> відходів</w:t>
      </w:r>
      <w:bookmarkEnd w:id="95"/>
      <w:bookmarkEnd w:id="96"/>
      <w:bookmarkEnd w:id="97"/>
      <w:bookmarkEnd w:id="98"/>
      <w:bookmarkEnd w:id="99"/>
      <w:bookmarkEnd w:id="100"/>
      <w:bookmarkEnd w:id="101"/>
    </w:p>
    <w:p w:rsidR="00C87C89" w:rsidRPr="000661D6" w:rsidRDefault="00C87C89" w:rsidP="00A767D4">
      <w:pPr>
        <w:ind w:firstLine="567"/>
        <w:jc w:val="both"/>
        <w:rPr>
          <w:b/>
          <w:sz w:val="28"/>
          <w:szCs w:val="28"/>
        </w:rPr>
      </w:pPr>
    </w:p>
    <w:p w:rsidR="00493076" w:rsidRPr="000661D6" w:rsidRDefault="000D1BC7" w:rsidP="00A96617">
      <w:pPr>
        <w:ind w:firstLine="567"/>
        <w:jc w:val="both"/>
        <w:rPr>
          <w:color w:val="000000"/>
          <w:sz w:val="28"/>
          <w:szCs w:val="28"/>
        </w:rPr>
      </w:pPr>
      <w:r w:rsidRPr="000661D6">
        <w:rPr>
          <w:color w:val="000000"/>
          <w:sz w:val="28"/>
          <w:szCs w:val="28"/>
        </w:rPr>
        <w:t>Все більшої гостроти для області набуває з</w:t>
      </w:r>
      <w:r w:rsidR="00493076" w:rsidRPr="000661D6">
        <w:rPr>
          <w:color w:val="000000"/>
          <w:sz w:val="28"/>
          <w:szCs w:val="28"/>
        </w:rPr>
        <w:t>абруднення навколишнього природного середовища відходами виробництва і споживання.</w:t>
      </w:r>
    </w:p>
    <w:p w:rsidR="00493076" w:rsidRPr="000661D6" w:rsidRDefault="00493076" w:rsidP="00A96617">
      <w:pPr>
        <w:pStyle w:val="20"/>
        <w:spacing w:after="0" w:line="240" w:lineRule="auto"/>
        <w:ind w:left="0" w:firstLine="567"/>
        <w:jc w:val="both"/>
        <w:rPr>
          <w:color w:val="000000"/>
          <w:sz w:val="28"/>
          <w:szCs w:val="28"/>
        </w:rPr>
      </w:pPr>
      <w:r w:rsidRPr="000661D6">
        <w:rPr>
          <w:color w:val="000000"/>
          <w:sz w:val="28"/>
          <w:szCs w:val="28"/>
        </w:rPr>
        <w:t xml:space="preserve">Відсутність ефективної системи поводження з відходами на рівні регіону зумовлює накопичення їх значної кількості у місцях видалення, що призводить до антропогенного навантаження на довкілля, забруднення його основних </w:t>
      </w:r>
      <w:r w:rsidRPr="000661D6">
        <w:rPr>
          <w:color w:val="000000"/>
          <w:sz w:val="28"/>
          <w:szCs w:val="28"/>
        </w:rPr>
        <w:lastRenderedPageBreak/>
        <w:t>компонентів: землі, водних ресурсів та атмосферного повітря, погіршення умов проживання населення області.</w:t>
      </w:r>
    </w:p>
    <w:p w:rsidR="00A049EF" w:rsidRPr="000661D6" w:rsidRDefault="00A049EF" w:rsidP="00A96617">
      <w:pPr>
        <w:tabs>
          <w:tab w:val="left" w:pos="9923"/>
        </w:tabs>
        <w:autoSpaceDE w:val="0"/>
        <w:autoSpaceDN w:val="0"/>
        <w:ind w:right="23" w:firstLine="567"/>
        <w:jc w:val="both"/>
        <w:rPr>
          <w:sz w:val="28"/>
          <w:szCs w:val="28"/>
        </w:rPr>
      </w:pPr>
      <w:r w:rsidRPr="000661D6">
        <w:rPr>
          <w:sz w:val="28"/>
          <w:szCs w:val="28"/>
        </w:rPr>
        <w:t>Військова агресія російської федерації дуже вплинула та змінила регіони України, багато наших співвітчизників змушені були залишити свої домівки, що спричинило в більшості областей зміну навантаження на критичну інфраструктуру. Не стала винятком сфера поводження з відходами, яка зазнає впливу через руйнування інфраструктури, прибуття внутрішньо переміщених осіб, спад економічної активності.</w:t>
      </w:r>
    </w:p>
    <w:p w:rsidR="00A049EF" w:rsidRPr="000661D6" w:rsidRDefault="00A049EF" w:rsidP="00A96617">
      <w:pPr>
        <w:tabs>
          <w:tab w:val="left" w:pos="9923"/>
        </w:tabs>
        <w:autoSpaceDE w:val="0"/>
        <w:autoSpaceDN w:val="0"/>
        <w:ind w:right="23" w:firstLine="567"/>
        <w:jc w:val="both"/>
        <w:rPr>
          <w:sz w:val="28"/>
          <w:szCs w:val="28"/>
        </w:rPr>
      </w:pPr>
      <w:r w:rsidRPr="000661D6">
        <w:rPr>
          <w:sz w:val="28"/>
          <w:szCs w:val="28"/>
        </w:rPr>
        <w:t>На сьогодні надзвичайно важливі нововведення та реформи у сфері управління відходами, адже Верховною Радою України прийнят</w:t>
      </w:r>
      <w:r w:rsidR="00AA75DA" w:rsidRPr="000661D6">
        <w:rPr>
          <w:sz w:val="28"/>
          <w:szCs w:val="28"/>
        </w:rPr>
        <w:t>ий новий рамковий з</w:t>
      </w:r>
      <w:r w:rsidRPr="000661D6">
        <w:rPr>
          <w:sz w:val="28"/>
          <w:szCs w:val="28"/>
        </w:rPr>
        <w:t xml:space="preserve">акон „Про управління відходами”, який набув чинності </w:t>
      </w:r>
      <w:r w:rsidR="00AA75DA" w:rsidRPr="000661D6">
        <w:rPr>
          <w:sz w:val="28"/>
          <w:szCs w:val="28"/>
        </w:rPr>
        <w:t>9 липня 2023 року і</w:t>
      </w:r>
      <w:r w:rsidRPr="000661D6">
        <w:rPr>
          <w:sz w:val="28"/>
          <w:szCs w:val="28"/>
        </w:rPr>
        <w:t xml:space="preserve"> регулює відносини, пов’язані із запобіганням утворенню та з управлінням відходами, що утворюються в Україні, а також з управлінням відходами, що перевозяться через територію України, вивозяться за її межі та ввозяться в Україну з метою відновлення, у тому числі рециклінгу.</w:t>
      </w:r>
    </w:p>
    <w:p w:rsidR="00982A78" w:rsidRPr="000661D6" w:rsidRDefault="0040626D" w:rsidP="00A96617">
      <w:pPr>
        <w:widowControl w:val="0"/>
        <w:autoSpaceDE w:val="0"/>
        <w:autoSpaceDN w:val="0"/>
        <w:spacing w:after="120"/>
        <w:ind w:firstLine="567"/>
        <w:jc w:val="both"/>
        <w:rPr>
          <w:sz w:val="28"/>
          <w:szCs w:val="28"/>
        </w:rPr>
      </w:pPr>
      <w:r w:rsidRPr="000661D6">
        <w:rPr>
          <w:bCs/>
          <w:sz w:val="28"/>
          <w:szCs w:val="28"/>
        </w:rPr>
        <w:t xml:space="preserve">У Рівненській області середньорічна кількість утворення відходів I - IV класу небезпеки становить близько 886 тис.т. </w:t>
      </w:r>
      <w:r w:rsidRPr="000661D6">
        <w:rPr>
          <w:sz w:val="28"/>
          <w:szCs w:val="28"/>
        </w:rPr>
        <w:t xml:space="preserve">У </w:t>
      </w:r>
      <w:r w:rsidR="0009407E">
        <w:rPr>
          <w:sz w:val="28"/>
          <w:szCs w:val="28"/>
        </w:rPr>
        <w:t>Мли</w:t>
      </w:r>
      <w:r w:rsidR="00F1398A" w:rsidRPr="000661D6">
        <w:rPr>
          <w:sz w:val="28"/>
          <w:szCs w:val="28"/>
        </w:rPr>
        <w:t>нів</w:t>
      </w:r>
      <w:r w:rsidRPr="000661D6">
        <w:rPr>
          <w:sz w:val="28"/>
          <w:szCs w:val="28"/>
        </w:rPr>
        <w:t xml:space="preserve">ській громаді (при аналізі використано статистичні дані на основі характеристик </w:t>
      </w:r>
      <w:r w:rsidR="0076072C" w:rsidRPr="000661D6">
        <w:rPr>
          <w:sz w:val="28"/>
          <w:szCs w:val="28"/>
        </w:rPr>
        <w:t>Рівнен</w:t>
      </w:r>
      <w:r w:rsidRPr="000661D6">
        <w:rPr>
          <w:sz w:val="28"/>
          <w:szCs w:val="28"/>
        </w:rPr>
        <w:t>ського району, у зв’язку з відсутністю оновленої інформації в контексті новоутворених адміністративних районів та ТГ Рівненської області) в 2020 році утворено 1,4 тис.т відходів І-ІV класу небезпеки. У порівнянні із 2019 роком утворення відходів зменшилось в 4,8 рази (таблиця 3.</w:t>
      </w:r>
      <w:r w:rsidR="000E103F">
        <w:rPr>
          <w:sz w:val="28"/>
          <w:szCs w:val="28"/>
        </w:rPr>
        <w:t>5</w:t>
      </w:r>
      <w:r w:rsidRPr="000661D6">
        <w:rPr>
          <w:sz w:val="28"/>
          <w:szCs w:val="28"/>
        </w:rPr>
        <w:t>.).</w:t>
      </w:r>
    </w:p>
    <w:p w:rsidR="00A96617" w:rsidRPr="000661D6" w:rsidRDefault="00A96617" w:rsidP="00A96617">
      <w:pPr>
        <w:widowControl w:val="0"/>
        <w:autoSpaceDE w:val="0"/>
        <w:autoSpaceDN w:val="0"/>
        <w:spacing w:after="120"/>
        <w:ind w:firstLine="567"/>
        <w:jc w:val="both"/>
        <w:rPr>
          <w:sz w:val="28"/>
          <w:szCs w:val="28"/>
        </w:rPr>
      </w:pPr>
    </w:p>
    <w:p w:rsidR="0040626D" w:rsidRPr="000661D6" w:rsidRDefault="0040626D" w:rsidP="00A96617">
      <w:pPr>
        <w:pStyle w:val="afffffffd"/>
        <w:jc w:val="center"/>
        <w:rPr>
          <w:rFonts w:ascii="Times New Roman" w:hAnsi="Times New Roman" w:cs="Times New Roman"/>
          <w:b/>
          <w:bCs/>
          <w:sz w:val="28"/>
          <w:szCs w:val="28"/>
        </w:rPr>
      </w:pPr>
      <w:bookmarkStart w:id="102" w:name="_Toc142676925"/>
      <w:bookmarkStart w:id="103" w:name="_Toc153479686"/>
      <w:bookmarkStart w:id="104" w:name="_Toc160140204"/>
      <w:r w:rsidRPr="000661D6">
        <w:rPr>
          <w:rFonts w:ascii="Times New Roman" w:hAnsi="Times New Roman" w:cs="Times New Roman"/>
          <w:b/>
          <w:bCs/>
          <w:sz w:val="28"/>
          <w:szCs w:val="28"/>
        </w:rPr>
        <w:t xml:space="preserve">Таблиця </w:t>
      </w:r>
      <w:r w:rsidRPr="000661D6">
        <w:rPr>
          <w:rFonts w:ascii="Times New Roman" w:hAnsi="Times New Roman" w:cs="Times New Roman"/>
          <w:b/>
          <w:bCs/>
          <w:sz w:val="28"/>
          <w:szCs w:val="28"/>
        </w:rPr>
        <w:fldChar w:fldCharType="begin"/>
      </w:r>
      <w:r w:rsidRPr="000661D6">
        <w:rPr>
          <w:rFonts w:ascii="Times New Roman" w:hAnsi="Times New Roman" w:cs="Times New Roman"/>
          <w:b/>
          <w:bCs/>
          <w:sz w:val="28"/>
          <w:szCs w:val="28"/>
        </w:rPr>
        <w:instrText xml:space="preserve"> STYLEREF 1 \s </w:instrText>
      </w:r>
      <w:r w:rsidRPr="000661D6">
        <w:rPr>
          <w:rFonts w:ascii="Times New Roman" w:hAnsi="Times New Roman" w:cs="Times New Roman"/>
          <w:b/>
          <w:bCs/>
          <w:sz w:val="28"/>
          <w:szCs w:val="28"/>
        </w:rPr>
        <w:fldChar w:fldCharType="separate"/>
      </w:r>
      <w:r w:rsidR="00C6539A">
        <w:rPr>
          <w:rFonts w:ascii="Times New Roman" w:hAnsi="Times New Roman" w:cs="Times New Roman"/>
          <w:b/>
          <w:bCs/>
          <w:noProof/>
          <w:sz w:val="28"/>
          <w:szCs w:val="28"/>
        </w:rPr>
        <w:t>0</w:t>
      </w:r>
      <w:r w:rsidRPr="000661D6">
        <w:rPr>
          <w:rFonts w:ascii="Times New Roman" w:hAnsi="Times New Roman" w:cs="Times New Roman"/>
          <w:b/>
          <w:bCs/>
          <w:noProof/>
          <w:sz w:val="28"/>
          <w:szCs w:val="28"/>
        </w:rPr>
        <w:fldChar w:fldCharType="end"/>
      </w:r>
      <w:r w:rsidRPr="000661D6">
        <w:rPr>
          <w:rFonts w:ascii="Times New Roman" w:hAnsi="Times New Roman" w:cs="Times New Roman"/>
          <w:b/>
          <w:bCs/>
          <w:sz w:val="28"/>
          <w:szCs w:val="28"/>
        </w:rPr>
        <w:t>.</w:t>
      </w:r>
      <w:r w:rsidR="000E103F">
        <w:rPr>
          <w:rFonts w:ascii="Times New Roman" w:hAnsi="Times New Roman" w:cs="Times New Roman"/>
          <w:b/>
          <w:bCs/>
          <w:sz w:val="28"/>
          <w:szCs w:val="28"/>
        </w:rPr>
        <w:t>5</w:t>
      </w:r>
      <w:r w:rsidRPr="000661D6">
        <w:rPr>
          <w:rFonts w:ascii="Times New Roman" w:hAnsi="Times New Roman" w:cs="Times New Roman"/>
          <w:b/>
          <w:bCs/>
          <w:sz w:val="28"/>
          <w:szCs w:val="28"/>
        </w:rPr>
        <w:t>. Динаміка утворення відходів І-ІV класу небезпеки, тон</w:t>
      </w:r>
      <w:bookmarkEnd w:id="102"/>
      <w:bookmarkEnd w:id="103"/>
      <w:bookmarkEnd w:id="104"/>
    </w:p>
    <w:tbl>
      <w:tblPr>
        <w:tblW w:w="44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33"/>
        <w:gridCol w:w="1158"/>
        <w:gridCol w:w="1158"/>
        <w:gridCol w:w="1162"/>
        <w:gridCol w:w="1162"/>
        <w:gridCol w:w="1162"/>
        <w:gridCol w:w="1160"/>
      </w:tblGrid>
      <w:tr w:rsidR="00717148" w:rsidRPr="000661D6" w:rsidTr="00BA03FD">
        <w:trPr>
          <w:jc w:val="center"/>
        </w:trPr>
        <w:tc>
          <w:tcPr>
            <w:tcW w:w="997" w:type="pct"/>
            <w:shd w:val="clear" w:color="auto" w:fill="E2EFD9"/>
          </w:tcPr>
          <w:p w:rsidR="00717148" w:rsidRPr="000661D6" w:rsidRDefault="00717148" w:rsidP="00517A0E">
            <w:pPr>
              <w:overflowPunct w:val="0"/>
              <w:autoSpaceDE w:val="0"/>
              <w:autoSpaceDN w:val="0"/>
              <w:adjustRightInd w:val="0"/>
              <w:jc w:val="both"/>
              <w:textAlignment w:val="baseline"/>
              <w:rPr>
                <w:sz w:val="28"/>
                <w:szCs w:val="28"/>
              </w:rPr>
            </w:pPr>
          </w:p>
        </w:tc>
        <w:tc>
          <w:tcPr>
            <w:tcW w:w="666" w:type="pct"/>
            <w:shd w:val="clear" w:color="auto" w:fill="E2EFD9"/>
            <w:vAlign w:val="center"/>
          </w:tcPr>
          <w:p w:rsidR="00717148" w:rsidRPr="000661D6" w:rsidRDefault="00717148" w:rsidP="00517A0E">
            <w:pPr>
              <w:overflowPunct w:val="0"/>
              <w:autoSpaceDE w:val="0"/>
              <w:autoSpaceDN w:val="0"/>
              <w:adjustRightInd w:val="0"/>
              <w:jc w:val="center"/>
              <w:textAlignment w:val="baseline"/>
              <w:rPr>
                <w:b/>
                <w:sz w:val="28"/>
                <w:szCs w:val="28"/>
              </w:rPr>
            </w:pPr>
            <w:r w:rsidRPr="000661D6">
              <w:rPr>
                <w:b/>
                <w:sz w:val="28"/>
                <w:szCs w:val="28"/>
              </w:rPr>
              <w:t>2000</w:t>
            </w:r>
          </w:p>
        </w:tc>
        <w:tc>
          <w:tcPr>
            <w:tcW w:w="666" w:type="pct"/>
            <w:shd w:val="clear" w:color="auto" w:fill="E2EFD9"/>
            <w:vAlign w:val="center"/>
          </w:tcPr>
          <w:p w:rsidR="00717148" w:rsidRPr="000661D6" w:rsidRDefault="00717148" w:rsidP="00517A0E">
            <w:pPr>
              <w:overflowPunct w:val="0"/>
              <w:autoSpaceDE w:val="0"/>
              <w:autoSpaceDN w:val="0"/>
              <w:adjustRightInd w:val="0"/>
              <w:jc w:val="center"/>
              <w:textAlignment w:val="baseline"/>
              <w:rPr>
                <w:b/>
                <w:sz w:val="28"/>
                <w:szCs w:val="28"/>
              </w:rPr>
            </w:pPr>
            <w:r w:rsidRPr="000661D6">
              <w:rPr>
                <w:b/>
                <w:sz w:val="28"/>
                <w:szCs w:val="28"/>
              </w:rPr>
              <w:t>2005</w:t>
            </w:r>
          </w:p>
        </w:tc>
        <w:tc>
          <w:tcPr>
            <w:tcW w:w="668" w:type="pct"/>
            <w:shd w:val="clear" w:color="auto" w:fill="E2EFD9"/>
            <w:vAlign w:val="center"/>
          </w:tcPr>
          <w:p w:rsidR="00717148" w:rsidRPr="000661D6" w:rsidRDefault="00717148" w:rsidP="00517A0E">
            <w:pPr>
              <w:overflowPunct w:val="0"/>
              <w:autoSpaceDE w:val="0"/>
              <w:autoSpaceDN w:val="0"/>
              <w:adjustRightInd w:val="0"/>
              <w:jc w:val="center"/>
              <w:textAlignment w:val="baseline"/>
              <w:rPr>
                <w:b/>
                <w:sz w:val="28"/>
                <w:szCs w:val="28"/>
              </w:rPr>
            </w:pPr>
            <w:r w:rsidRPr="000661D6">
              <w:rPr>
                <w:b/>
                <w:sz w:val="28"/>
                <w:szCs w:val="28"/>
              </w:rPr>
              <w:t>2010</w:t>
            </w:r>
          </w:p>
        </w:tc>
        <w:tc>
          <w:tcPr>
            <w:tcW w:w="668" w:type="pct"/>
            <w:shd w:val="clear" w:color="auto" w:fill="E2EFD9"/>
            <w:vAlign w:val="center"/>
          </w:tcPr>
          <w:p w:rsidR="00717148" w:rsidRPr="000661D6" w:rsidRDefault="00717148" w:rsidP="00517A0E">
            <w:pPr>
              <w:overflowPunct w:val="0"/>
              <w:autoSpaceDE w:val="0"/>
              <w:autoSpaceDN w:val="0"/>
              <w:adjustRightInd w:val="0"/>
              <w:jc w:val="center"/>
              <w:textAlignment w:val="baseline"/>
              <w:rPr>
                <w:b/>
                <w:sz w:val="28"/>
                <w:szCs w:val="28"/>
              </w:rPr>
            </w:pPr>
            <w:r w:rsidRPr="000661D6">
              <w:rPr>
                <w:b/>
                <w:sz w:val="28"/>
                <w:szCs w:val="28"/>
              </w:rPr>
              <w:t>2015</w:t>
            </w:r>
          </w:p>
        </w:tc>
        <w:tc>
          <w:tcPr>
            <w:tcW w:w="668" w:type="pct"/>
            <w:shd w:val="clear" w:color="auto" w:fill="E2EFD9"/>
            <w:vAlign w:val="center"/>
          </w:tcPr>
          <w:p w:rsidR="00717148" w:rsidRPr="000661D6" w:rsidRDefault="00717148" w:rsidP="00517A0E">
            <w:pPr>
              <w:overflowPunct w:val="0"/>
              <w:autoSpaceDE w:val="0"/>
              <w:autoSpaceDN w:val="0"/>
              <w:adjustRightInd w:val="0"/>
              <w:jc w:val="center"/>
              <w:textAlignment w:val="baseline"/>
              <w:rPr>
                <w:b/>
                <w:sz w:val="28"/>
                <w:szCs w:val="28"/>
              </w:rPr>
            </w:pPr>
            <w:r w:rsidRPr="000661D6">
              <w:rPr>
                <w:b/>
                <w:sz w:val="28"/>
                <w:szCs w:val="28"/>
              </w:rPr>
              <w:t>2019</w:t>
            </w:r>
          </w:p>
        </w:tc>
        <w:tc>
          <w:tcPr>
            <w:tcW w:w="668" w:type="pct"/>
            <w:shd w:val="clear" w:color="auto" w:fill="E2EFD9"/>
            <w:vAlign w:val="center"/>
          </w:tcPr>
          <w:p w:rsidR="00717148" w:rsidRPr="000661D6" w:rsidRDefault="00717148" w:rsidP="00517A0E">
            <w:pPr>
              <w:overflowPunct w:val="0"/>
              <w:autoSpaceDE w:val="0"/>
              <w:autoSpaceDN w:val="0"/>
              <w:adjustRightInd w:val="0"/>
              <w:jc w:val="center"/>
              <w:textAlignment w:val="baseline"/>
              <w:rPr>
                <w:b/>
                <w:sz w:val="28"/>
                <w:szCs w:val="28"/>
              </w:rPr>
            </w:pPr>
            <w:r w:rsidRPr="000661D6">
              <w:rPr>
                <w:b/>
                <w:sz w:val="28"/>
                <w:szCs w:val="28"/>
              </w:rPr>
              <w:t>2020</w:t>
            </w:r>
          </w:p>
        </w:tc>
      </w:tr>
      <w:tr w:rsidR="00717148" w:rsidRPr="000661D6" w:rsidTr="00717148">
        <w:trPr>
          <w:jc w:val="center"/>
        </w:trPr>
        <w:tc>
          <w:tcPr>
            <w:tcW w:w="997" w:type="pct"/>
          </w:tcPr>
          <w:p w:rsidR="00717148" w:rsidRPr="000661D6" w:rsidRDefault="00717148" w:rsidP="00517A0E">
            <w:pPr>
              <w:overflowPunct w:val="0"/>
              <w:autoSpaceDE w:val="0"/>
              <w:autoSpaceDN w:val="0"/>
              <w:adjustRightInd w:val="0"/>
              <w:jc w:val="both"/>
              <w:textAlignment w:val="baseline"/>
              <w:rPr>
                <w:b/>
                <w:sz w:val="28"/>
                <w:szCs w:val="28"/>
              </w:rPr>
            </w:pPr>
            <w:r w:rsidRPr="000661D6">
              <w:rPr>
                <w:b/>
                <w:sz w:val="28"/>
                <w:szCs w:val="28"/>
              </w:rPr>
              <w:t>Рівненська область</w:t>
            </w:r>
          </w:p>
        </w:tc>
        <w:tc>
          <w:tcPr>
            <w:tcW w:w="666" w:type="pct"/>
            <w:vAlign w:val="center"/>
          </w:tcPr>
          <w:p w:rsidR="00717148" w:rsidRPr="000661D6" w:rsidRDefault="00717148" w:rsidP="00517A0E">
            <w:pPr>
              <w:overflowPunct w:val="0"/>
              <w:autoSpaceDE w:val="0"/>
              <w:autoSpaceDN w:val="0"/>
              <w:adjustRightInd w:val="0"/>
              <w:jc w:val="center"/>
              <w:textAlignment w:val="baseline"/>
              <w:rPr>
                <w:sz w:val="28"/>
                <w:szCs w:val="28"/>
              </w:rPr>
            </w:pPr>
            <w:r w:rsidRPr="000661D6">
              <w:rPr>
                <w:sz w:val="28"/>
                <w:szCs w:val="28"/>
              </w:rPr>
              <w:t>3700</w:t>
            </w:r>
          </w:p>
        </w:tc>
        <w:tc>
          <w:tcPr>
            <w:tcW w:w="666" w:type="pct"/>
            <w:vAlign w:val="center"/>
          </w:tcPr>
          <w:p w:rsidR="00717148" w:rsidRPr="000661D6" w:rsidRDefault="00717148" w:rsidP="00517A0E">
            <w:pPr>
              <w:overflowPunct w:val="0"/>
              <w:autoSpaceDE w:val="0"/>
              <w:autoSpaceDN w:val="0"/>
              <w:adjustRightInd w:val="0"/>
              <w:jc w:val="center"/>
              <w:textAlignment w:val="baseline"/>
              <w:rPr>
                <w:sz w:val="28"/>
                <w:szCs w:val="28"/>
              </w:rPr>
            </w:pPr>
            <w:r w:rsidRPr="000661D6">
              <w:rPr>
                <w:sz w:val="28"/>
                <w:szCs w:val="28"/>
              </w:rPr>
              <w:t>7000</w:t>
            </w:r>
          </w:p>
        </w:tc>
        <w:tc>
          <w:tcPr>
            <w:tcW w:w="668" w:type="pct"/>
            <w:vAlign w:val="center"/>
          </w:tcPr>
          <w:p w:rsidR="00717148" w:rsidRPr="000661D6" w:rsidRDefault="00717148" w:rsidP="00517A0E">
            <w:pPr>
              <w:overflowPunct w:val="0"/>
              <w:autoSpaceDE w:val="0"/>
              <w:autoSpaceDN w:val="0"/>
              <w:adjustRightInd w:val="0"/>
              <w:jc w:val="center"/>
              <w:textAlignment w:val="baseline"/>
              <w:rPr>
                <w:sz w:val="28"/>
                <w:szCs w:val="28"/>
              </w:rPr>
            </w:pPr>
            <w:r w:rsidRPr="000661D6">
              <w:rPr>
                <w:sz w:val="28"/>
                <w:szCs w:val="28"/>
              </w:rPr>
              <w:t>747922</w:t>
            </w:r>
          </w:p>
        </w:tc>
        <w:tc>
          <w:tcPr>
            <w:tcW w:w="668" w:type="pct"/>
            <w:vAlign w:val="center"/>
          </w:tcPr>
          <w:p w:rsidR="00717148" w:rsidRPr="000661D6" w:rsidRDefault="00717148" w:rsidP="00517A0E">
            <w:pPr>
              <w:overflowPunct w:val="0"/>
              <w:autoSpaceDE w:val="0"/>
              <w:autoSpaceDN w:val="0"/>
              <w:adjustRightInd w:val="0"/>
              <w:jc w:val="center"/>
              <w:textAlignment w:val="baseline"/>
              <w:rPr>
                <w:sz w:val="28"/>
                <w:szCs w:val="28"/>
              </w:rPr>
            </w:pPr>
            <w:r w:rsidRPr="000661D6">
              <w:rPr>
                <w:sz w:val="28"/>
                <w:szCs w:val="28"/>
              </w:rPr>
              <w:t>843323</w:t>
            </w:r>
          </w:p>
        </w:tc>
        <w:tc>
          <w:tcPr>
            <w:tcW w:w="668" w:type="pct"/>
            <w:vAlign w:val="center"/>
          </w:tcPr>
          <w:p w:rsidR="00717148" w:rsidRPr="000661D6" w:rsidRDefault="00717148" w:rsidP="00517A0E">
            <w:pPr>
              <w:overflowPunct w:val="0"/>
              <w:autoSpaceDE w:val="0"/>
              <w:autoSpaceDN w:val="0"/>
              <w:adjustRightInd w:val="0"/>
              <w:jc w:val="center"/>
              <w:textAlignment w:val="baseline"/>
              <w:rPr>
                <w:sz w:val="28"/>
                <w:szCs w:val="28"/>
              </w:rPr>
            </w:pPr>
            <w:r w:rsidRPr="000661D6">
              <w:rPr>
                <w:sz w:val="28"/>
                <w:szCs w:val="28"/>
              </w:rPr>
              <w:t>519900</w:t>
            </w:r>
          </w:p>
        </w:tc>
        <w:tc>
          <w:tcPr>
            <w:tcW w:w="668" w:type="pct"/>
            <w:vAlign w:val="center"/>
          </w:tcPr>
          <w:p w:rsidR="00717148" w:rsidRPr="000661D6" w:rsidRDefault="00717148" w:rsidP="00517A0E">
            <w:pPr>
              <w:overflowPunct w:val="0"/>
              <w:autoSpaceDE w:val="0"/>
              <w:autoSpaceDN w:val="0"/>
              <w:adjustRightInd w:val="0"/>
              <w:jc w:val="center"/>
              <w:textAlignment w:val="baseline"/>
              <w:rPr>
                <w:sz w:val="28"/>
                <w:szCs w:val="28"/>
              </w:rPr>
            </w:pPr>
            <w:r w:rsidRPr="000661D6">
              <w:rPr>
                <w:sz w:val="28"/>
                <w:szCs w:val="28"/>
              </w:rPr>
              <w:t>886200</w:t>
            </w:r>
          </w:p>
        </w:tc>
      </w:tr>
    </w:tbl>
    <w:p w:rsidR="0040626D" w:rsidRPr="000661D6" w:rsidRDefault="0040626D" w:rsidP="0040626D">
      <w:pPr>
        <w:widowControl w:val="0"/>
        <w:autoSpaceDE w:val="0"/>
        <w:autoSpaceDN w:val="0"/>
        <w:jc w:val="both"/>
        <w:rPr>
          <w:sz w:val="24"/>
          <w:szCs w:val="24"/>
        </w:rPr>
      </w:pPr>
      <w:r w:rsidRPr="000661D6">
        <w:rPr>
          <w:sz w:val="24"/>
          <w:szCs w:val="24"/>
        </w:rPr>
        <w:t>Примітка: до 2010 р. враховувались промислові відходи. З 2010 р. добавились відходи, утворені домогосподарствами</w:t>
      </w:r>
    </w:p>
    <w:p w:rsidR="0040626D" w:rsidRPr="000661D6" w:rsidRDefault="0040626D" w:rsidP="0040626D">
      <w:pPr>
        <w:widowControl w:val="0"/>
        <w:tabs>
          <w:tab w:val="left" w:pos="180"/>
        </w:tabs>
        <w:autoSpaceDE w:val="0"/>
        <w:autoSpaceDN w:val="0"/>
        <w:jc w:val="both"/>
        <w:rPr>
          <w:sz w:val="28"/>
          <w:szCs w:val="28"/>
        </w:rPr>
      </w:pPr>
    </w:p>
    <w:p w:rsidR="0040626D" w:rsidRPr="000661D6" w:rsidRDefault="0040626D" w:rsidP="00A96617">
      <w:pPr>
        <w:widowControl w:val="0"/>
        <w:tabs>
          <w:tab w:val="left" w:pos="180"/>
        </w:tabs>
        <w:autoSpaceDE w:val="0"/>
        <w:autoSpaceDN w:val="0"/>
        <w:ind w:firstLine="567"/>
        <w:jc w:val="both"/>
        <w:rPr>
          <w:sz w:val="28"/>
          <w:szCs w:val="28"/>
        </w:rPr>
      </w:pPr>
      <w:r w:rsidRPr="000661D6">
        <w:rPr>
          <w:sz w:val="28"/>
          <w:szCs w:val="28"/>
        </w:rPr>
        <w:t>Найбільша частка утворених відходів (близько 99 %) припадає на відходи ІV класу небезпеки. Основним способом видалення твердих побутових відходів в області є їх захоронення на місцях видалення відходів.</w:t>
      </w:r>
    </w:p>
    <w:p w:rsidR="00B169DA" w:rsidRDefault="008832DA" w:rsidP="00B169DA">
      <w:pPr>
        <w:autoSpaceDE w:val="0"/>
        <w:autoSpaceDN w:val="0"/>
        <w:adjustRightInd w:val="0"/>
        <w:jc w:val="both"/>
        <w:rPr>
          <w:iCs/>
          <w:color w:val="000000"/>
          <w:sz w:val="28"/>
          <w:szCs w:val="28"/>
        </w:rPr>
      </w:pPr>
      <w:r w:rsidRPr="006E6117">
        <w:rPr>
          <w:iCs/>
          <w:color w:val="000000"/>
          <w:sz w:val="28"/>
          <w:szCs w:val="28"/>
        </w:rPr>
        <w:t xml:space="preserve">         </w:t>
      </w:r>
      <w:bookmarkStart w:id="105" w:name="_Hlk173182607"/>
      <w:r w:rsidRPr="006E6117">
        <w:rPr>
          <w:iCs/>
          <w:color w:val="000000"/>
          <w:sz w:val="28"/>
          <w:szCs w:val="28"/>
        </w:rPr>
        <w:t xml:space="preserve">КП «Благоустрій громади» забезпечує надання послуг з управління побутовими відходами, проводить експлуатацію сміттєзвалища площею 1,9431 га. </w:t>
      </w:r>
    </w:p>
    <w:p w:rsidR="008832DA" w:rsidRDefault="008832DA" w:rsidP="00B169DA">
      <w:pPr>
        <w:autoSpaceDE w:val="0"/>
        <w:autoSpaceDN w:val="0"/>
        <w:adjustRightInd w:val="0"/>
        <w:ind w:left="1" w:firstLine="1"/>
        <w:jc w:val="both"/>
        <w:rPr>
          <w:iCs/>
          <w:color w:val="000000"/>
          <w:sz w:val="28"/>
          <w:szCs w:val="28"/>
        </w:rPr>
      </w:pPr>
      <w:r w:rsidRPr="006E6117">
        <w:rPr>
          <w:iCs/>
          <w:color w:val="000000"/>
          <w:sz w:val="28"/>
          <w:szCs w:val="28"/>
        </w:rPr>
        <w:t>Тариф на послугу з управління побутовими відходами по комунальному підприємству «Благоустрій громади» Млинівської селищної ради</w:t>
      </w:r>
      <w:r>
        <w:rPr>
          <w:iCs/>
          <w:color w:val="000000"/>
          <w:sz w:val="28"/>
          <w:szCs w:val="28"/>
        </w:rPr>
        <w:t xml:space="preserve">. </w:t>
      </w:r>
    </w:p>
    <w:p w:rsidR="008832DA" w:rsidRDefault="008832DA" w:rsidP="008832DA">
      <w:pPr>
        <w:autoSpaceDE w:val="0"/>
        <w:autoSpaceDN w:val="0"/>
        <w:adjustRightInd w:val="0"/>
        <w:jc w:val="both"/>
        <w:rPr>
          <w:iCs/>
          <w:color w:val="000000"/>
          <w:sz w:val="28"/>
          <w:szCs w:val="28"/>
        </w:rPr>
      </w:pPr>
    </w:p>
    <w:p w:rsidR="008832DA" w:rsidRPr="000E103F" w:rsidRDefault="008832DA" w:rsidP="000E103F">
      <w:pPr>
        <w:autoSpaceDE w:val="0"/>
        <w:autoSpaceDN w:val="0"/>
        <w:adjustRightInd w:val="0"/>
        <w:rPr>
          <w:iCs/>
          <w:color w:val="000000"/>
          <w:sz w:val="28"/>
          <w:szCs w:val="28"/>
        </w:rPr>
      </w:pPr>
      <w:r w:rsidRPr="000E103F">
        <w:rPr>
          <w:iCs/>
          <w:color w:val="000000"/>
          <w:sz w:val="28"/>
          <w:szCs w:val="28"/>
        </w:rPr>
        <w:t xml:space="preserve">Таблиця </w:t>
      </w:r>
      <w:r w:rsidR="000E103F" w:rsidRPr="000E103F">
        <w:rPr>
          <w:iCs/>
          <w:color w:val="000000"/>
          <w:sz w:val="28"/>
          <w:szCs w:val="28"/>
        </w:rPr>
        <w:t>3.6</w:t>
      </w:r>
      <w:r w:rsidRPr="000E103F">
        <w:rPr>
          <w:iCs/>
          <w:color w:val="000000"/>
          <w:sz w:val="28"/>
          <w:szCs w:val="28"/>
        </w:rPr>
        <w:t>. Тарифи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3"/>
        <w:gridCol w:w="2694"/>
        <w:gridCol w:w="2517"/>
      </w:tblGrid>
      <w:tr w:rsidR="008832DA" w:rsidRPr="006E6117" w:rsidTr="00BC4DA8">
        <w:tc>
          <w:tcPr>
            <w:tcW w:w="4644" w:type="dxa"/>
            <w:shd w:val="clear" w:color="auto" w:fill="auto"/>
          </w:tcPr>
          <w:p w:rsidR="008832DA" w:rsidRPr="00BC4DA8" w:rsidRDefault="008832DA" w:rsidP="00BC4DA8">
            <w:pPr>
              <w:autoSpaceDE w:val="0"/>
              <w:autoSpaceDN w:val="0"/>
              <w:adjustRightInd w:val="0"/>
              <w:jc w:val="center"/>
              <w:rPr>
                <w:iCs/>
                <w:color w:val="000000"/>
                <w:sz w:val="28"/>
                <w:szCs w:val="28"/>
              </w:rPr>
            </w:pPr>
            <w:r w:rsidRPr="00BC4DA8">
              <w:rPr>
                <w:iCs/>
                <w:color w:val="000000"/>
                <w:sz w:val="28"/>
                <w:szCs w:val="28"/>
              </w:rPr>
              <w:t>Тарифи</w:t>
            </w:r>
          </w:p>
        </w:tc>
        <w:tc>
          <w:tcPr>
            <w:tcW w:w="2694" w:type="dxa"/>
            <w:shd w:val="clear" w:color="auto" w:fill="auto"/>
          </w:tcPr>
          <w:p w:rsidR="008832DA" w:rsidRPr="00BC4DA8" w:rsidRDefault="008832DA" w:rsidP="00BC4DA8">
            <w:pPr>
              <w:autoSpaceDE w:val="0"/>
              <w:autoSpaceDN w:val="0"/>
              <w:adjustRightInd w:val="0"/>
              <w:jc w:val="both"/>
              <w:rPr>
                <w:iCs/>
                <w:color w:val="000000"/>
                <w:sz w:val="28"/>
                <w:szCs w:val="28"/>
              </w:rPr>
            </w:pPr>
            <w:r w:rsidRPr="00BC4DA8">
              <w:rPr>
                <w:iCs/>
                <w:color w:val="000000"/>
                <w:sz w:val="28"/>
                <w:szCs w:val="28"/>
              </w:rPr>
              <w:t>Тариф без ПДВ, грн./куб.м.</w:t>
            </w:r>
          </w:p>
        </w:tc>
        <w:tc>
          <w:tcPr>
            <w:tcW w:w="2517" w:type="dxa"/>
            <w:shd w:val="clear" w:color="auto" w:fill="auto"/>
          </w:tcPr>
          <w:p w:rsidR="008832DA" w:rsidRPr="00BC4DA8" w:rsidRDefault="008832DA" w:rsidP="00BC4DA8">
            <w:pPr>
              <w:autoSpaceDE w:val="0"/>
              <w:autoSpaceDN w:val="0"/>
              <w:adjustRightInd w:val="0"/>
              <w:jc w:val="both"/>
              <w:rPr>
                <w:iCs/>
                <w:color w:val="000000"/>
                <w:sz w:val="28"/>
                <w:szCs w:val="28"/>
              </w:rPr>
            </w:pPr>
            <w:r w:rsidRPr="00BC4DA8">
              <w:rPr>
                <w:iCs/>
                <w:color w:val="000000"/>
                <w:sz w:val="28"/>
                <w:szCs w:val="28"/>
              </w:rPr>
              <w:t>Тариф з ПДВ, грн./куб.м</w:t>
            </w:r>
          </w:p>
        </w:tc>
      </w:tr>
      <w:tr w:rsidR="008832DA" w:rsidRPr="006E6117" w:rsidTr="00BC4DA8">
        <w:tc>
          <w:tcPr>
            <w:tcW w:w="4644" w:type="dxa"/>
            <w:shd w:val="clear" w:color="auto" w:fill="auto"/>
          </w:tcPr>
          <w:p w:rsidR="008832DA" w:rsidRPr="00BC4DA8" w:rsidRDefault="008832DA" w:rsidP="00BC4DA8">
            <w:pPr>
              <w:autoSpaceDE w:val="0"/>
              <w:autoSpaceDN w:val="0"/>
              <w:adjustRightInd w:val="0"/>
              <w:jc w:val="both"/>
              <w:rPr>
                <w:iCs/>
                <w:color w:val="000000"/>
                <w:sz w:val="28"/>
                <w:szCs w:val="28"/>
              </w:rPr>
            </w:pPr>
            <w:r w:rsidRPr="00BC4DA8">
              <w:rPr>
                <w:iCs/>
                <w:color w:val="000000"/>
                <w:sz w:val="28"/>
                <w:szCs w:val="28"/>
              </w:rPr>
              <w:t>Тариф з збирання,</w:t>
            </w:r>
          </w:p>
          <w:p w:rsidR="008832DA" w:rsidRPr="00BC4DA8" w:rsidRDefault="008832DA" w:rsidP="00BC4DA8">
            <w:pPr>
              <w:autoSpaceDE w:val="0"/>
              <w:autoSpaceDN w:val="0"/>
              <w:adjustRightInd w:val="0"/>
              <w:jc w:val="both"/>
              <w:rPr>
                <w:iCs/>
                <w:color w:val="000000"/>
                <w:sz w:val="28"/>
                <w:szCs w:val="28"/>
              </w:rPr>
            </w:pPr>
            <w:r w:rsidRPr="00BC4DA8">
              <w:rPr>
                <w:iCs/>
                <w:color w:val="000000"/>
                <w:sz w:val="28"/>
                <w:szCs w:val="28"/>
              </w:rPr>
              <w:t>перевезення побутових відходів</w:t>
            </w:r>
          </w:p>
        </w:tc>
        <w:tc>
          <w:tcPr>
            <w:tcW w:w="2694" w:type="dxa"/>
            <w:shd w:val="clear" w:color="auto" w:fill="auto"/>
          </w:tcPr>
          <w:p w:rsidR="008832DA" w:rsidRPr="00BC4DA8" w:rsidRDefault="008832DA" w:rsidP="00BC4DA8">
            <w:pPr>
              <w:autoSpaceDE w:val="0"/>
              <w:autoSpaceDN w:val="0"/>
              <w:adjustRightInd w:val="0"/>
              <w:jc w:val="center"/>
              <w:rPr>
                <w:iCs/>
                <w:color w:val="000000"/>
                <w:sz w:val="28"/>
                <w:szCs w:val="28"/>
              </w:rPr>
            </w:pPr>
          </w:p>
          <w:p w:rsidR="008832DA" w:rsidRPr="00BC4DA8" w:rsidRDefault="008832DA" w:rsidP="00BC4DA8">
            <w:pPr>
              <w:autoSpaceDE w:val="0"/>
              <w:autoSpaceDN w:val="0"/>
              <w:adjustRightInd w:val="0"/>
              <w:jc w:val="center"/>
              <w:rPr>
                <w:iCs/>
                <w:color w:val="000000"/>
                <w:sz w:val="28"/>
                <w:szCs w:val="28"/>
              </w:rPr>
            </w:pPr>
            <w:r w:rsidRPr="00BC4DA8">
              <w:rPr>
                <w:iCs/>
                <w:color w:val="000000"/>
                <w:sz w:val="28"/>
                <w:szCs w:val="28"/>
              </w:rPr>
              <w:t>224,32</w:t>
            </w:r>
          </w:p>
        </w:tc>
        <w:tc>
          <w:tcPr>
            <w:tcW w:w="2517" w:type="dxa"/>
            <w:shd w:val="clear" w:color="auto" w:fill="auto"/>
          </w:tcPr>
          <w:p w:rsidR="008832DA" w:rsidRPr="00BC4DA8" w:rsidRDefault="008832DA" w:rsidP="00BC4DA8">
            <w:pPr>
              <w:autoSpaceDE w:val="0"/>
              <w:autoSpaceDN w:val="0"/>
              <w:adjustRightInd w:val="0"/>
              <w:jc w:val="both"/>
              <w:rPr>
                <w:iCs/>
                <w:color w:val="000000"/>
                <w:sz w:val="28"/>
                <w:szCs w:val="28"/>
              </w:rPr>
            </w:pPr>
          </w:p>
          <w:p w:rsidR="008832DA" w:rsidRPr="00BC4DA8" w:rsidRDefault="008832DA" w:rsidP="00BC4DA8">
            <w:pPr>
              <w:autoSpaceDE w:val="0"/>
              <w:autoSpaceDN w:val="0"/>
              <w:adjustRightInd w:val="0"/>
              <w:jc w:val="center"/>
              <w:rPr>
                <w:iCs/>
                <w:color w:val="000000"/>
                <w:sz w:val="28"/>
                <w:szCs w:val="28"/>
              </w:rPr>
            </w:pPr>
            <w:r w:rsidRPr="00BC4DA8">
              <w:rPr>
                <w:iCs/>
                <w:color w:val="000000"/>
                <w:sz w:val="28"/>
                <w:szCs w:val="28"/>
              </w:rPr>
              <w:t>269,18</w:t>
            </w:r>
          </w:p>
        </w:tc>
      </w:tr>
      <w:tr w:rsidR="008832DA" w:rsidRPr="006E6117" w:rsidTr="00BC4DA8">
        <w:tc>
          <w:tcPr>
            <w:tcW w:w="4644" w:type="dxa"/>
            <w:shd w:val="clear" w:color="auto" w:fill="auto"/>
          </w:tcPr>
          <w:p w:rsidR="008832DA" w:rsidRPr="00BC4DA8" w:rsidRDefault="008832DA" w:rsidP="00BC4DA8">
            <w:pPr>
              <w:autoSpaceDE w:val="0"/>
              <w:autoSpaceDN w:val="0"/>
              <w:adjustRightInd w:val="0"/>
              <w:jc w:val="both"/>
              <w:rPr>
                <w:iCs/>
                <w:color w:val="000000"/>
                <w:sz w:val="28"/>
                <w:szCs w:val="28"/>
              </w:rPr>
            </w:pPr>
            <w:r w:rsidRPr="00BC4DA8">
              <w:rPr>
                <w:iCs/>
                <w:color w:val="000000"/>
                <w:sz w:val="28"/>
                <w:szCs w:val="28"/>
              </w:rPr>
              <w:lastRenderedPageBreak/>
              <w:t xml:space="preserve">Тариф з видалення твердих побутових відходів </w:t>
            </w:r>
          </w:p>
        </w:tc>
        <w:tc>
          <w:tcPr>
            <w:tcW w:w="2694" w:type="dxa"/>
            <w:shd w:val="clear" w:color="auto" w:fill="auto"/>
          </w:tcPr>
          <w:p w:rsidR="008832DA" w:rsidRPr="00BC4DA8" w:rsidRDefault="008832DA" w:rsidP="00BC4DA8">
            <w:pPr>
              <w:autoSpaceDE w:val="0"/>
              <w:autoSpaceDN w:val="0"/>
              <w:adjustRightInd w:val="0"/>
              <w:jc w:val="both"/>
              <w:rPr>
                <w:iCs/>
                <w:color w:val="000000"/>
                <w:sz w:val="28"/>
                <w:szCs w:val="28"/>
              </w:rPr>
            </w:pPr>
          </w:p>
          <w:p w:rsidR="008832DA" w:rsidRPr="00BC4DA8" w:rsidRDefault="008832DA" w:rsidP="00BC4DA8">
            <w:pPr>
              <w:autoSpaceDE w:val="0"/>
              <w:autoSpaceDN w:val="0"/>
              <w:adjustRightInd w:val="0"/>
              <w:jc w:val="center"/>
              <w:rPr>
                <w:iCs/>
                <w:color w:val="000000"/>
                <w:sz w:val="28"/>
                <w:szCs w:val="28"/>
              </w:rPr>
            </w:pPr>
            <w:r w:rsidRPr="00BC4DA8">
              <w:rPr>
                <w:iCs/>
                <w:color w:val="000000"/>
                <w:sz w:val="28"/>
                <w:szCs w:val="28"/>
              </w:rPr>
              <w:t>46,36</w:t>
            </w:r>
          </w:p>
        </w:tc>
        <w:tc>
          <w:tcPr>
            <w:tcW w:w="2517" w:type="dxa"/>
            <w:shd w:val="clear" w:color="auto" w:fill="auto"/>
          </w:tcPr>
          <w:p w:rsidR="008832DA" w:rsidRPr="00BC4DA8" w:rsidRDefault="008832DA" w:rsidP="00BC4DA8">
            <w:pPr>
              <w:autoSpaceDE w:val="0"/>
              <w:autoSpaceDN w:val="0"/>
              <w:adjustRightInd w:val="0"/>
              <w:jc w:val="both"/>
              <w:rPr>
                <w:iCs/>
                <w:color w:val="000000"/>
                <w:sz w:val="28"/>
                <w:szCs w:val="28"/>
              </w:rPr>
            </w:pPr>
          </w:p>
          <w:p w:rsidR="008832DA" w:rsidRPr="00BC4DA8" w:rsidRDefault="008832DA" w:rsidP="00BC4DA8">
            <w:pPr>
              <w:autoSpaceDE w:val="0"/>
              <w:autoSpaceDN w:val="0"/>
              <w:adjustRightInd w:val="0"/>
              <w:jc w:val="center"/>
              <w:rPr>
                <w:iCs/>
                <w:color w:val="000000"/>
                <w:sz w:val="28"/>
                <w:szCs w:val="28"/>
              </w:rPr>
            </w:pPr>
            <w:r w:rsidRPr="00BC4DA8">
              <w:rPr>
                <w:iCs/>
                <w:color w:val="000000"/>
                <w:sz w:val="28"/>
                <w:szCs w:val="28"/>
              </w:rPr>
              <w:t>55,63</w:t>
            </w:r>
          </w:p>
        </w:tc>
      </w:tr>
      <w:tr w:rsidR="008832DA" w:rsidRPr="006E6117" w:rsidTr="00BC4DA8">
        <w:tc>
          <w:tcPr>
            <w:tcW w:w="4644" w:type="dxa"/>
            <w:shd w:val="clear" w:color="auto" w:fill="auto"/>
          </w:tcPr>
          <w:p w:rsidR="008832DA" w:rsidRPr="00BC4DA8" w:rsidRDefault="008832DA" w:rsidP="00BC4DA8">
            <w:pPr>
              <w:autoSpaceDE w:val="0"/>
              <w:autoSpaceDN w:val="0"/>
              <w:adjustRightInd w:val="0"/>
              <w:jc w:val="both"/>
              <w:rPr>
                <w:iCs/>
                <w:color w:val="000000"/>
                <w:sz w:val="28"/>
                <w:szCs w:val="28"/>
              </w:rPr>
            </w:pPr>
            <w:r w:rsidRPr="00BC4DA8">
              <w:rPr>
                <w:iCs/>
                <w:color w:val="000000"/>
                <w:sz w:val="28"/>
                <w:szCs w:val="28"/>
              </w:rPr>
              <w:t>Тариф на послугу з управління твердими побутовими відходами</w:t>
            </w:r>
          </w:p>
        </w:tc>
        <w:tc>
          <w:tcPr>
            <w:tcW w:w="2694" w:type="dxa"/>
            <w:shd w:val="clear" w:color="auto" w:fill="auto"/>
          </w:tcPr>
          <w:p w:rsidR="008832DA" w:rsidRPr="00BC4DA8" w:rsidRDefault="008832DA" w:rsidP="00BC4DA8">
            <w:pPr>
              <w:autoSpaceDE w:val="0"/>
              <w:autoSpaceDN w:val="0"/>
              <w:adjustRightInd w:val="0"/>
              <w:jc w:val="both"/>
              <w:rPr>
                <w:iCs/>
                <w:color w:val="000000"/>
                <w:sz w:val="28"/>
                <w:szCs w:val="28"/>
              </w:rPr>
            </w:pPr>
          </w:p>
          <w:p w:rsidR="008832DA" w:rsidRPr="00BC4DA8" w:rsidRDefault="008832DA" w:rsidP="00BC4DA8">
            <w:pPr>
              <w:autoSpaceDE w:val="0"/>
              <w:autoSpaceDN w:val="0"/>
              <w:adjustRightInd w:val="0"/>
              <w:jc w:val="center"/>
              <w:rPr>
                <w:iCs/>
                <w:color w:val="000000"/>
                <w:sz w:val="28"/>
                <w:szCs w:val="28"/>
              </w:rPr>
            </w:pPr>
            <w:r w:rsidRPr="00BC4DA8">
              <w:rPr>
                <w:iCs/>
                <w:color w:val="000000"/>
                <w:sz w:val="28"/>
                <w:szCs w:val="28"/>
              </w:rPr>
              <w:t>270,68</w:t>
            </w:r>
          </w:p>
        </w:tc>
        <w:tc>
          <w:tcPr>
            <w:tcW w:w="2517" w:type="dxa"/>
            <w:shd w:val="clear" w:color="auto" w:fill="auto"/>
          </w:tcPr>
          <w:p w:rsidR="008832DA" w:rsidRPr="00BC4DA8" w:rsidRDefault="008832DA" w:rsidP="00BC4DA8">
            <w:pPr>
              <w:autoSpaceDE w:val="0"/>
              <w:autoSpaceDN w:val="0"/>
              <w:adjustRightInd w:val="0"/>
              <w:jc w:val="both"/>
              <w:rPr>
                <w:iCs/>
                <w:color w:val="000000"/>
                <w:sz w:val="28"/>
                <w:szCs w:val="28"/>
              </w:rPr>
            </w:pPr>
          </w:p>
          <w:p w:rsidR="008832DA" w:rsidRPr="00BC4DA8" w:rsidRDefault="008832DA" w:rsidP="00BC4DA8">
            <w:pPr>
              <w:autoSpaceDE w:val="0"/>
              <w:autoSpaceDN w:val="0"/>
              <w:adjustRightInd w:val="0"/>
              <w:jc w:val="center"/>
              <w:rPr>
                <w:iCs/>
                <w:color w:val="000000"/>
                <w:sz w:val="28"/>
                <w:szCs w:val="28"/>
              </w:rPr>
            </w:pPr>
            <w:r w:rsidRPr="00BC4DA8">
              <w:rPr>
                <w:iCs/>
                <w:color w:val="000000"/>
                <w:sz w:val="28"/>
                <w:szCs w:val="28"/>
              </w:rPr>
              <w:t>324,81</w:t>
            </w:r>
          </w:p>
        </w:tc>
      </w:tr>
      <w:tr w:rsidR="008832DA" w:rsidRPr="006E6117" w:rsidTr="00BC4DA8">
        <w:tc>
          <w:tcPr>
            <w:tcW w:w="4644" w:type="dxa"/>
            <w:shd w:val="clear" w:color="auto" w:fill="auto"/>
          </w:tcPr>
          <w:p w:rsidR="008832DA" w:rsidRPr="00BC4DA8" w:rsidRDefault="008832DA" w:rsidP="00BC4DA8">
            <w:pPr>
              <w:autoSpaceDE w:val="0"/>
              <w:autoSpaceDN w:val="0"/>
              <w:adjustRightInd w:val="0"/>
              <w:jc w:val="both"/>
              <w:rPr>
                <w:iCs/>
                <w:color w:val="000000"/>
                <w:sz w:val="28"/>
                <w:szCs w:val="28"/>
              </w:rPr>
            </w:pPr>
            <w:r w:rsidRPr="00BC4DA8">
              <w:rPr>
                <w:iCs/>
                <w:color w:val="000000"/>
                <w:sz w:val="28"/>
                <w:szCs w:val="28"/>
              </w:rPr>
              <w:t>Тариф на послугу з управління твердими побутовими  відходами з розрахунку на 1 людину в  місяць (в багатокварних будинках)</w:t>
            </w:r>
          </w:p>
        </w:tc>
        <w:tc>
          <w:tcPr>
            <w:tcW w:w="2694" w:type="dxa"/>
            <w:shd w:val="clear" w:color="auto" w:fill="auto"/>
          </w:tcPr>
          <w:p w:rsidR="008832DA" w:rsidRPr="00BC4DA8" w:rsidRDefault="008832DA" w:rsidP="00BC4DA8">
            <w:pPr>
              <w:autoSpaceDE w:val="0"/>
              <w:autoSpaceDN w:val="0"/>
              <w:adjustRightInd w:val="0"/>
              <w:jc w:val="both"/>
              <w:rPr>
                <w:iCs/>
                <w:color w:val="000000"/>
                <w:sz w:val="28"/>
                <w:szCs w:val="28"/>
              </w:rPr>
            </w:pPr>
          </w:p>
          <w:p w:rsidR="008832DA" w:rsidRPr="00BC4DA8" w:rsidRDefault="008832DA" w:rsidP="00BC4DA8">
            <w:pPr>
              <w:autoSpaceDE w:val="0"/>
              <w:autoSpaceDN w:val="0"/>
              <w:adjustRightInd w:val="0"/>
              <w:jc w:val="center"/>
              <w:rPr>
                <w:iCs/>
                <w:color w:val="000000"/>
                <w:sz w:val="28"/>
                <w:szCs w:val="28"/>
              </w:rPr>
            </w:pPr>
            <w:r w:rsidRPr="00BC4DA8">
              <w:rPr>
                <w:iCs/>
                <w:color w:val="000000"/>
                <w:sz w:val="28"/>
                <w:szCs w:val="28"/>
              </w:rPr>
              <w:t>29,32</w:t>
            </w:r>
          </w:p>
        </w:tc>
        <w:tc>
          <w:tcPr>
            <w:tcW w:w="2517" w:type="dxa"/>
            <w:shd w:val="clear" w:color="auto" w:fill="auto"/>
          </w:tcPr>
          <w:p w:rsidR="008832DA" w:rsidRPr="00BC4DA8" w:rsidRDefault="008832DA" w:rsidP="00BC4DA8">
            <w:pPr>
              <w:autoSpaceDE w:val="0"/>
              <w:autoSpaceDN w:val="0"/>
              <w:adjustRightInd w:val="0"/>
              <w:jc w:val="both"/>
              <w:rPr>
                <w:iCs/>
                <w:color w:val="000000"/>
                <w:sz w:val="28"/>
                <w:szCs w:val="28"/>
              </w:rPr>
            </w:pPr>
          </w:p>
          <w:p w:rsidR="008832DA" w:rsidRPr="00BC4DA8" w:rsidRDefault="008832DA" w:rsidP="00BC4DA8">
            <w:pPr>
              <w:autoSpaceDE w:val="0"/>
              <w:autoSpaceDN w:val="0"/>
              <w:adjustRightInd w:val="0"/>
              <w:jc w:val="center"/>
              <w:rPr>
                <w:iCs/>
                <w:color w:val="000000"/>
                <w:sz w:val="28"/>
                <w:szCs w:val="28"/>
              </w:rPr>
            </w:pPr>
            <w:r w:rsidRPr="00BC4DA8">
              <w:rPr>
                <w:iCs/>
                <w:color w:val="000000"/>
                <w:sz w:val="28"/>
                <w:szCs w:val="28"/>
              </w:rPr>
              <w:t>35,19</w:t>
            </w:r>
          </w:p>
          <w:p w:rsidR="008832DA" w:rsidRPr="00BC4DA8" w:rsidRDefault="008832DA" w:rsidP="00BC4DA8">
            <w:pPr>
              <w:autoSpaceDE w:val="0"/>
              <w:autoSpaceDN w:val="0"/>
              <w:adjustRightInd w:val="0"/>
              <w:jc w:val="both"/>
              <w:rPr>
                <w:iCs/>
                <w:color w:val="000000"/>
                <w:sz w:val="28"/>
                <w:szCs w:val="28"/>
              </w:rPr>
            </w:pPr>
          </w:p>
        </w:tc>
      </w:tr>
      <w:tr w:rsidR="008832DA" w:rsidRPr="006E6117" w:rsidTr="00BC4DA8">
        <w:tc>
          <w:tcPr>
            <w:tcW w:w="4644" w:type="dxa"/>
            <w:shd w:val="clear" w:color="auto" w:fill="auto"/>
          </w:tcPr>
          <w:p w:rsidR="008832DA" w:rsidRPr="00BC4DA8" w:rsidRDefault="008832DA" w:rsidP="00BC4DA8">
            <w:pPr>
              <w:autoSpaceDE w:val="0"/>
              <w:autoSpaceDN w:val="0"/>
              <w:adjustRightInd w:val="0"/>
              <w:jc w:val="both"/>
              <w:rPr>
                <w:iCs/>
                <w:color w:val="000000"/>
                <w:sz w:val="28"/>
                <w:szCs w:val="28"/>
              </w:rPr>
            </w:pPr>
            <w:r w:rsidRPr="00BC4DA8">
              <w:rPr>
                <w:iCs/>
                <w:color w:val="000000"/>
                <w:sz w:val="28"/>
                <w:szCs w:val="28"/>
              </w:rPr>
              <w:t>Тариф на послугу з управління твердими побутовими відходами з розрахунку на 1 людину в місяць (в приватних будинках)</w:t>
            </w:r>
          </w:p>
        </w:tc>
        <w:tc>
          <w:tcPr>
            <w:tcW w:w="2694" w:type="dxa"/>
            <w:shd w:val="clear" w:color="auto" w:fill="auto"/>
          </w:tcPr>
          <w:p w:rsidR="008832DA" w:rsidRPr="00BC4DA8" w:rsidRDefault="008832DA" w:rsidP="00BC4DA8">
            <w:pPr>
              <w:autoSpaceDE w:val="0"/>
              <w:autoSpaceDN w:val="0"/>
              <w:adjustRightInd w:val="0"/>
              <w:jc w:val="both"/>
              <w:rPr>
                <w:iCs/>
                <w:color w:val="000000"/>
                <w:sz w:val="28"/>
                <w:szCs w:val="28"/>
              </w:rPr>
            </w:pPr>
          </w:p>
          <w:p w:rsidR="008832DA" w:rsidRPr="00BC4DA8" w:rsidRDefault="008832DA" w:rsidP="00BC4DA8">
            <w:pPr>
              <w:autoSpaceDE w:val="0"/>
              <w:autoSpaceDN w:val="0"/>
              <w:adjustRightInd w:val="0"/>
              <w:jc w:val="center"/>
              <w:rPr>
                <w:iCs/>
                <w:color w:val="000000"/>
                <w:sz w:val="28"/>
                <w:szCs w:val="28"/>
              </w:rPr>
            </w:pPr>
            <w:r w:rsidRPr="00BC4DA8">
              <w:rPr>
                <w:iCs/>
                <w:color w:val="000000"/>
                <w:sz w:val="28"/>
                <w:szCs w:val="28"/>
              </w:rPr>
              <w:t>31,58</w:t>
            </w:r>
          </w:p>
        </w:tc>
        <w:tc>
          <w:tcPr>
            <w:tcW w:w="2517" w:type="dxa"/>
            <w:shd w:val="clear" w:color="auto" w:fill="auto"/>
          </w:tcPr>
          <w:p w:rsidR="008832DA" w:rsidRPr="00BC4DA8" w:rsidRDefault="008832DA" w:rsidP="00BC4DA8">
            <w:pPr>
              <w:autoSpaceDE w:val="0"/>
              <w:autoSpaceDN w:val="0"/>
              <w:adjustRightInd w:val="0"/>
              <w:jc w:val="both"/>
              <w:rPr>
                <w:iCs/>
                <w:color w:val="000000"/>
                <w:sz w:val="28"/>
                <w:szCs w:val="28"/>
              </w:rPr>
            </w:pPr>
          </w:p>
          <w:p w:rsidR="008832DA" w:rsidRPr="00BC4DA8" w:rsidRDefault="008832DA" w:rsidP="00BC4DA8">
            <w:pPr>
              <w:autoSpaceDE w:val="0"/>
              <w:autoSpaceDN w:val="0"/>
              <w:adjustRightInd w:val="0"/>
              <w:jc w:val="center"/>
              <w:rPr>
                <w:iCs/>
                <w:color w:val="000000"/>
                <w:sz w:val="28"/>
                <w:szCs w:val="28"/>
              </w:rPr>
            </w:pPr>
            <w:r w:rsidRPr="00BC4DA8">
              <w:rPr>
                <w:iCs/>
                <w:color w:val="000000"/>
                <w:sz w:val="28"/>
                <w:szCs w:val="28"/>
              </w:rPr>
              <w:t>37,89</w:t>
            </w:r>
          </w:p>
        </w:tc>
      </w:tr>
      <w:bookmarkEnd w:id="105"/>
    </w:tbl>
    <w:p w:rsidR="008832DA" w:rsidRPr="006E6117" w:rsidRDefault="008832DA" w:rsidP="008832DA">
      <w:pPr>
        <w:spacing w:after="160" w:line="259" w:lineRule="auto"/>
      </w:pPr>
    </w:p>
    <w:p w:rsidR="00D62E9D" w:rsidRPr="000661D6" w:rsidRDefault="00670E6D" w:rsidP="00A96617">
      <w:pPr>
        <w:ind w:firstLine="567"/>
        <w:jc w:val="both"/>
        <w:rPr>
          <w:sz w:val="28"/>
          <w:szCs w:val="28"/>
        </w:rPr>
      </w:pPr>
      <w:r w:rsidRPr="000661D6">
        <w:rPr>
          <w:sz w:val="28"/>
          <w:szCs w:val="28"/>
        </w:rPr>
        <w:tab/>
      </w:r>
      <w:r w:rsidR="00D62E9D" w:rsidRPr="000661D6">
        <w:rPr>
          <w:sz w:val="28"/>
          <w:szCs w:val="28"/>
        </w:rPr>
        <w:t xml:space="preserve">Виходячи з того, що </w:t>
      </w:r>
      <w:r w:rsidR="00987CFC" w:rsidRPr="000661D6">
        <w:rPr>
          <w:sz w:val="28"/>
          <w:szCs w:val="28"/>
        </w:rPr>
        <w:t xml:space="preserve">проект </w:t>
      </w:r>
      <w:r w:rsidR="00D62E9D" w:rsidRPr="000661D6">
        <w:rPr>
          <w:sz w:val="28"/>
          <w:szCs w:val="28"/>
        </w:rPr>
        <w:t>Стратегі</w:t>
      </w:r>
      <w:r w:rsidR="0040626D" w:rsidRPr="000661D6">
        <w:rPr>
          <w:sz w:val="28"/>
          <w:szCs w:val="28"/>
        </w:rPr>
        <w:t>ї</w:t>
      </w:r>
      <w:r w:rsidR="00D62E9D" w:rsidRPr="000661D6">
        <w:rPr>
          <w:sz w:val="28"/>
          <w:szCs w:val="28"/>
        </w:rPr>
        <w:t xml:space="preserve"> розвитку </w:t>
      </w:r>
      <w:r w:rsidR="0009407E">
        <w:rPr>
          <w:sz w:val="28"/>
          <w:szCs w:val="28"/>
        </w:rPr>
        <w:t>Мли</w:t>
      </w:r>
      <w:r w:rsidR="00F1398A" w:rsidRPr="000661D6">
        <w:rPr>
          <w:sz w:val="28"/>
          <w:szCs w:val="28"/>
        </w:rPr>
        <w:t>нів</w:t>
      </w:r>
      <w:r w:rsidR="0040626D" w:rsidRPr="000661D6">
        <w:rPr>
          <w:sz w:val="28"/>
          <w:szCs w:val="28"/>
        </w:rPr>
        <w:t>ської громади</w:t>
      </w:r>
      <w:r w:rsidR="00D62E9D" w:rsidRPr="000661D6">
        <w:rPr>
          <w:sz w:val="28"/>
          <w:szCs w:val="28"/>
        </w:rPr>
        <w:t xml:space="preserve"> на період до </w:t>
      </w:r>
      <w:r w:rsidR="00A63DC6" w:rsidRPr="000661D6">
        <w:rPr>
          <w:sz w:val="28"/>
          <w:szCs w:val="28"/>
        </w:rPr>
        <w:t>203</w:t>
      </w:r>
      <w:r w:rsidR="00B169DA">
        <w:rPr>
          <w:sz w:val="28"/>
          <w:szCs w:val="28"/>
        </w:rPr>
        <w:t>1</w:t>
      </w:r>
      <w:r w:rsidR="00D62E9D" w:rsidRPr="000661D6">
        <w:rPr>
          <w:sz w:val="28"/>
          <w:szCs w:val="28"/>
        </w:rPr>
        <w:t xml:space="preserve"> р. містить цілі і завдання, що передбачають зменшення утворення та удосконалення управління безпечним поводженням з відходами, незатвердження </w:t>
      </w:r>
      <w:r w:rsidR="00987CFC" w:rsidRPr="000661D6">
        <w:rPr>
          <w:sz w:val="28"/>
          <w:szCs w:val="28"/>
        </w:rPr>
        <w:t xml:space="preserve">проекту </w:t>
      </w:r>
      <w:r w:rsidR="00D62E9D" w:rsidRPr="000661D6">
        <w:rPr>
          <w:sz w:val="28"/>
          <w:szCs w:val="28"/>
        </w:rPr>
        <w:t>Стратегії призведе до збереження існуючого стану поводження з відходами, який вимагає як зменшення їх утворення, так і удосконалення поводження з ними, що буде сприяти погіршенню умов життєдіяльності населення та стану його здоров’я, пов’язаних із утворенням та поводженням з відходами.</w:t>
      </w:r>
    </w:p>
    <w:p w:rsidR="00D62E9D" w:rsidRPr="000661D6" w:rsidRDefault="00D62E9D" w:rsidP="00A767D4">
      <w:pPr>
        <w:jc w:val="both"/>
        <w:rPr>
          <w:sz w:val="28"/>
          <w:szCs w:val="28"/>
        </w:rPr>
      </w:pPr>
    </w:p>
    <w:p w:rsidR="00D5071D" w:rsidRPr="000661D6" w:rsidRDefault="00DC7158" w:rsidP="00A96617">
      <w:pPr>
        <w:pStyle w:val="116"/>
        <w:jc w:val="center"/>
        <w:rPr>
          <w:rFonts w:ascii="Times New Roman" w:hAnsi="Times New Roman" w:cs="Times New Roman"/>
          <w:lang w:val="uk-UA"/>
        </w:rPr>
      </w:pPr>
      <w:bookmarkStart w:id="106" w:name="_Toc160137372"/>
      <w:bookmarkStart w:id="107" w:name="_Toc160137629"/>
      <w:bookmarkStart w:id="108" w:name="_Toc160137837"/>
      <w:bookmarkStart w:id="109" w:name="_Toc160138291"/>
      <w:bookmarkStart w:id="110" w:name="_Toc160138430"/>
      <w:bookmarkStart w:id="111" w:name="_Toc160140290"/>
      <w:bookmarkStart w:id="112" w:name="_Toc160140541"/>
      <w:r w:rsidRPr="000661D6">
        <w:rPr>
          <w:rFonts w:ascii="Times New Roman" w:hAnsi="Times New Roman" w:cs="Times New Roman"/>
          <w:lang w:val="uk-UA"/>
        </w:rPr>
        <w:t>3.5</w:t>
      </w:r>
      <w:r w:rsidR="00D5071D" w:rsidRPr="000661D6">
        <w:rPr>
          <w:rFonts w:ascii="Times New Roman" w:hAnsi="Times New Roman" w:cs="Times New Roman"/>
          <w:lang w:val="uk-UA"/>
        </w:rPr>
        <w:t>.</w:t>
      </w:r>
      <w:r w:rsidR="00EC2640" w:rsidRPr="000661D6">
        <w:rPr>
          <w:rFonts w:ascii="Times New Roman" w:hAnsi="Times New Roman" w:cs="Times New Roman"/>
          <w:lang w:val="uk-UA"/>
        </w:rPr>
        <w:t xml:space="preserve"> </w:t>
      </w:r>
      <w:r w:rsidR="00382C9E" w:rsidRPr="000661D6">
        <w:rPr>
          <w:rFonts w:ascii="Times New Roman" w:hAnsi="Times New Roman" w:cs="Times New Roman"/>
          <w:lang w:val="uk-UA"/>
        </w:rPr>
        <w:t>Щодо е</w:t>
      </w:r>
      <w:r w:rsidR="00D5071D" w:rsidRPr="000661D6">
        <w:rPr>
          <w:rFonts w:ascii="Times New Roman" w:hAnsi="Times New Roman" w:cs="Times New Roman"/>
          <w:lang w:val="uk-UA"/>
        </w:rPr>
        <w:t>колого небезпечн</w:t>
      </w:r>
      <w:r w:rsidR="00382C9E" w:rsidRPr="000661D6">
        <w:rPr>
          <w:rFonts w:ascii="Times New Roman" w:hAnsi="Times New Roman" w:cs="Times New Roman"/>
          <w:lang w:val="uk-UA"/>
        </w:rPr>
        <w:t>их</w:t>
      </w:r>
      <w:r w:rsidR="00D5071D" w:rsidRPr="000661D6">
        <w:rPr>
          <w:rFonts w:ascii="Times New Roman" w:hAnsi="Times New Roman" w:cs="Times New Roman"/>
          <w:lang w:val="uk-UA"/>
        </w:rPr>
        <w:t xml:space="preserve"> об’єкт</w:t>
      </w:r>
      <w:r w:rsidR="00382C9E" w:rsidRPr="000661D6">
        <w:rPr>
          <w:rFonts w:ascii="Times New Roman" w:hAnsi="Times New Roman" w:cs="Times New Roman"/>
          <w:lang w:val="uk-UA"/>
        </w:rPr>
        <w:t>ів</w:t>
      </w:r>
      <w:bookmarkEnd w:id="106"/>
      <w:bookmarkEnd w:id="107"/>
      <w:bookmarkEnd w:id="108"/>
      <w:bookmarkEnd w:id="109"/>
      <w:bookmarkEnd w:id="110"/>
      <w:bookmarkEnd w:id="111"/>
      <w:bookmarkEnd w:id="112"/>
    </w:p>
    <w:p w:rsidR="00D5071D" w:rsidRPr="000661D6" w:rsidRDefault="00D5071D" w:rsidP="00A96617">
      <w:pPr>
        <w:pStyle w:val="af"/>
        <w:ind w:firstLine="567"/>
        <w:jc w:val="both"/>
        <w:rPr>
          <w:sz w:val="28"/>
          <w:szCs w:val="28"/>
        </w:rPr>
      </w:pPr>
      <w:r w:rsidRPr="000661D6">
        <w:rPr>
          <w:sz w:val="28"/>
          <w:szCs w:val="28"/>
        </w:rPr>
        <w:t>Унікальні природні та кліматичні умови області, вразливість екосистем викликають необхідність запровадження заходів щодо техногенної та екологічної безпеки, серед яких:</w:t>
      </w:r>
    </w:p>
    <w:p w:rsidR="00566F15" w:rsidRPr="000661D6" w:rsidRDefault="00566F15" w:rsidP="00A96617">
      <w:pPr>
        <w:ind w:firstLine="567"/>
        <w:jc w:val="both"/>
        <w:rPr>
          <w:sz w:val="28"/>
          <w:szCs w:val="28"/>
        </w:rPr>
      </w:pPr>
      <w:r w:rsidRPr="000661D6">
        <w:rPr>
          <w:sz w:val="28"/>
          <w:szCs w:val="28"/>
        </w:rPr>
        <w:t>1.Захист екологічно небезпечних об’єктів області від руйнування внаслідок військової агресії рф та ліквідація наслідків таких руйнувань;</w:t>
      </w:r>
    </w:p>
    <w:p w:rsidR="00D5071D" w:rsidRPr="000661D6" w:rsidRDefault="00566F15" w:rsidP="00A96617">
      <w:pPr>
        <w:ind w:firstLine="567"/>
        <w:jc w:val="both"/>
        <w:rPr>
          <w:sz w:val="28"/>
          <w:szCs w:val="28"/>
        </w:rPr>
      </w:pPr>
      <w:r w:rsidRPr="000661D6">
        <w:rPr>
          <w:sz w:val="28"/>
          <w:szCs w:val="28"/>
        </w:rPr>
        <w:t>2</w:t>
      </w:r>
      <w:r w:rsidR="00D5071D" w:rsidRPr="000661D6">
        <w:rPr>
          <w:sz w:val="28"/>
          <w:szCs w:val="28"/>
        </w:rPr>
        <w:t>.Очищення та берегоукріплювальні роботи на річках та водосховищах області. У разі можливого прориву гребель водосховищ може бути затоплено близько 40 населених пунктів,</w:t>
      </w:r>
      <w:r w:rsidR="00A8322B" w:rsidRPr="000661D6">
        <w:rPr>
          <w:sz w:val="28"/>
          <w:szCs w:val="28"/>
        </w:rPr>
        <w:t xml:space="preserve"> в яких проживає 52 </w:t>
      </w:r>
      <w:r w:rsidR="00D5071D" w:rsidRPr="000661D6">
        <w:rPr>
          <w:sz w:val="28"/>
          <w:szCs w:val="28"/>
        </w:rPr>
        <w:t>тис. осіб</w:t>
      </w:r>
      <w:r w:rsidRPr="000661D6">
        <w:rPr>
          <w:sz w:val="28"/>
          <w:szCs w:val="28"/>
        </w:rPr>
        <w:t>;</w:t>
      </w:r>
    </w:p>
    <w:p w:rsidR="00D5071D" w:rsidRPr="000661D6" w:rsidRDefault="00566F15" w:rsidP="00A96617">
      <w:pPr>
        <w:pStyle w:val="aff"/>
        <w:spacing w:before="0" w:after="0"/>
        <w:ind w:firstLine="567"/>
        <w:jc w:val="both"/>
        <w:rPr>
          <w:rFonts w:ascii="Times New Roman" w:hAnsi="Times New Roman"/>
          <w:sz w:val="28"/>
          <w:szCs w:val="28"/>
          <w:lang w:val="uk-UA"/>
        </w:rPr>
      </w:pPr>
      <w:r w:rsidRPr="000661D6">
        <w:rPr>
          <w:rFonts w:ascii="Times New Roman" w:hAnsi="Times New Roman"/>
          <w:sz w:val="28"/>
          <w:szCs w:val="28"/>
          <w:lang w:val="uk-UA"/>
        </w:rPr>
        <w:t>3</w:t>
      </w:r>
      <w:r w:rsidR="00D5071D" w:rsidRPr="000661D6">
        <w:rPr>
          <w:rFonts w:ascii="Times New Roman" w:hAnsi="Times New Roman"/>
          <w:sz w:val="28"/>
          <w:szCs w:val="28"/>
          <w:lang w:val="uk-UA"/>
        </w:rPr>
        <w:t>.Реалізація заходів із запобігання наслідків шкідливої дії вод (паводків, повеней), а також підтоплення території. Понад 12 тис. км</w:t>
      </w:r>
      <w:r w:rsidR="00D5071D" w:rsidRPr="000661D6">
        <w:rPr>
          <w:rFonts w:ascii="Times New Roman" w:hAnsi="Times New Roman"/>
          <w:sz w:val="28"/>
          <w:szCs w:val="28"/>
          <w:vertAlign w:val="superscript"/>
          <w:lang w:val="uk-UA"/>
        </w:rPr>
        <w:t>2</w:t>
      </w:r>
      <w:r w:rsidR="00D5071D" w:rsidRPr="000661D6">
        <w:rPr>
          <w:rFonts w:ascii="Times New Roman" w:hAnsi="Times New Roman"/>
          <w:sz w:val="28"/>
          <w:szCs w:val="28"/>
          <w:lang w:val="uk-UA"/>
        </w:rPr>
        <w:t xml:space="preserve"> території Рівненщини уражено процесами підтоплення (63,4% від її загальної площі). В зони підтоплення можуть потрапити до 190 населених пунктів області та 2,5</w:t>
      </w:r>
      <w:r w:rsidR="00572840" w:rsidRPr="000661D6">
        <w:rPr>
          <w:rFonts w:ascii="Times New Roman" w:hAnsi="Times New Roman"/>
          <w:sz w:val="28"/>
          <w:szCs w:val="28"/>
          <w:lang w:val="uk-UA"/>
        </w:rPr>
        <w:t xml:space="preserve"> </w:t>
      </w:r>
      <w:r w:rsidRPr="000661D6">
        <w:rPr>
          <w:rFonts w:ascii="Times New Roman" w:hAnsi="Times New Roman"/>
          <w:sz w:val="28"/>
          <w:szCs w:val="28"/>
          <w:lang w:val="uk-UA"/>
        </w:rPr>
        <w:t>тис. будинків;</w:t>
      </w:r>
    </w:p>
    <w:p w:rsidR="00D5071D" w:rsidRPr="000661D6" w:rsidRDefault="00566F15" w:rsidP="00A96617">
      <w:pPr>
        <w:pStyle w:val="aff"/>
        <w:spacing w:before="0" w:after="0"/>
        <w:ind w:firstLine="567"/>
        <w:jc w:val="both"/>
        <w:rPr>
          <w:rFonts w:ascii="Times New Roman" w:hAnsi="Times New Roman"/>
          <w:sz w:val="28"/>
          <w:szCs w:val="28"/>
          <w:lang w:val="uk-UA"/>
        </w:rPr>
      </w:pPr>
      <w:r w:rsidRPr="000661D6">
        <w:rPr>
          <w:rFonts w:ascii="Times New Roman" w:hAnsi="Times New Roman"/>
          <w:sz w:val="28"/>
          <w:szCs w:val="28"/>
          <w:lang w:val="uk-UA"/>
        </w:rPr>
        <w:t>4</w:t>
      </w:r>
      <w:r w:rsidR="00D5071D" w:rsidRPr="000661D6">
        <w:rPr>
          <w:rFonts w:ascii="Times New Roman" w:hAnsi="Times New Roman"/>
          <w:sz w:val="28"/>
          <w:szCs w:val="28"/>
          <w:lang w:val="uk-UA"/>
        </w:rPr>
        <w:t>.Захист водних об’єктів від засмічення і забруднення промисловими та побутовими стоками, реконструкція і капітальний ремонт діючих очисних споруд, будівництво нових очисних споруд у населених пунктах та на підприємствах, де вони відсутні або малопот</w:t>
      </w:r>
      <w:r w:rsidRPr="000661D6">
        <w:rPr>
          <w:rFonts w:ascii="Times New Roman" w:hAnsi="Times New Roman"/>
          <w:sz w:val="28"/>
          <w:szCs w:val="28"/>
          <w:lang w:val="uk-UA"/>
        </w:rPr>
        <w:t>ужні;</w:t>
      </w:r>
    </w:p>
    <w:p w:rsidR="00D5071D" w:rsidRPr="000661D6" w:rsidRDefault="00566F15" w:rsidP="00A96617">
      <w:pPr>
        <w:pStyle w:val="aff"/>
        <w:spacing w:before="0" w:after="0"/>
        <w:ind w:firstLine="567"/>
        <w:jc w:val="both"/>
        <w:rPr>
          <w:rFonts w:ascii="Times New Roman" w:hAnsi="Times New Roman"/>
          <w:sz w:val="28"/>
          <w:szCs w:val="28"/>
          <w:lang w:val="uk-UA"/>
        </w:rPr>
      </w:pPr>
      <w:r w:rsidRPr="000661D6">
        <w:rPr>
          <w:rFonts w:ascii="Times New Roman" w:hAnsi="Times New Roman"/>
          <w:sz w:val="28"/>
          <w:szCs w:val="28"/>
          <w:lang w:val="uk-UA"/>
        </w:rPr>
        <w:t>5</w:t>
      </w:r>
      <w:r w:rsidR="00D5071D" w:rsidRPr="000661D6">
        <w:rPr>
          <w:rFonts w:ascii="Times New Roman" w:hAnsi="Times New Roman"/>
          <w:sz w:val="28"/>
          <w:szCs w:val="28"/>
          <w:lang w:val="uk-UA"/>
        </w:rPr>
        <w:t>.Розробка і запровадження ефективного механізму збереження родовищ прісних і мінеральних вод, забезпечення насел</w:t>
      </w:r>
      <w:r w:rsidR="00A8322B" w:rsidRPr="000661D6">
        <w:rPr>
          <w:rFonts w:ascii="Times New Roman" w:hAnsi="Times New Roman"/>
          <w:sz w:val="28"/>
          <w:szCs w:val="28"/>
          <w:lang w:val="uk-UA"/>
        </w:rPr>
        <w:t>ення якісною питною водою, особ</w:t>
      </w:r>
      <w:r w:rsidR="00D5071D" w:rsidRPr="000661D6">
        <w:rPr>
          <w:rFonts w:ascii="Times New Roman" w:hAnsi="Times New Roman"/>
          <w:sz w:val="28"/>
          <w:szCs w:val="28"/>
          <w:lang w:val="uk-UA"/>
        </w:rPr>
        <w:t>ливо</w:t>
      </w:r>
      <w:r w:rsidRPr="000661D6">
        <w:rPr>
          <w:rFonts w:ascii="Times New Roman" w:hAnsi="Times New Roman"/>
          <w:sz w:val="28"/>
          <w:szCs w:val="28"/>
          <w:lang w:val="uk-UA"/>
        </w:rPr>
        <w:t xml:space="preserve"> у </w:t>
      </w:r>
      <w:r w:rsidR="0009407E">
        <w:rPr>
          <w:rFonts w:ascii="Times New Roman" w:hAnsi="Times New Roman"/>
          <w:sz w:val="28"/>
          <w:szCs w:val="28"/>
          <w:lang w:val="uk-UA"/>
        </w:rPr>
        <w:t>селищн</w:t>
      </w:r>
      <w:r w:rsidRPr="000661D6">
        <w:rPr>
          <w:rFonts w:ascii="Times New Roman" w:hAnsi="Times New Roman"/>
          <w:sz w:val="28"/>
          <w:szCs w:val="28"/>
          <w:lang w:val="uk-UA"/>
        </w:rPr>
        <w:t>их населених пунктах;</w:t>
      </w:r>
    </w:p>
    <w:p w:rsidR="00D5071D" w:rsidRPr="000661D6" w:rsidRDefault="00566F15" w:rsidP="00A96617">
      <w:pPr>
        <w:pStyle w:val="aff"/>
        <w:spacing w:before="0" w:after="0"/>
        <w:ind w:firstLine="567"/>
        <w:jc w:val="both"/>
        <w:rPr>
          <w:rFonts w:ascii="Times New Roman" w:hAnsi="Times New Roman"/>
          <w:sz w:val="28"/>
          <w:szCs w:val="28"/>
          <w:lang w:val="uk-UA"/>
        </w:rPr>
      </w:pPr>
      <w:r w:rsidRPr="000661D6">
        <w:rPr>
          <w:rFonts w:ascii="Times New Roman" w:hAnsi="Times New Roman"/>
          <w:sz w:val="28"/>
          <w:szCs w:val="28"/>
          <w:lang w:val="uk-UA"/>
        </w:rPr>
        <w:lastRenderedPageBreak/>
        <w:t>6</w:t>
      </w:r>
      <w:r w:rsidR="00D5071D" w:rsidRPr="000661D6">
        <w:rPr>
          <w:rFonts w:ascii="Times New Roman" w:hAnsi="Times New Roman"/>
          <w:sz w:val="28"/>
          <w:szCs w:val="28"/>
          <w:lang w:val="uk-UA"/>
        </w:rPr>
        <w:t xml:space="preserve">.Забезпечення оптимальної лісистості в межах водозборів, заліснення непридатних до </w:t>
      </w:r>
      <w:r w:rsidR="0009407E">
        <w:rPr>
          <w:rFonts w:ascii="Times New Roman" w:hAnsi="Times New Roman"/>
          <w:sz w:val="28"/>
          <w:szCs w:val="28"/>
          <w:lang w:val="uk-UA"/>
        </w:rPr>
        <w:t>селищн</w:t>
      </w:r>
      <w:r w:rsidR="00D5071D" w:rsidRPr="000661D6">
        <w:rPr>
          <w:rFonts w:ascii="Times New Roman" w:hAnsi="Times New Roman"/>
          <w:sz w:val="28"/>
          <w:szCs w:val="28"/>
          <w:lang w:val="uk-UA"/>
        </w:rPr>
        <w:t>огосподарського використання земель, зменшення навантаження на луки. Проведення заходів з метою послаблення дії природних несприятливих ч</w:t>
      </w:r>
      <w:r w:rsidRPr="000661D6">
        <w:rPr>
          <w:rFonts w:ascii="Times New Roman" w:hAnsi="Times New Roman"/>
          <w:sz w:val="28"/>
          <w:szCs w:val="28"/>
          <w:lang w:val="uk-UA"/>
        </w:rPr>
        <w:t>инників (буревіїв) на екосистеми лісових масивів;</w:t>
      </w:r>
    </w:p>
    <w:p w:rsidR="00D5071D" w:rsidRPr="000661D6" w:rsidRDefault="00566F15" w:rsidP="00A96617">
      <w:pPr>
        <w:pStyle w:val="aff"/>
        <w:spacing w:before="0" w:after="0"/>
        <w:ind w:firstLine="567"/>
        <w:jc w:val="both"/>
        <w:rPr>
          <w:rFonts w:ascii="Times New Roman" w:hAnsi="Times New Roman"/>
          <w:sz w:val="28"/>
          <w:szCs w:val="28"/>
          <w:lang w:val="uk-UA"/>
        </w:rPr>
      </w:pPr>
      <w:r w:rsidRPr="000661D6">
        <w:rPr>
          <w:rFonts w:ascii="Times New Roman" w:hAnsi="Times New Roman"/>
          <w:sz w:val="28"/>
          <w:szCs w:val="28"/>
          <w:lang w:val="uk-UA"/>
        </w:rPr>
        <w:t>7</w:t>
      </w:r>
      <w:r w:rsidR="00D5071D" w:rsidRPr="000661D6">
        <w:rPr>
          <w:rFonts w:ascii="Times New Roman" w:hAnsi="Times New Roman"/>
          <w:sz w:val="28"/>
          <w:szCs w:val="28"/>
          <w:lang w:val="uk-UA"/>
        </w:rPr>
        <w:t>.Запровадження консервації змитої рі</w:t>
      </w:r>
      <w:r w:rsidR="00A8322B" w:rsidRPr="000661D6">
        <w:rPr>
          <w:rFonts w:ascii="Times New Roman" w:hAnsi="Times New Roman"/>
          <w:sz w:val="28"/>
          <w:szCs w:val="28"/>
          <w:lang w:val="uk-UA"/>
        </w:rPr>
        <w:t xml:space="preserve">ллі і ріллі на схилах </w:t>
      </w:r>
      <w:r w:rsidRPr="000661D6">
        <w:rPr>
          <w:rFonts w:ascii="Times New Roman" w:hAnsi="Times New Roman"/>
          <w:sz w:val="28"/>
          <w:szCs w:val="28"/>
          <w:lang w:val="uk-UA"/>
        </w:rPr>
        <w:t xml:space="preserve">ухилом </w:t>
      </w:r>
      <w:r w:rsidR="00A8322B" w:rsidRPr="000661D6">
        <w:rPr>
          <w:rFonts w:ascii="Times New Roman" w:hAnsi="Times New Roman"/>
          <w:sz w:val="28"/>
          <w:szCs w:val="28"/>
          <w:lang w:val="uk-UA"/>
        </w:rPr>
        <w:t xml:space="preserve">більше 10 </w:t>
      </w:r>
      <w:r w:rsidR="00D5071D" w:rsidRPr="000661D6">
        <w:rPr>
          <w:rFonts w:ascii="Times New Roman" w:hAnsi="Times New Roman"/>
          <w:sz w:val="28"/>
          <w:szCs w:val="28"/>
          <w:lang w:val="uk-UA"/>
        </w:rPr>
        <w:t xml:space="preserve">градусів шляхом залуження, виведення її із </w:t>
      </w:r>
      <w:r w:rsidR="0009407E">
        <w:rPr>
          <w:rFonts w:ascii="Times New Roman" w:hAnsi="Times New Roman"/>
          <w:sz w:val="28"/>
          <w:szCs w:val="28"/>
          <w:lang w:val="uk-UA"/>
        </w:rPr>
        <w:t>селищн</w:t>
      </w:r>
      <w:r w:rsidR="00D5071D" w:rsidRPr="000661D6">
        <w:rPr>
          <w:rFonts w:ascii="Times New Roman" w:hAnsi="Times New Roman"/>
          <w:sz w:val="28"/>
          <w:szCs w:val="28"/>
          <w:lang w:val="uk-UA"/>
        </w:rPr>
        <w:t>огосподарського обігу та оздоровлення з метою запобігання розвитку ерозійних процесів, збереження і відт</w:t>
      </w:r>
      <w:r w:rsidRPr="000661D6">
        <w:rPr>
          <w:rFonts w:ascii="Times New Roman" w:hAnsi="Times New Roman"/>
          <w:sz w:val="28"/>
          <w:szCs w:val="28"/>
          <w:lang w:val="uk-UA"/>
        </w:rPr>
        <w:t>ворення родючості змитих земель;</w:t>
      </w:r>
    </w:p>
    <w:p w:rsidR="00D5071D" w:rsidRPr="000661D6" w:rsidRDefault="00566F15" w:rsidP="00A96617">
      <w:pPr>
        <w:ind w:firstLine="567"/>
        <w:jc w:val="both"/>
        <w:rPr>
          <w:sz w:val="28"/>
          <w:szCs w:val="28"/>
        </w:rPr>
      </w:pPr>
      <w:r w:rsidRPr="000661D6">
        <w:rPr>
          <w:sz w:val="28"/>
          <w:szCs w:val="28"/>
        </w:rPr>
        <w:t>8</w:t>
      </w:r>
      <w:r w:rsidR="00D5071D" w:rsidRPr="000661D6">
        <w:rPr>
          <w:sz w:val="28"/>
          <w:szCs w:val="28"/>
        </w:rPr>
        <w:t xml:space="preserve">.Проведення протипожежних заходів </w:t>
      </w:r>
      <w:r w:rsidRPr="000661D6">
        <w:rPr>
          <w:sz w:val="28"/>
          <w:szCs w:val="28"/>
        </w:rPr>
        <w:t>в місцях самозаймання торфовищ;</w:t>
      </w:r>
    </w:p>
    <w:p w:rsidR="00D5071D" w:rsidRPr="000661D6" w:rsidRDefault="00566F15" w:rsidP="00A96617">
      <w:pPr>
        <w:ind w:firstLine="567"/>
        <w:jc w:val="both"/>
        <w:rPr>
          <w:sz w:val="28"/>
          <w:szCs w:val="28"/>
        </w:rPr>
      </w:pPr>
      <w:r w:rsidRPr="000661D6">
        <w:rPr>
          <w:sz w:val="28"/>
          <w:szCs w:val="28"/>
        </w:rPr>
        <w:t>9</w:t>
      </w:r>
      <w:r w:rsidR="00D5071D" w:rsidRPr="000661D6">
        <w:rPr>
          <w:sz w:val="28"/>
          <w:szCs w:val="28"/>
        </w:rPr>
        <w:t>.Утилізація залишків накопичених в області неприд</w:t>
      </w:r>
      <w:r w:rsidR="00A8322B" w:rsidRPr="000661D6">
        <w:rPr>
          <w:sz w:val="28"/>
          <w:szCs w:val="28"/>
        </w:rPr>
        <w:t>атних та заборонених до викорис</w:t>
      </w:r>
      <w:r w:rsidR="00D5071D" w:rsidRPr="000661D6">
        <w:rPr>
          <w:sz w:val="28"/>
          <w:szCs w:val="28"/>
        </w:rPr>
        <w:t>тання хімічних засобів захисту рослин (ХЗЗР)</w:t>
      </w:r>
      <w:r w:rsidRPr="000661D6">
        <w:rPr>
          <w:sz w:val="28"/>
          <w:szCs w:val="28"/>
        </w:rPr>
        <w:t>;</w:t>
      </w:r>
    </w:p>
    <w:p w:rsidR="001B57CB" w:rsidRPr="000661D6" w:rsidRDefault="00566F15" w:rsidP="00A96617">
      <w:pPr>
        <w:pStyle w:val="aff"/>
        <w:spacing w:before="0" w:after="0"/>
        <w:ind w:firstLine="567"/>
        <w:jc w:val="both"/>
        <w:rPr>
          <w:rFonts w:ascii="Times New Roman" w:hAnsi="Times New Roman"/>
          <w:sz w:val="28"/>
          <w:szCs w:val="28"/>
          <w:lang w:val="uk-UA"/>
        </w:rPr>
      </w:pPr>
      <w:r w:rsidRPr="000661D6">
        <w:rPr>
          <w:rFonts w:ascii="Times New Roman" w:hAnsi="Times New Roman"/>
          <w:sz w:val="28"/>
          <w:szCs w:val="28"/>
          <w:lang w:val="uk-UA"/>
        </w:rPr>
        <w:t>1</w:t>
      </w:r>
      <w:r w:rsidR="0040626D" w:rsidRPr="000661D6">
        <w:rPr>
          <w:rFonts w:ascii="Times New Roman" w:hAnsi="Times New Roman"/>
          <w:sz w:val="28"/>
          <w:szCs w:val="28"/>
          <w:lang w:val="uk-UA"/>
        </w:rPr>
        <w:t>0</w:t>
      </w:r>
      <w:r w:rsidR="00500FF5" w:rsidRPr="000661D6">
        <w:rPr>
          <w:rFonts w:ascii="Times New Roman" w:hAnsi="Times New Roman"/>
          <w:sz w:val="28"/>
          <w:szCs w:val="28"/>
          <w:lang w:val="uk-UA"/>
        </w:rPr>
        <w:t>.</w:t>
      </w:r>
      <w:r w:rsidR="00D5071D" w:rsidRPr="000661D6">
        <w:rPr>
          <w:rFonts w:ascii="Times New Roman" w:hAnsi="Times New Roman"/>
          <w:sz w:val="28"/>
          <w:szCs w:val="28"/>
          <w:lang w:val="uk-UA"/>
        </w:rPr>
        <w:t xml:space="preserve">Вирішення проблеми переробки та зберігання твердих побутових відходів, створення нових сміттєзвалищ, облаштованих згідно із вимогами екологічної безпеки та санітарно-гігієнічними нормами, особливо у </w:t>
      </w:r>
      <w:r w:rsidR="0009407E">
        <w:rPr>
          <w:rFonts w:ascii="Times New Roman" w:hAnsi="Times New Roman"/>
          <w:sz w:val="28"/>
          <w:szCs w:val="28"/>
          <w:lang w:val="uk-UA"/>
        </w:rPr>
        <w:t>селищн</w:t>
      </w:r>
      <w:r w:rsidR="00D5071D" w:rsidRPr="000661D6">
        <w:rPr>
          <w:rFonts w:ascii="Times New Roman" w:hAnsi="Times New Roman"/>
          <w:sz w:val="28"/>
          <w:szCs w:val="28"/>
          <w:lang w:val="uk-UA"/>
        </w:rPr>
        <w:t xml:space="preserve">ій місцевості; будівництво та введення в експлуатацію підприємств з переробки промислових та побутових відходів в найбільших </w:t>
      </w:r>
      <w:r w:rsidRPr="000661D6">
        <w:rPr>
          <w:rFonts w:ascii="Times New Roman" w:hAnsi="Times New Roman"/>
          <w:sz w:val="28"/>
          <w:szCs w:val="28"/>
          <w:lang w:val="uk-UA"/>
        </w:rPr>
        <w:t>містах області (Рівне та Вараш).</w:t>
      </w:r>
    </w:p>
    <w:p w:rsidR="00B33C69" w:rsidRPr="000661D6" w:rsidRDefault="00451F99" w:rsidP="00A96617">
      <w:pPr>
        <w:pStyle w:val="a9"/>
        <w:tabs>
          <w:tab w:val="left" w:pos="10064"/>
        </w:tabs>
        <w:spacing w:after="0"/>
        <w:ind w:firstLine="567"/>
        <w:jc w:val="both"/>
        <w:rPr>
          <w:sz w:val="28"/>
          <w:szCs w:val="28"/>
        </w:rPr>
      </w:pPr>
      <w:r w:rsidRPr="000661D6">
        <w:rPr>
          <w:sz w:val="28"/>
          <w:szCs w:val="28"/>
        </w:rPr>
        <w:t>Н</w:t>
      </w:r>
      <w:r w:rsidR="007A18BE" w:rsidRPr="000661D6">
        <w:rPr>
          <w:sz w:val="28"/>
          <w:szCs w:val="28"/>
        </w:rPr>
        <w:t>езатвердження Стратегії призведе до збереження існуюч</w:t>
      </w:r>
      <w:r w:rsidR="00E52E32" w:rsidRPr="000661D6">
        <w:rPr>
          <w:sz w:val="28"/>
          <w:szCs w:val="28"/>
        </w:rPr>
        <w:t>их</w:t>
      </w:r>
      <w:r w:rsidR="007A18BE" w:rsidRPr="000661D6">
        <w:rPr>
          <w:sz w:val="28"/>
          <w:szCs w:val="28"/>
        </w:rPr>
        <w:t xml:space="preserve"> </w:t>
      </w:r>
      <w:r w:rsidR="00E52E32" w:rsidRPr="000661D6">
        <w:rPr>
          <w:sz w:val="28"/>
          <w:szCs w:val="28"/>
        </w:rPr>
        <w:t xml:space="preserve">тенденцій щодо техногенної та екологічної безпеки в області, в т. ч. ситуацій на об’єктах, що становлять підвищену екологічну небезпеку, </w:t>
      </w:r>
      <w:r w:rsidR="007A18BE" w:rsidRPr="000661D6">
        <w:rPr>
          <w:sz w:val="28"/>
          <w:szCs w:val="28"/>
        </w:rPr>
        <w:t>що буде сприяти погіршенню умов життєдіяльності населення та стану його здоров’я.</w:t>
      </w:r>
    </w:p>
    <w:p w:rsidR="008F3AE5" w:rsidRPr="000661D6" w:rsidRDefault="008F3AE5" w:rsidP="00A767D4">
      <w:pPr>
        <w:pStyle w:val="a9"/>
        <w:tabs>
          <w:tab w:val="left" w:pos="10064"/>
        </w:tabs>
        <w:spacing w:after="0"/>
        <w:ind w:firstLine="720"/>
        <w:jc w:val="both"/>
        <w:rPr>
          <w:sz w:val="28"/>
          <w:szCs w:val="28"/>
        </w:rPr>
      </w:pPr>
    </w:p>
    <w:p w:rsidR="00DD252E" w:rsidRPr="000661D6" w:rsidRDefault="00A96617" w:rsidP="00A96617">
      <w:pPr>
        <w:pStyle w:val="a9"/>
        <w:tabs>
          <w:tab w:val="left" w:pos="10064"/>
        </w:tabs>
        <w:spacing w:after="0"/>
        <w:ind w:firstLine="720"/>
        <w:jc w:val="center"/>
        <w:rPr>
          <w:b/>
          <w:bCs/>
          <w:sz w:val="28"/>
          <w:szCs w:val="28"/>
        </w:rPr>
      </w:pPr>
      <w:r w:rsidRPr="000661D6">
        <w:rPr>
          <w:sz w:val="28"/>
          <w:szCs w:val="28"/>
        </w:rPr>
        <w:br w:type="page"/>
      </w:r>
      <w:bookmarkStart w:id="113" w:name="_Toc160137373"/>
      <w:bookmarkStart w:id="114" w:name="_Toc160137630"/>
      <w:bookmarkStart w:id="115" w:name="_Toc160137838"/>
      <w:bookmarkStart w:id="116" w:name="_Toc160138292"/>
      <w:bookmarkStart w:id="117" w:name="_Toc160138431"/>
      <w:bookmarkStart w:id="118" w:name="_Toc160140291"/>
      <w:bookmarkStart w:id="119" w:name="_Toc160140542"/>
      <w:r w:rsidR="00CF597B" w:rsidRPr="000661D6">
        <w:rPr>
          <w:b/>
          <w:bCs/>
          <w:sz w:val="28"/>
          <w:szCs w:val="28"/>
        </w:rPr>
        <w:lastRenderedPageBreak/>
        <w:t>3.</w:t>
      </w:r>
      <w:r w:rsidR="00DC7158" w:rsidRPr="000661D6">
        <w:rPr>
          <w:b/>
          <w:bCs/>
          <w:sz w:val="28"/>
          <w:szCs w:val="28"/>
        </w:rPr>
        <w:t>6</w:t>
      </w:r>
      <w:r w:rsidR="00DD252E" w:rsidRPr="000661D6">
        <w:rPr>
          <w:b/>
          <w:bCs/>
          <w:sz w:val="28"/>
          <w:szCs w:val="28"/>
        </w:rPr>
        <w:t xml:space="preserve">. Ймовірні наслідки впливу на довкілля і здоров’я населення проекту Стратегії розвитку </w:t>
      </w:r>
      <w:r w:rsidR="0009407E">
        <w:rPr>
          <w:b/>
          <w:bCs/>
          <w:sz w:val="28"/>
          <w:szCs w:val="28"/>
        </w:rPr>
        <w:t>Мли</w:t>
      </w:r>
      <w:r w:rsidR="00F1398A" w:rsidRPr="000661D6">
        <w:rPr>
          <w:b/>
          <w:bCs/>
          <w:sz w:val="28"/>
          <w:szCs w:val="28"/>
        </w:rPr>
        <w:t>нів</w:t>
      </w:r>
      <w:r w:rsidR="005057AB" w:rsidRPr="000661D6">
        <w:rPr>
          <w:b/>
          <w:bCs/>
          <w:sz w:val="28"/>
          <w:szCs w:val="28"/>
        </w:rPr>
        <w:t>ської громади</w:t>
      </w:r>
      <w:r w:rsidR="00DD252E" w:rsidRPr="000661D6">
        <w:rPr>
          <w:b/>
          <w:bCs/>
          <w:sz w:val="28"/>
          <w:szCs w:val="28"/>
        </w:rPr>
        <w:t xml:space="preserve"> на період до 20</w:t>
      </w:r>
      <w:r w:rsidR="0076072C" w:rsidRPr="000661D6">
        <w:rPr>
          <w:b/>
          <w:bCs/>
          <w:sz w:val="28"/>
          <w:szCs w:val="28"/>
        </w:rPr>
        <w:t>3</w:t>
      </w:r>
      <w:r w:rsidR="00B169DA">
        <w:rPr>
          <w:b/>
          <w:bCs/>
          <w:sz w:val="28"/>
          <w:szCs w:val="28"/>
        </w:rPr>
        <w:t>1</w:t>
      </w:r>
      <w:r w:rsidR="00DD252E" w:rsidRPr="000661D6">
        <w:rPr>
          <w:b/>
          <w:bCs/>
          <w:sz w:val="28"/>
          <w:szCs w:val="28"/>
        </w:rPr>
        <w:t xml:space="preserve"> р.</w:t>
      </w:r>
      <w:bookmarkEnd w:id="113"/>
      <w:bookmarkEnd w:id="114"/>
      <w:bookmarkEnd w:id="115"/>
      <w:bookmarkEnd w:id="116"/>
      <w:bookmarkEnd w:id="117"/>
      <w:bookmarkEnd w:id="118"/>
      <w:bookmarkEnd w:id="119"/>
    </w:p>
    <w:p w:rsidR="00DD252E" w:rsidRPr="000661D6" w:rsidRDefault="00DD252E" w:rsidP="00A767D4">
      <w:pPr>
        <w:pStyle w:val="116"/>
        <w:tabs>
          <w:tab w:val="left" w:pos="1232"/>
        </w:tabs>
        <w:spacing w:before="0"/>
        <w:ind w:left="0"/>
        <w:jc w:val="center"/>
        <w:rPr>
          <w:rFonts w:ascii="Times New Roman" w:hAnsi="Times New Roman" w:cs="Times New Roman"/>
          <w:lang w:val="uk-UA"/>
        </w:rPr>
      </w:pPr>
    </w:p>
    <w:p w:rsidR="00730C76" w:rsidRPr="000661D6" w:rsidRDefault="00730C76" w:rsidP="00A96617">
      <w:pPr>
        <w:ind w:firstLine="567"/>
        <w:jc w:val="both"/>
        <w:rPr>
          <w:sz w:val="28"/>
          <w:szCs w:val="28"/>
        </w:rPr>
      </w:pPr>
      <w:r w:rsidRPr="000661D6">
        <w:rPr>
          <w:sz w:val="28"/>
          <w:szCs w:val="28"/>
        </w:rPr>
        <w:t xml:space="preserve">Враховуючи те, що при незатвердженні проекту Стратегії розвитку </w:t>
      </w:r>
      <w:r w:rsidR="0009407E">
        <w:rPr>
          <w:sz w:val="28"/>
          <w:szCs w:val="28"/>
        </w:rPr>
        <w:t>Мли</w:t>
      </w:r>
      <w:r w:rsidR="00F1398A" w:rsidRPr="000661D6">
        <w:rPr>
          <w:sz w:val="28"/>
          <w:szCs w:val="28"/>
        </w:rPr>
        <w:t>нів</w:t>
      </w:r>
      <w:r w:rsidR="008F3AE5" w:rsidRPr="000661D6">
        <w:rPr>
          <w:sz w:val="28"/>
          <w:szCs w:val="28"/>
        </w:rPr>
        <w:t>ської громади</w:t>
      </w:r>
      <w:r w:rsidRPr="000661D6">
        <w:rPr>
          <w:sz w:val="28"/>
          <w:szCs w:val="28"/>
        </w:rPr>
        <w:t xml:space="preserve"> на період до 20</w:t>
      </w:r>
      <w:r w:rsidR="0076072C" w:rsidRPr="000661D6">
        <w:rPr>
          <w:sz w:val="28"/>
          <w:szCs w:val="28"/>
        </w:rPr>
        <w:t>3</w:t>
      </w:r>
      <w:r w:rsidR="00B169DA">
        <w:rPr>
          <w:sz w:val="28"/>
          <w:szCs w:val="28"/>
        </w:rPr>
        <w:t>1</w:t>
      </w:r>
      <w:r w:rsidRPr="000661D6">
        <w:rPr>
          <w:sz w:val="28"/>
          <w:szCs w:val="28"/>
        </w:rPr>
        <w:t xml:space="preserve"> р. економічний потенціал та структура її економіки суттєво не зміняться; обсяги реалізації промислової продукції дуже повільно зростатимуть; підприємства поступово продовжуватимуть нарощувати випуск нових видів продукції, які відповідатимуть стандартам Європейського Союзу, а також працюватимуть над розширенням ринків збуту в Європі та інших частинах світу; зростання капітальних інвестицій відбуватиметься вкрай повільними темпами, кардинально не впливаючи на зміну ситуації в економіці, необхідна експертна оцінка ймовірного негативного впливу від впровадження проекту Стратегії на складові навколишнього середовища відповідно до переліку факторів, прийнятих з точки зору доцільності застосування саме </w:t>
      </w:r>
      <w:r w:rsidRPr="000661D6">
        <w:rPr>
          <w:spacing w:val="5"/>
          <w:sz w:val="28"/>
          <w:szCs w:val="28"/>
        </w:rPr>
        <w:t>до про</w:t>
      </w:r>
      <w:r w:rsidR="00FF5388">
        <w:rPr>
          <w:spacing w:val="5"/>
          <w:sz w:val="28"/>
          <w:szCs w:val="28"/>
        </w:rPr>
        <w:t>є</w:t>
      </w:r>
      <w:r w:rsidRPr="000661D6">
        <w:rPr>
          <w:spacing w:val="5"/>
          <w:sz w:val="28"/>
          <w:szCs w:val="28"/>
        </w:rPr>
        <w:t xml:space="preserve">кту </w:t>
      </w:r>
      <w:r w:rsidRPr="000661D6">
        <w:rPr>
          <w:sz w:val="28"/>
          <w:szCs w:val="28"/>
        </w:rPr>
        <w:t xml:space="preserve">Стратегії розвитку </w:t>
      </w:r>
      <w:r w:rsidR="008F3AE5" w:rsidRPr="000661D6">
        <w:rPr>
          <w:sz w:val="28"/>
          <w:szCs w:val="28"/>
        </w:rPr>
        <w:t>громади</w:t>
      </w:r>
      <w:r w:rsidRPr="000661D6">
        <w:rPr>
          <w:sz w:val="28"/>
          <w:szCs w:val="28"/>
        </w:rPr>
        <w:t xml:space="preserve"> на </w:t>
      </w:r>
      <w:r w:rsidR="00F1398A" w:rsidRPr="000661D6">
        <w:rPr>
          <w:sz w:val="28"/>
          <w:szCs w:val="28"/>
        </w:rPr>
        <w:t>період до 203</w:t>
      </w:r>
      <w:r w:rsidR="00FF5388">
        <w:rPr>
          <w:sz w:val="28"/>
          <w:szCs w:val="28"/>
        </w:rPr>
        <w:t>1</w:t>
      </w:r>
      <w:r w:rsidR="00F1398A" w:rsidRPr="000661D6">
        <w:rPr>
          <w:sz w:val="28"/>
          <w:szCs w:val="28"/>
        </w:rPr>
        <w:t xml:space="preserve"> року </w:t>
      </w:r>
    </w:p>
    <w:p w:rsidR="00DD252E" w:rsidRPr="000661D6" w:rsidRDefault="00730C76" w:rsidP="00A96617">
      <w:pPr>
        <w:ind w:firstLine="567"/>
        <w:jc w:val="both"/>
        <w:rPr>
          <w:sz w:val="28"/>
          <w:szCs w:val="28"/>
        </w:rPr>
      </w:pPr>
      <w:r w:rsidRPr="000661D6">
        <w:rPr>
          <w:sz w:val="28"/>
          <w:szCs w:val="28"/>
        </w:rPr>
        <w:t>Експертні висновки</w:t>
      </w:r>
      <w:r w:rsidR="00DD252E" w:rsidRPr="000661D6">
        <w:rPr>
          <w:sz w:val="28"/>
          <w:szCs w:val="28"/>
        </w:rPr>
        <w:t xml:space="preserve"> СЕО з впливу затвердження </w:t>
      </w:r>
      <w:r w:rsidR="00F728FC" w:rsidRPr="000661D6">
        <w:rPr>
          <w:sz w:val="28"/>
          <w:szCs w:val="28"/>
        </w:rPr>
        <w:t xml:space="preserve">проекту </w:t>
      </w:r>
      <w:r w:rsidR="00DD252E" w:rsidRPr="000661D6">
        <w:rPr>
          <w:sz w:val="28"/>
          <w:szCs w:val="28"/>
        </w:rPr>
        <w:t xml:space="preserve">Стратегії на існуючі тенденцій щодо скорочення обсягів викидів забруднюючих речовин в атмосферне повітря; збереження наявного рівня чи зменшення забруднення поверхневих, підземних вод та джерел водопостачання </w:t>
      </w:r>
      <w:r w:rsidR="00F728FC" w:rsidRPr="000661D6">
        <w:rPr>
          <w:sz w:val="28"/>
          <w:szCs w:val="28"/>
        </w:rPr>
        <w:t>області</w:t>
      </w:r>
      <w:r w:rsidR="00DD252E" w:rsidRPr="000661D6">
        <w:rPr>
          <w:sz w:val="28"/>
          <w:szCs w:val="28"/>
        </w:rPr>
        <w:t xml:space="preserve">; збільшення розробок схем землеустрою та ТЕО використання і охорони земель та впровадження таких заходів </w:t>
      </w:r>
      <w:r w:rsidR="00DD252E" w:rsidRPr="000661D6">
        <w:rPr>
          <w:iCs/>
          <w:sz w:val="28"/>
          <w:szCs w:val="28"/>
        </w:rPr>
        <w:t>з охорони земель та відновлення родючості ґрунтів як розробка п</w:t>
      </w:r>
      <w:r w:rsidR="00DD252E" w:rsidRPr="000661D6">
        <w:rPr>
          <w:sz w:val="28"/>
          <w:szCs w:val="28"/>
        </w:rPr>
        <w:t xml:space="preserve">роектів землеустрою, що забезпечують еколого-економічне обґрунтування сівозмін та впорядкування угідь, створення захисних лісових насаджень, полезахисних лісових смуг, будівництво земляних валів (валів-рівчаків, валів-терас, валів-доріг), водоскидних споруд, лотків, перепадів, загат тощо, створення протиерозійних ставків–мулонакопичувачів, берегоукріплення для захисту сільгоспугідь; цілей і завдань, що передбачають зменшення утворення ТПВ, удосконалення управління безпечним поводженням з відходами; техногенної </w:t>
      </w:r>
      <w:r w:rsidR="00F728FC" w:rsidRPr="000661D6">
        <w:rPr>
          <w:sz w:val="28"/>
          <w:szCs w:val="28"/>
        </w:rPr>
        <w:t>та екологічної безпеки</w:t>
      </w:r>
      <w:r w:rsidR="00DD252E" w:rsidRPr="000661D6">
        <w:rPr>
          <w:sz w:val="28"/>
          <w:szCs w:val="28"/>
        </w:rPr>
        <w:t>, в т. ч. ситуацій на об’єктах, що становлять підвищену екологічну небезпеку, що буде сприяти поліпшенню стану довкілля, умов життєдіяльності населення та стану його здоров’я</w:t>
      </w:r>
      <w:r w:rsidRPr="000661D6">
        <w:rPr>
          <w:sz w:val="28"/>
          <w:szCs w:val="28"/>
        </w:rPr>
        <w:t xml:space="preserve"> представлена</w:t>
      </w:r>
      <w:r w:rsidR="00DD252E" w:rsidRPr="000661D6">
        <w:rPr>
          <w:sz w:val="28"/>
          <w:szCs w:val="28"/>
        </w:rPr>
        <w:t xml:space="preserve"> в таблиці 3.</w:t>
      </w:r>
      <w:r w:rsidR="00670E6D" w:rsidRPr="000661D6">
        <w:rPr>
          <w:sz w:val="28"/>
          <w:szCs w:val="28"/>
        </w:rPr>
        <w:t>5</w:t>
      </w:r>
      <w:r w:rsidR="00DD252E" w:rsidRPr="000661D6">
        <w:rPr>
          <w:sz w:val="28"/>
          <w:szCs w:val="28"/>
        </w:rPr>
        <w:t xml:space="preserve">. </w:t>
      </w:r>
    </w:p>
    <w:p w:rsidR="00DD252E" w:rsidRPr="000661D6" w:rsidRDefault="00DD252E" w:rsidP="00A96617">
      <w:pPr>
        <w:ind w:firstLine="567"/>
        <w:jc w:val="both"/>
        <w:rPr>
          <w:sz w:val="28"/>
          <w:szCs w:val="28"/>
        </w:rPr>
      </w:pPr>
      <w:r w:rsidRPr="000661D6">
        <w:rPr>
          <w:sz w:val="28"/>
          <w:szCs w:val="28"/>
        </w:rPr>
        <w:t>Респонденти мали можливість оцінити ймовірність негативного впливу, надавши одну з трьох відповідей (</w:t>
      </w:r>
      <w:r w:rsidR="00DA76FB" w:rsidRPr="000661D6">
        <w:rPr>
          <w:sz w:val="28"/>
          <w:szCs w:val="28"/>
        </w:rPr>
        <w:t xml:space="preserve">ймовірно </w:t>
      </w:r>
      <w:r w:rsidRPr="000661D6">
        <w:rPr>
          <w:sz w:val="28"/>
          <w:szCs w:val="28"/>
        </w:rPr>
        <w:t>так</w:t>
      </w:r>
      <w:r w:rsidR="00DA76FB" w:rsidRPr="000661D6">
        <w:rPr>
          <w:sz w:val="28"/>
          <w:szCs w:val="28"/>
        </w:rPr>
        <w:t xml:space="preserve"> +</w:t>
      </w:r>
      <w:r w:rsidRPr="000661D6">
        <w:rPr>
          <w:sz w:val="28"/>
          <w:szCs w:val="28"/>
        </w:rPr>
        <w:t xml:space="preserve">, </w:t>
      </w:r>
      <w:r w:rsidR="00DA76FB" w:rsidRPr="000661D6">
        <w:rPr>
          <w:sz w:val="28"/>
          <w:szCs w:val="28"/>
        </w:rPr>
        <w:t>напевно так ++,</w:t>
      </w:r>
      <w:r w:rsidRPr="000661D6">
        <w:rPr>
          <w:sz w:val="28"/>
          <w:szCs w:val="28"/>
        </w:rPr>
        <w:t xml:space="preserve"> ймовірно</w:t>
      </w:r>
      <w:r w:rsidR="00DA76FB" w:rsidRPr="000661D6">
        <w:rPr>
          <w:sz w:val="28"/>
          <w:szCs w:val="28"/>
        </w:rPr>
        <w:t xml:space="preserve"> ні  ̶ , напевне ні  ̶  ̶</w:t>
      </w:r>
      <w:r w:rsidRPr="000661D6">
        <w:rPr>
          <w:sz w:val="28"/>
          <w:szCs w:val="28"/>
        </w:rPr>
        <w:t xml:space="preserve">) на питання: „Чи може реалізація </w:t>
      </w:r>
      <w:r w:rsidR="00F728FC" w:rsidRPr="000661D6">
        <w:rPr>
          <w:sz w:val="28"/>
          <w:szCs w:val="28"/>
        </w:rPr>
        <w:t xml:space="preserve">проекту </w:t>
      </w:r>
      <w:r w:rsidRPr="000661D6">
        <w:rPr>
          <w:sz w:val="28"/>
          <w:szCs w:val="28"/>
        </w:rPr>
        <w:t xml:space="preserve">Стратегії спричини негативний вплив?” за кожним з досліджуваних параметрів, які наведені </w:t>
      </w:r>
      <w:r w:rsidRPr="000661D6">
        <w:rPr>
          <w:spacing w:val="-3"/>
          <w:sz w:val="28"/>
          <w:szCs w:val="28"/>
        </w:rPr>
        <w:t xml:space="preserve">нижче </w:t>
      </w:r>
      <w:r w:rsidRPr="000661D6">
        <w:rPr>
          <w:sz w:val="28"/>
          <w:szCs w:val="28"/>
        </w:rPr>
        <w:t>в таблиці.</w:t>
      </w:r>
    </w:p>
    <w:p w:rsidR="002A1F6A" w:rsidRPr="000661D6" w:rsidRDefault="00A96617" w:rsidP="002A1F6A">
      <w:pPr>
        <w:ind w:firstLine="737"/>
        <w:jc w:val="center"/>
        <w:rPr>
          <w:b/>
          <w:bCs/>
          <w:sz w:val="28"/>
          <w:szCs w:val="28"/>
        </w:rPr>
      </w:pPr>
      <w:r w:rsidRPr="000661D6">
        <w:rPr>
          <w:sz w:val="28"/>
          <w:szCs w:val="28"/>
        </w:rPr>
        <w:br w:type="page"/>
      </w:r>
      <w:bookmarkStart w:id="120" w:name="_Toc160140207"/>
      <w:r w:rsidR="00D75730" w:rsidRPr="000661D6">
        <w:rPr>
          <w:b/>
          <w:bCs/>
          <w:sz w:val="28"/>
          <w:szCs w:val="28"/>
        </w:rPr>
        <w:lastRenderedPageBreak/>
        <w:t>Таблиця 3.</w:t>
      </w:r>
      <w:r w:rsidR="000E103F">
        <w:rPr>
          <w:b/>
          <w:bCs/>
          <w:sz w:val="28"/>
          <w:szCs w:val="28"/>
        </w:rPr>
        <w:t>7</w:t>
      </w:r>
      <w:r w:rsidR="008F3AE5" w:rsidRPr="000661D6">
        <w:rPr>
          <w:b/>
          <w:bCs/>
          <w:sz w:val="28"/>
          <w:szCs w:val="28"/>
        </w:rPr>
        <w:t xml:space="preserve">. </w:t>
      </w:r>
      <w:r w:rsidR="00D75730" w:rsidRPr="000661D6">
        <w:rPr>
          <w:b/>
          <w:bCs/>
          <w:sz w:val="28"/>
          <w:szCs w:val="28"/>
        </w:rPr>
        <w:t xml:space="preserve">Ймовірні наслідки впливу на довкілля і здоров’я населення проекту Стратегії розвитку </w:t>
      </w:r>
      <w:r w:rsidR="0009407E">
        <w:rPr>
          <w:b/>
          <w:bCs/>
          <w:sz w:val="28"/>
          <w:szCs w:val="28"/>
        </w:rPr>
        <w:t>Мли</w:t>
      </w:r>
      <w:r w:rsidR="00F1398A" w:rsidRPr="000661D6">
        <w:rPr>
          <w:b/>
          <w:bCs/>
          <w:sz w:val="28"/>
          <w:szCs w:val="28"/>
        </w:rPr>
        <w:t>нів</w:t>
      </w:r>
      <w:r w:rsidR="005057AB" w:rsidRPr="000661D6">
        <w:rPr>
          <w:b/>
          <w:bCs/>
          <w:sz w:val="28"/>
          <w:szCs w:val="28"/>
        </w:rPr>
        <w:t>ської громади</w:t>
      </w:r>
      <w:r w:rsidR="00D75730" w:rsidRPr="000661D6">
        <w:rPr>
          <w:b/>
          <w:bCs/>
          <w:sz w:val="28"/>
          <w:szCs w:val="28"/>
        </w:rPr>
        <w:t xml:space="preserve"> </w:t>
      </w:r>
    </w:p>
    <w:p w:rsidR="00D75730" w:rsidRPr="000661D6" w:rsidRDefault="00D75730" w:rsidP="002A1F6A">
      <w:pPr>
        <w:ind w:firstLine="737"/>
        <w:jc w:val="center"/>
        <w:rPr>
          <w:b/>
          <w:bCs/>
          <w:sz w:val="28"/>
          <w:szCs w:val="28"/>
        </w:rPr>
      </w:pPr>
      <w:r w:rsidRPr="000661D6">
        <w:rPr>
          <w:b/>
          <w:bCs/>
          <w:sz w:val="28"/>
          <w:szCs w:val="28"/>
        </w:rPr>
        <w:t>на період до 20</w:t>
      </w:r>
      <w:r w:rsidR="0076072C" w:rsidRPr="000661D6">
        <w:rPr>
          <w:b/>
          <w:bCs/>
          <w:sz w:val="28"/>
          <w:szCs w:val="28"/>
        </w:rPr>
        <w:t>3</w:t>
      </w:r>
      <w:r w:rsidR="00B169DA">
        <w:rPr>
          <w:b/>
          <w:bCs/>
          <w:sz w:val="28"/>
          <w:szCs w:val="28"/>
        </w:rPr>
        <w:t>1</w:t>
      </w:r>
      <w:r w:rsidRPr="000661D6">
        <w:rPr>
          <w:b/>
          <w:bCs/>
          <w:sz w:val="28"/>
          <w:szCs w:val="28"/>
        </w:rPr>
        <w:t xml:space="preserve"> р.</w:t>
      </w:r>
      <w:bookmarkEnd w:id="120"/>
    </w:p>
    <w:tbl>
      <w:tblPr>
        <w:tblW w:w="990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40"/>
        <w:gridCol w:w="7398"/>
        <w:gridCol w:w="1962"/>
      </w:tblGrid>
      <w:tr w:rsidR="00DA76FB" w:rsidRPr="000661D6" w:rsidTr="00BA03FD">
        <w:trPr>
          <w:trHeight w:val="286"/>
          <w:tblHeader/>
        </w:trPr>
        <w:tc>
          <w:tcPr>
            <w:tcW w:w="540" w:type="dxa"/>
            <w:shd w:val="clear" w:color="auto" w:fill="E2EFD9"/>
            <w:vAlign w:val="center"/>
          </w:tcPr>
          <w:p w:rsidR="00DA76FB" w:rsidRPr="000661D6" w:rsidRDefault="00DA76FB" w:rsidP="002A1F6A">
            <w:pPr>
              <w:pStyle w:val="TableParagraph"/>
              <w:jc w:val="center"/>
              <w:rPr>
                <w:rFonts w:ascii="Times New Roman" w:hAnsi="Times New Roman"/>
                <w:b/>
                <w:sz w:val="28"/>
                <w:szCs w:val="28"/>
                <w:lang w:val="uk-UA"/>
              </w:rPr>
            </w:pPr>
            <w:r w:rsidRPr="000661D6">
              <w:rPr>
                <w:rFonts w:ascii="Times New Roman" w:hAnsi="Times New Roman"/>
                <w:b/>
                <w:sz w:val="28"/>
                <w:szCs w:val="28"/>
                <w:lang w:val="uk-UA"/>
              </w:rPr>
              <w:t>№ з/п</w:t>
            </w:r>
          </w:p>
        </w:tc>
        <w:tc>
          <w:tcPr>
            <w:tcW w:w="7398" w:type="dxa"/>
            <w:shd w:val="clear" w:color="auto" w:fill="E2EFD9"/>
            <w:vAlign w:val="center"/>
          </w:tcPr>
          <w:p w:rsidR="00DA76FB" w:rsidRPr="000661D6" w:rsidRDefault="00DA76FB" w:rsidP="002A1F6A">
            <w:pPr>
              <w:pStyle w:val="TableParagraph"/>
              <w:jc w:val="center"/>
              <w:rPr>
                <w:rFonts w:ascii="Times New Roman" w:hAnsi="Times New Roman"/>
                <w:b/>
                <w:sz w:val="28"/>
                <w:szCs w:val="28"/>
                <w:lang w:val="uk-UA"/>
              </w:rPr>
            </w:pPr>
            <w:r w:rsidRPr="000661D6">
              <w:rPr>
                <w:rFonts w:ascii="Times New Roman" w:hAnsi="Times New Roman"/>
                <w:b/>
                <w:sz w:val="28"/>
                <w:szCs w:val="28"/>
                <w:lang w:val="uk-UA"/>
              </w:rPr>
              <w:t>Вплив</w:t>
            </w:r>
          </w:p>
        </w:tc>
        <w:tc>
          <w:tcPr>
            <w:tcW w:w="1962" w:type="dxa"/>
            <w:shd w:val="clear" w:color="auto" w:fill="E2EFD9"/>
            <w:vAlign w:val="center"/>
          </w:tcPr>
          <w:p w:rsidR="00DA76FB" w:rsidRPr="000661D6" w:rsidRDefault="00DA76FB" w:rsidP="002A1F6A">
            <w:pPr>
              <w:pStyle w:val="TableParagraph"/>
              <w:tabs>
                <w:tab w:val="left" w:pos="1335"/>
              </w:tabs>
              <w:jc w:val="center"/>
              <w:rPr>
                <w:rFonts w:ascii="Times New Roman" w:hAnsi="Times New Roman"/>
                <w:b/>
                <w:sz w:val="28"/>
                <w:szCs w:val="28"/>
                <w:lang w:val="uk-UA"/>
              </w:rPr>
            </w:pPr>
            <w:r w:rsidRPr="000661D6">
              <w:rPr>
                <w:rFonts w:ascii="Times New Roman" w:hAnsi="Times New Roman"/>
                <w:b/>
                <w:sz w:val="28"/>
                <w:szCs w:val="28"/>
                <w:lang w:val="uk-UA"/>
              </w:rPr>
              <w:t>Рівень та спрямованість впливу</w:t>
            </w:r>
          </w:p>
        </w:tc>
      </w:tr>
      <w:tr w:rsidR="00D75730" w:rsidRPr="000661D6" w:rsidTr="00BA03FD">
        <w:trPr>
          <w:trHeight w:val="292"/>
        </w:trPr>
        <w:tc>
          <w:tcPr>
            <w:tcW w:w="9900" w:type="dxa"/>
            <w:gridSpan w:val="3"/>
            <w:shd w:val="clear" w:color="auto" w:fill="E2EFD9"/>
          </w:tcPr>
          <w:p w:rsidR="00D75730" w:rsidRPr="000661D6" w:rsidRDefault="00D75730" w:rsidP="002A1F6A">
            <w:pPr>
              <w:pStyle w:val="TableParagraph"/>
              <w:numPr>
                <w:ilvl w:val="0"/>
                <w:numId w:val="8"/>
              </w:numPr>
              <w:ind w:left="0"/>
              <w:jc w:val="center"/>
              <w:rPr>
                <w:rFonts w:ascii="Times New Roman" w:hAnsi="Times New Roman"/>
                <w:b/>
                <w:sz w:val="28"/>
                <w:szCs w:val="28"/>
                <w:lang w:val="uk-UA"/>
              </w:rPr>
            </w:pPr>
            <w:r w:rsidRPr="000661D6">
              <w:rPr>
                <w:rFonts w:ascii="Times New Roman" w:hAnsi="Times New Roman"/>
                <w:b/>
                <w:sz w:val="28"/>
                <w:szCs w:val="28"/>
                <w:lang w:val="uk-UA"/>
              </w:rPr>
              <w:t>Повітря. Чи може реалізація проекту Стратегії спричинити</w:t>
            </w:r>
          </w:p>
        </w:tc>
      </w:tr>
      <w:tr w:rsidR="00D75730" w:rsidRPr="000661D6" w:rsidTr="002A1F6A">
        <w:trPr>
          <w:trHeight w:val="498"/>
        </w:trPr>
        <w:tc>
          <w:tcPr>
            <w:tcW w:w="540" w:type="dxa"/>
          </w:tcPr>
          <w:p w:rsidR="00D75730" w:rsidRPr="000661D6" w:rsidRDefault="00D75730" w:rsidP="002A1F6A">
            <w:pPr>
              <w:pStyle w:val="TableParagraph"/>
              <w:jc w:val="center"/>
              <w:rPr>
                <w:rFonts w:ascii="Times New Roman" w:hAnsi="Times New Roman"/>
                <w:sz w:val="28"/>
                <w:szCs w:val="28"/>
                <w:lang w:val="uk-UA"/>
              </w:rPr>
            </w:pPr>
            <w:r w:rsidRPr="000661D6">
              <w:rPr>
                <w:rFonts w:ascii="Times New Roman" w:hAnsi="Times New Roman"/>
                <w:sz w:val="28"/>
                <w:szCs w:val="28"/>
                <w:lang w:val="uk-UA"/>
              </w:rPr>
              <w:t>1.</w:t>
            </w:r>
          </w:p>
        </w:tc>
        <w:tc>
          <w:tcPr>
            <w:tcW w:w="7398" w:type="dxa"/>
          </w:tcPr>
          <w:p w:rsidR="00D75730" w:rsidRPr="000661D6" w:rsidRDefault="00D75730" w:rsidP="002A1F6A">
            <w:pPr>
              <w:pStyle w:val="TableParagraph"/>
              <w:rPr>
                <w:rFonts w:ascii="Times New Roman" w:hAnsi="Times New Roman"/>
                <w:sz w:val="28"/>
                <w:szCs w:val="28"/>
                <w:lang w:val="uk-UA"/>
              </w:rPr>
            </w:pPr>
            <w:r w:rsidRPr="000661D6">
              <w:rPr>
                <w:rFonts w:ascii="Times New Roman" w:hAnsi="Times New Roman"/>
                <w:sz w:val="28"/>
                <w:szCs w:val="28"/>
                <w:lang w:val="uk-UA"/>
              </w:rPr>
              <w:t>Збільшення кількості викидів забруднюючих речовин від стаціонарних джерел?</w:t>
            </w:r>
          </w:p>
        </w:tc>
        <w:tc>
          <w:tcPr>
            <w:tcW w:w="1962" w:type="dxa"/>
            <w:vAlign w:val="center"/>
          </w:tcPr>
          <w:p w:rsidR="00D75730" w:rsidRPr="000661D6" w:rsidRDefault="00D75730" w:rsidP="002A1F6A">
            <w:pPr>
              <w:pStyle w:val="TableParagraph"/>
              <w:jc w:val="center"/>
              <w:rPr>
                <w:rFonts w:ascii="Times New Roman" w:hAnsi="Times New Roman"/>
                <w:sz w:val="28"/>
                <w:szCs w:val="28"/>
                <w:vertAlign w:val="subscript"/>
                <w:lang w:val="uk-UA"/>
              </w:rPr>
            </w:pPr>
            <w:r w:rsidRPr="000661D6">
              <w:rPr>
                <w:rFonts w:ascii="Times New Roman" w:hAnsi="Times New Roman"/>
                <w:sz w:val="28"/>
                <w:szCs w:val="28"/>
                <w:lang w:val="uk-UA"/>
              </w:rPr>
              <w:t>+</w:t>
            </w:r>
          </w:p>
        </w:tc>
      </w:tr>
      <w:tr w:rsidR="00D75730" w:rsidRPr="000661D6" w:rsidTr="002A1F6A">
        <w:trPr>
          <w:trHeight w:val="141"/>
        </w:trPr>
        <w:tc>
          <w:tcPr>
            <w:tcW w:w="540" w:type="dxa"/>
          </w:tcPr>
          <w:p w:rsidR="00D75730" w:rsidRPr="000661D6" w:rsidRDefault="00D75730" w:rsidP="002A1F6A">
            <w:pPr>
              <w:pStyle w:val="TableParagraph"/>
              <w:jc w:val="center"/>
              <w:rPr>
                <w:rFonts w:ascii="Times New Roman" w:hAnsi="Times New Roman"/>
                <w:sz w:val="28"/>
                <w:szCs w:val="28"/>
                <w:lang w:val="uk-UA"/>
              </w:rPr>
            </w:pPr>
            <w:r w:rsidRPr="000661D6">
              <w:rPr>
                <w:rFonts w:ascii="Times New Roman" w:hAnsi="Times New Roman"/>
                <w:sz w:val="28"/>
                <w:szCs w:val="28"/>
                <w:lang w:val="uk-UA"/>
              </w:rPr>
              <w:t>2.</w:t>
            </w:r>
          </w:p>
        </w:tc>
        <w:tc>
          <w:tcPr>
            <w:tcW w:w="7398" w:type="dxa"/>
          </w:tcPr>
          <w:p w:rsidR="00D75730" w:rsidRPr="000661D6" w:rsidRDefault="00D75730" w:rsidP="002A1F6A">
            <w:pPr>
              <w:pStyle w:val="TableParagraph"/>
              <w:rPr>
                <w:rFonts w:ascii="Times New Roman" w:hAnsi="Times New Roman"/>
                <w:sz w:val="28"/>
                <w:szCs w:val="28"/>
                <w:lang w:val="uk-UA"/>
              </w:rPr>
            </w:pPr>
            <w:r w:rsidRPr="000661D6">
              <w:rPr>
                <w:rFonts w:ascii="Times New Roman" w:hAnsi="Times New Roman"/>
                <w:sz w:val="28"/>
                <w:szCs w:val="28"/>
                <w:lang w:val="uk-UA"/>
              </w:rPr>
              <w:t xml:space="preserve">Збільшення кількості викидів </w:t>
            </w:r>
            <w:r w:rsidRPr="000661D6">
              <w:rPr>
                <w:rFonts w:ascii="Times New Roman" w:hAnsi="Times New Roman"/>
                <w:spacing w:val="-3"/>
                <w:sz w:val="28"/>
                <w:szCs w:val="28"/>
                <w:lang w:val="uk-UA"/>
              </w:rPr>
              <w:t xml:space="preserve">забруднюючих </w:t>
            </w:r>
            <w:r w:rsidRPr="000661D6">
              <w:rPr>
                <w:rFonts w:ascii="Times New Roman" w:hAnsi="Times New Roman"/>
                <w:sz w:val="28"/>
                <w:szCs w:val="28"/>
                <w:lang w:val="uk-UA"/>
              </w:rPr>
              <w:t>речовин від пересувних джерел?</w:t>
            </w:r>
          </w:p>
        </w:tc>
        <w:tc>
          <w:tcPr>
            <w:tcW w:w="1962" w:type="dxa"/>
            <w:vAlign w:val="center"/>
          </w:tcPr>
          <w:p w:rsidR="00D75730" w:rsidRPr="000661D6" w:rsidRDefault="00D75730" w:rsidP="002A1F6A">
            <w:pPr>
              <w:pStyle w:val="TableParagraph"/>
              <w:jc w:val="center"/>
              <w:rPr>
                <w:rFonts w:ascii="Times New Roman" w:hAnsi="Times New Roman"/>
                <w:sz w:val="28"/>
                <w:szCs w:val="28"/>
                <w:lang w:val="uk-UA"/>
              </w:rPr>
            </w:pPr>
            <w:r w:rsidRPr="000661D6">
              <w:rPr>
                <w:rFonts w:ascii="Times New Roman" w:hAnsi="Times New Roman"/>
                <w:w w:val="101"/>
                <w:sz w:val="28"/>
                <w:szCs w:val="28"/>
                <w:lang w:val="uk-UA"/>
              </w:rPr>
              <w:t>+</w:t>
            </w:r>
          </w:p>
        </w:tc>
      </w:tr>
      <w:tr w:rsidR="00D75730" w:rsidRPr="000661D6" w:rsidTr="002A1F6A">
        <w:trPr>
          <w:trHeight w:val="272"/>
        </w:trPr>
        <w:tc>
          <w:tcPr>
            <w:tcW w:w="540" w:type="dxa"/>
          </w:tcPr>
          <w:p w:rsidR="00D75730" w:rsidRPr="000661D6" w:rsidRDefault="00D75730" w:rsidP="002A1F6A">
            <w:pPr>
              <w:pStyle w:val="TableParagraph"/>
              <w:jc w:val="center"/>
              <w:rPr>
                <w:rFonts w:ascii="Times New Roman" w:hAnsi="Times New Roman"/>
                <w:sz w:val="28"/>
                <w:szCs w:val="28"/>
                <w:lang w:val="uk-UA"/>
              </w:rPr>
            </w:pPr>
            <w:r w:rsidRPr="000661D6">
              <w:rPr>
                <w:rFonts w:ascii="Times New Roman" w:hAnsi="Times New Roman"/>
                <w:sz w:val="28"/>
                <w:szCs w:val="28"/>
                <w:lang w:val="uk-UA"/>
              </w:rPr>
              <w:t>3.</w:t>
            </w:r>
          </w:p>
        </w:tc>
        <w:tc>
          <w:tcPr>
            <w:tcW w:w="7398" w:type="dxa"/>
          </w:tcPr>
          <w:p w:rsidR="00D75730" w:rsidRPr="000661D6" w:rsidRDefault="00D75730" w:rsidP="002A1F6A">
            <w:pPr>
              <w:pStyle w:val="TableParagraph"/>
              <w:rPr>
                <w:rFonts w:ascii="Times New Roman" w:hAnsi="Times New Roman"/>
                <w:sz w:val="28"/>
                <w:szCs w:val="28"/>
                <w:lang w:val="uk-UA"/>
              </w:rPr>
            </w:pPr>
            <w:r w:rsidRPr="000661D6">
              <w:rPr>
                <w:rFonts w:ascii="Times New Roman" w:hAnsi="Times New Roman"/>
                <w:sz w:val="28"/>
                <w:szCs w:val="28"/>
                <w:lang w:val="uk-UA"/>
              </w:rPr>
              <w:t>Погіршення якості атмосферного повітря?</w:t>
            </w:r>
          </w:p>
        </w:tc>
        <w:tc>
          <w:tcPr>
            <w:tcW w:w="1962" w:type="dxa"/>
            <w:vAlign w:val="center"/>
          </w:tcPr>
          <w:p w:rsidR="00D75730" w:rsidRPr="000661D6" w:rsidRDefault="00D75730" w:rsidP="002A1F6A">
            <w:pPr>
              <w:pStyle w:val="TableParagraph"/>
              <w:jc w:val="center"/>
              <w:rPr>
                <w:rFonts w:ascii="Times New Roman" w:hAnsi="Times New Roman"/>
                <w:sz w:val="28"/>
                <w:szCs w:val="28"/>
                <w:lang w:val="uk-UA"/>
              </w:rPr>
            </w:pPr>
            <w:r w:rsidRPr="000661D6">
              <w:rPr>
                <w:rFonts w:ascii="Times New Roman" w:hAnsi="Times New Roman"/>
                <w:w w:val="101"/>
                <w:sz w:val="28"/>
                <w:szCs w:val="28"/>
                <w:lang w:val="uk-UA"/>
              </w:rPr>
              <w:t>+</w:t>
            </w:r>
          </w:p>
        </w:tc>
      </w:tr>
      <w:tr w:rsidR="00D75730" w:rsidRPr="000661D6" w:rsidTr="002A1F6A">
        <w:trPr>
          <w:trHeight w:val="292"/>
        </w:trPr>
        <w:tc>
          <w:tcPr>
            <w:tcW w:w="540" w:type="dxa"/>
          </w:tcPr>
          <w:p w:rsidR="00D75730" w:rsidRPr="000661D6" w:rsidRDefault="00D75730" w:rsidP="002A1F6A">
            <w:pPr>
              <w:pStyle w:val="TableParagraph"/>
              <w:jc w:val="center"/>
              <w:rPr>
                <w:rFonts w:ascii="Times New Roman" w:hAnsi="Times New Roman"/>
                <w:sz w:val="28"/>
                <w:szCs w:val="28"/>
                <w:lang w:val="uk-UA"/>
              </w:rPr>
            </w:pPr>
            <w:r w:rsidRPr="000661D6">
              <w:rPr>
                <w:rFonts w:ascii="Times New Roman" w:hAnsi="Times New Roman"/>
                <w:sz w:val="28"/>
                <w:szCs w:val="28"/>
                <w:lang w:val="uk-UA"/>
              </w:rPr>
              <w:t>4.</w:t>
            </w:r>
          </w:p>
        </w:tc>
        <w:tc>
          <w:tcPr>
            <w:tcW w:w="7398" w:type="dxa"/>
          </w:tcPr>
          <w:p w:rsidR="00D75730" w:rsidRPr="000661D6" w:rsidRDefault="00D75730" w:rsidP="002A1F6A">
            <w:pPr>
              <w:pStyle w:val="TableParagraph"/>
              <w:rPr>
                <w:rFonts w:ascii="Times New Roman" w:hAnsi="Times New Roman"/>
                <w:sz w:val="28"/>
                <w:szCs w:val="28"/>
                <w:lang w:val="uk-UA"/>
              </w:rPr>
            </w:pPr>
            <w:r w:rsidRPr="000661D6">
              <w:rPr>
                <w:rFonts w:ascii="Times New Roman" w:hAnsi="Times New Roman"/>
                <w:sz w:val="28"/>
                <w:szCs w:val="28"/>
                <w:lang w:val="uk-UA"/>
              </w:rPr>
              <w:t>Появу джерел неприємних запахів?</w:t>
            </w:r>
          </w:p>
        </w:tc>
        <w:tc>
          <w:tcPr>
            <w:tcW w:w="1962" w:type="dxa"/>
            <w:vAlign w:val="center"/>
          </w:tcPr>
          <w:p w:rsidR="00D75730" w:rsidRPr="000661D6" w:rsidRDefault="00D75730" w:rsidP="002A1F6A">
            <w:pPr>
              <w:pStyle w:val="TableParagraph"/>
              <w:jc w:val="center"/>
              <w:rPr>
                <w:rFonts w:ascii="Times New Roman" w:hAnsi="Times New Roman"/>
                <w:sz w:val="28"/>
                <w:szCs w:val="28"/>
                <w:lang w:val="uk-UA"/>
              </w:rPr>
            </w:pPr>
            <w:r w:rsidRPr="000661D6">
              <w:rPr>
                <w:rFonts w:ascii="Times New Roman" w:hAnsi="Times New Roman"/>
                <w:w w:val="101"/>
                <w:sz w:val="28"/>
                <w:szCs w:val="28"/>
                <w:lang w:val="uk-UA"/>
              </w:rPr>
              <w:t>+</w:t>
            </w:r>
          </w:p>
        </w:tc>
      </w:tr>
      <w:tr w:rsidR="00D75730" w:rsidRPr="000661D6" w:rsidTr="002A1F6A">
        <w:trPr>
          <w:trHeight w:val="498"/>
        </w:trPr>
        <w:tc>
          <w:tcPr>
            <w:tcW w:w="540" w:type="dxa"/>
          </w:tcPr>
          <w:p w:rsidR="00D75730" w:rsidRPr="000661D6" w:rsidRDefault="00D75730" w:rsidP="002A1F6A">
            <w:pPr>
              <w:pStyle w:val="TableParagraph"/>
              <w:jc w:val="center"/>
              <w:rPr>
                <w:rFonts w:ascii="Times New Roman" w:hAnsi="Times New Roman"/>
                <w:sz w:val="28"/>
                <w:szCs w:val="28"/>
                <w:lang w:val="uk-UA"/>
              </w:rPr>
            </w:pPr>
            <w:r w:rsidRPr="000661D6">
              <w:rPr>
                <w:rFonts w:ascii="Times New Roman" w:hAnsi="Times New Roman"/>
                <w:sz w:val="28"/>
                <w:szCs w:val="28"/>
                <w:lang w:val="uk-UA"/>
              </w:rPr>
              <w:t>5.</w:t>
            </w:r>
          </w:p>
        </w:tc>
        <w:tc>
          <w:tcPr>
            <w:tcW w:w="7398" w:type="dxa"/>
          </w:tcPr>
          <w:p w:rsidR="00D75730" w:rsidRPr="000661D6" w:rsidRDefault="00D75730" w:rsidP="002A1F6A">
            <w:pPr>
              <w:pStyle w:val="TableParagraph"/>
              <w:rPr>
                <w:rFonts w:ascii="Times New Roman" w:hAnsi="Times New Roman"/>
                <w:sz w:val="28"/>
                <w:szCs w:val="28"/>
                <w:lang w:val="uk-UA"/>
              </w:rPr>
            </w:pPr>
            <w:r w:rsidRPr="000661D6">
              <w:rPr>
                <w:rFonts w:ascii="Times New Roman" w:hAnsi="Times New Roman"/>
                <w:sz w:val="28"/>
                <w:szCs w:val="28"/>
                <w:lang w:val="uk-UA"/>
              </w:rPr>
              <w:t>Зміни повітряних потоків, вологості, температури або ж будь-які локальні чи регіональні зміни клімату?</w:t>
            </w:r>
          </w:p>
        </w:tc>
        <w:tc>
          <w:tcPr>
            <w:tcW w:w="1962" w:type="dxa"/>
          </w:tcPr>
          <w:p w:rsidR="00D75730" w:rsidRPr="000661D6" w:rsidRDefault="00D75730" w:rsidP="002A1F6A">
            <w:pPr>
              <w:pStyle w:val="TableParagraph"/>
              <w:jc w:val="center"/>
              <w:rPr>
                <w:rFonts w:ascii="Times New Roman" w:hAnsi="Times New Roman"/>
                <w:sz w:val="28"/>
                <w:szCs w:val="28"/>
                <w:vertAlign w:val="subscript"/>
                <w:lang w:val="uk-UA"/>
              </w:rPr>
            </w:pPr>
            <w:r w:rsidRPr="000661D6">
              <w:rPr>
                <w:rFonts w:ascii="Times New Roman" w:hAnsi="Times New Roman"/>
                <w:sz w:val="28"/>
                <w:szCs w:val="28"/>
                <w:lang w:val="uk-UA"/>
              </w:rPr>
              <w:t>̶</w:t>
            </w:r>
          </w:p>
        </w:tc>
      </w:tr>
      <w:tr w:rsidR="00D75730" w:rsidRPr="000661D6" w:rsidTr="00BA03FD">
        <w:trPr>
          <w:trHeight w:val="292"/>
        </w:trPr>
        <w:tc>
          <w:tcPr>
            <w:tcW w:w="9900" w:type="dxa"/>
            <w:gridSpan w:val="3"/>
            <w:tcBorders>
              <w:top w:val="single" w:sz="4" w:space="0" w:color="000000"/>
              <w:left w:val="single" w:sz="4" w:space="0" w:color="000000"/>
              <w:bottom w:val="single" w:sz="4" w:space="0" w:color="000000"/>
              <w:right w:val="single" w:sz="4" w:space="0" w:color="000000"/>
            </w:tcBorders>
            <w:shd w:val="clear" w:color="auto" w:fill="E2EFD9"/>
          </w:tcPr>
          <w:p w:rsidR="00D75730" w:rsidRPr="000661D6" w:rsidRDefault="002A1F6A" w:rsidP="002A1F6A">
            <w:pPr>
              <w:pStyle w:val="TableParagraph"/>
              <w:numPr>
                <w:ilvl w:val="0"/>
                <w:numId w:val="8"/>
              </w:numPr>
              <w:ind w:left="0"/>
              <w:jc w:val="center"/>
              <w:rPr>
                <w:rFonts w:ascii="Times New Roman" w:hAnsi="Times New Roman"/>
                <w:b/>
                <w:sz w:val="28"/>
                <w:szCs w:val="28"/>
                <w:lang w:val="uk-UA"/>
              </w:rPr>
            </w:pPr>
            <w:r w:rsidRPr="000661D6">
              <w:rPr>
                <w:rFonts w:ascii="Times New Roman" w:hAnsi="Times New Roman"/>
                <w:b/>
                <w:sz w:val="28"/>
                <w:szCs w:val="28"/>
                <w:lang w:val="uk-UA"/>
              </w:rPr>
              <w:t xml:space="preserve"> </w:t>
            </w:r>
            <w:r w:rsidR="00D75730" w:rsidRPr="000661D6">
              <w:rPr>
                <w:rFonts w:ascii="Times New Roman" w:hAnsi="Times New Roman"/>
                <w:b/>
                <w:sz w:val="28"/>
                <w:szCs w:val="28"/>
                <w:lang w:val="uk-UA"/>
              </w:rPr>
              <w:t>Водні ресурси. Чи може реалізація проекту Стратегії спричинити</w:t>
            </w:r>
          </w:p>
        </w:tc>
      </w:tr>
      <w:tr w:rsidR="00D75730" w:rsidRPr="000661D6" w:rsidTr="002A1F6A">
        <w:trPr>
          <w:trHeight w:val="375"/>
        </w:trPr>
        <w:tc>
          <w:tcPr>
            <w:tcW w:w="540" w:type="dxa"/>
          </w:tcPr>
          <w:p w:rsidR="00D75730" w:rsidRPr="000661D6" w:rsidRDefault="00D75730" w:rsidP="002A1F6A">
            <w:pPr>
              <w:pStyle w:val="TableParagraph"/>
              <w:jc w:val="center"/>
              <w:rPr>
                <w:rFonts w:ascii="Times New Roman" w:hAnsi="Times New Roman"/>
                <w:sz w:val="28"/>
                <w:szCs w:val="28"/>
                <w:lang w:val="uk-UA"/>
              </w:rPr>
            </w:pPr>
            <w:r w:rsidRPr="000661D6">
              <w:rPr>
                <w:rFonts w:ascii="Times New Roman" w:hAnsi="Times New Roman"/>
                <w:sz w:val="28"/>
                <w:szCs w:val="28"/>
                <w:lang w:val="uk-UA"/>
              </w:rPr>
              <w:t>6.</w:t>
            </w:r>
          </w:p>
        </w:tc>
        <w:tc>
          <w:tcPr>
            <w:tcW w:w="7398" w:type="dxa"/>
          </w:tcPr>
          <w:p w:rsidR="00D75730" w:rsidRPr="000661D6" w:rsidRDefault="00D75730" w:rsidP="002A1F6A">
            <w:pPr>
              <w:pStyle w:val="TableParagraph"/>
              <w:rPr>
                <w:rFonts w:ascii="Times New Roman" w:hAnsi="Times New Roman"/>
                <w:sz w:val="28"/>
                <w:szCs w:val="28"/>
                <w:lang w:val="uk-UA"/>
              </w:rPr>
            </w:pPr>
            <w:r w:rsidRPr="000661D6">
              <w:rPr>
                <w:rFonts w:ascii="Times New Roman" w:hAnsi="Times New Roman"/>
                <w:sz w:val="28"/>
                <w:szCs w:val="28"/>
                <w:lang w:val="uk-UA"/>
              </w:rPr>
              <w:t xml:space="preserve">Збільшення обсягів скидів у </w:t>
            </w:r>
            <w:r w:rsidRPr="000661D6">
              <w:rPr>
                <w:rFonts w:ascii="Times New Roman" w:hAnsi="Times New Roman"/>
                <w:spacing w:val="-3"/>
                <w:sz w:val="28"/>
                <w:szCs w:val="28"/>
                <w:lang w:val="uk-UA"/>
              </w:rPr>
              <w:t xml:space="preserve">поверхневі </w:t>
            </w:r>
            <w:r w:rsidRPr="000661D6">
              <w:rPr>
                <w:rFonts w:ascii="Times New Roman" w:hAnsi="Times New Roman"/>
                <w:sz w:val="28"/>
                <w:szCs w:val="28"/>
                <w:lang w:val="uk-UA"/>
              </w:rPr>
              <w:t xml:space="preserve">води або ж погіршення якості поверхневих вод  </w:t>
            </w:r>
          </w:p>
        </w:tc>
        <w:tc>
          <w:tcPr>
            <w:tcW w:w="1962" w:type="dxa"/>
            <w:vAlign w:val="center"/>
          </w:tcPr>
          <w:p w:rsidR="00D75730" w:rsidRPr="000661D6" w:rsidRDefault="00D75730" w:rsidP="002A1F6A">
            <w:pPr>
              <w:pStyle w:val="TableParagraph"/>
              <w:jc w:val="center"/>
              <w:rPr>
                <w:rFonts w:ascii="Times New Roman" w:hAnsi="Times New Roman"/>
                <w:sz w:val="28"/>
                <w:szCs w:val="28"/>
                <w:lang w:val="uk-UA"/>
              </w:rPr>
            </w:pPr>
            <w:r w:rsidRPr="000661D6">
              <w:rPr>
                <w:rFonts w:ascii="Times New Roman" w:hAnsi="Times New Roman"/>
                <w:w w:val="101"/>
                <w:sz w:val="28"/>
                <w:szCs w:val="28"/>
                <w:lang w:val="uk-UA"/>
              </w:rPr>
              <w:t>+</w:t>
            </w:r>
          </w:p>
        </w:tc>
      </w:tr>
      <w:tr w:rsidR="00D75730" w:rsidRPr="000661D6" w:rsidTr="002A1F6A">
        <w:trPr>
          <w:trHeight w:val="499"/>
        </w:trPr>
        <w:tc>
          <w:tcPr>
            <w:tcW w:w="540" w:type="dxa"/>
          </w:tcPr>
          <w:p w:rsidR="00D75730" w:rsidRPr="000661D6" w:rsidRDefault="00D75730" w:rsidP="002A1F6A">
            <w:pPr>
              <w:pStyle w:val="TableParagraph"/>
              <w:jc w:val="center"/>
              <w:rPr>
                <w:rFonts w:ascii="Times New Roman" w:hAnsi="Times New Roman"/>
                <w:sz w:val="28"/>
                <w:szCs w:val="28"/>
                <w:lang w:val="uk-UA"/>
              </w:rPr>
            </w:pPr>
            <w:r w:rsidRPr="000661D6">
              <w:rPr>
                <w:rFonts w:ascii="Times New Roman" w:hAnsi="Times New Roman"/>
                <w:sz w:val="28"/>
                <w:szCs w:val="28"/>
                <w:lang w:val="uk-UA"/>
              </w:rPr>
              <w:t>7.</w:t>
            </w:r>
          </w:p>
        </w:tc>
        <w:tc>
          <w:tcPr>
            <w:tcW w:w="7398" w:type="dxa"/>
          </w:tcPr>
          <w:p w:rsidR="00D75730" w:rsidRPr="000661D6" w:rsidRDefault="00D75730" w:rsidP="002A1F6A">
            <w:pPr>
              <w:pStyle w:val="TableParagraph"/>
              <w:rPr>
                <w:rFonts w:ascii="Times New Roman" w:hAnsi="Times New Roman"/>
                <w:sz w:val="28"/>
                <w:szCs w:val="28"/>
                <w:lang w:val="uk-UA"/>
              </w:rPr>
            </w:pPr>
            <w:r w:rsidRPr="000661D6">
              <w:rPr>
                <w:rFonts w:ascii="Times New Roman" w:hAnsi="Times New Roman"/>
                <w:sz w:val="28"/>
                <w:szCs w:val="28"/>
                <w:lang w:val="uk-UA"/>
              </w:rPr>
              <w:t>Зміни напрямів і швидкості течії поверхневих вод або зміни обсягів води будь-якого поверхневого водного об’єкту?</w:t>
            </w:r>
          </w:p>
        </w:tc>
        <w:tc>
          <w:tcPr>
            <w:tcW w:w="1962" w:type="dxa"/>
          </w:tcPr>
          <w:p w:rsidR="00D75730" w:rsidRPr="000661D6" w:rsidRDefault="00D75730" w:rsidP="002A1F6A">
            <w:pPr>
              <w:pStyle w:val="TableParagraph"/>
              <w:jc w:val="center"/>
              <w:rPr>
                <w:rFonts w:ascii="Times New Roman" w:hAnsi="Times New Roman"/>
                <w:sz w:val="28"/>
                <w:szCs w:val="28"/>
                <w:vertAlign w:val="subscript"/>
                <w:lang w:val="uk-UA"/>
              </w:rPr>
            </w:pPr>
            <w:r w:rsidRPr="000661D6">
              <w:rPr>
                <w:rFonts w:ascii="Times New Roman" w:hAnsi="Times New Roman"/>
                <w:sz w:val="28"/>
                <w:szCs w:val="28"/>
                <w:lang w:val="uk-UA"/>
              </w:rPr>
              <w:t>̶</w:t>
            </w:r>
          </w:p>
        </w:tc>
      </w:tr>
      <w:tr w:rsidR="00D75730" w:rsidRPr="000661D6" w:rsidTr="002A1F6A">
        <w:trPr>
          <w:trHeight w:val="292"/>
        </w:trPr>
        <w:tc>
          <w:tcPr>
            <w:tcW w:w="540" w:type="dxa"/>
          </w:tcPr>
          <w:p w:rsidR="00D75730" w:rsidRPr="000661D6" w:rsidRDefault="00D75730" w:rsidP="002A1F6A">
            <w:pPr>
              <w:pStyle w:val="TableParagraph"/>
              <w:jc w:val="center"/>
              <w:rPr>
                <w:rFonts w:ascii="Times New Roman" w:hAnsi="Times New Roman"/>
                <w:sz w:val="28"/>
                <w:szCs w:val="28"/>
                <w:lang w:val="uk-UA"/>
              </w:rPr>
            </w:pPr>
            <w:r w:rsidRPr="000661D6">
              <w:rPr>
                <w:rFonts w:ascii="Times New Roman" w:hAnsi="Times New Roman"/>
                <w:sz w:val="28"/>
                <w:szCs w:val="28"/>
                <w:lang w:val="uk-UA"/>
              </w:rPr>
              <w:t>8.</w:t>
            </w:r>
          </w:p>
        </w:tc>
        <w:tc>
          <w:tcPr>
            <w:tcW w:w="7398" w:type="dxa"/>
          </w:tcPr>
          <w:p w:rsidR="00D75730" w:rsidRPr="000661D6" w:rsidRDefault="00D75730" w:rsidP="002A1F6A">
            <w:pPr>
              <w:pStyle w:val="TableParagraph"/>
              <w:rPr>
                <w:rFonts w:ascii="Times New Roman" w:hAnsi="Times New Roman"/>
                <w:sz w:val="28"/>
                <w:szCs w:val="28"/>
                <w:lang w:val="uk-UA"/>
              </w:rPr>
            </w:pPr>
            <w:r w:rsidRPr="000661D6">
              <w:rPr>
                <w:rFonts w:ascii="Times New Roman" w:hAnsi="Times New Roman"/>
                <w:sz w:val="28"/>
                <w:szCs w:val="28"/>
                <w:lang w:val="uk-UA"/>
              </w:rPr>
              <w:t>Збільшення скидання шахтних і кар’єрних вод у водні об’єкти?</w:t>
            </w:r>
          </w:p>
        </w:tc>
        <w:tc>
          <w:tcPr>
            <w:tcW w:w="1962" w:type="dxa"/>
          </w:tcPr>
          <w:p w:rsidR="00D75730" w:rsidRPr="000661D6" w:rsidRDefault="00D75730" w:rsidP="002A1F6A">
            <w:pPr>
              <w:pStyle w:val="TableParagraph"/>
              <w:jc w:val="center"/>
              <w:rPr>
                <w:rFonts w:ascii="Times New Roman" w:hAnsi="Times New Roman"/>
                <w:sz w:val="28"/>
                <w:szCs w:val="28"/>
                <w:lang w:val="uk-UA"/>
              </w:rPr>
            </w:pPr>
            <w:r w:rsidRPr="000661D6">
              <w:rPr>
                <w:rFonts w:ascii="Times New Roman" w:hAnsi="Times New Roman"/>
                <w:w w:val="101"/>
                <w:sz w:val="28"/>
                <w:szCs w:val="28"/>
                <w:lang w:val="uk-UA"/>
              </w:rPr>
              <w:t>+</w:t>
            </w:r>
          </w:p>
        </w:tc>
      </w:tr>
      <w:tr w:rsidR="00D75730" w:rsidRPr="000661D6" w:rsidTr="002A1F6A">
        <w:trPr>
          <w:trHeight w:val="503"/>
        </w:trPr>
        <w:tc>
          <w:tcPr>
            <w:tcW w:w="540" w:type="dxa"/>
          </w:tcPr>
          <w:p w:rsidR="00D75730" w:rsidRPr="000661D6" w:rsidRDefault="00D75730" w:rsidP="002A1F6A">
            <w:pPr>
              <w:pStyle w:val="TableParagraph"/>
              <w:jc w:val="center"/>
              <w:rPr>
                <w:rFonts w:ascii="Times New Roman" w:hAnsi="Times New Roman"/>
                <w:sz w:val="28"/>
                <w:szCs w:val="28"/>
                <w:lang w:val="uk-UA"/>
              </w:rPr>
            </w:pPr>
            <w:r w:rsidRPr="000661D6">
              <w:rPr>
                <w:rFonts w:ascii="Times New Roman" w:hAnsi="Times New Roman"/>
                <w:sz w:val="28"/>
                <w:szCs w:val="28"/>
                <w:lang w:val="uk-UA"/>
              </w:rPr>
              <w:t>9.</w:t>
            </w:r>
          </w:p>
        </w:tc>
        <w:tc>
          <w:tcPr>
            <w:tcW w:w="7398" w:type="dxa"/>
          </w:tcPr>
          <w:p w:rsidR="00D75730" w:rsidRPr="000661D6" w:rsidRDefault="00D75730" w:rsidP="002A1F6A">
            <w:pPr>
              <w:pStyle w:val="TableParagraph"/>
              <w:rPr>
                <w:rFonts w:ascii="Times New Roman" w:hAnsi="Times New Roman"/>
                <w:sz w:val="28"/>
                <w:szCs w:val="28"/>
                <w:lang w:val="uk-UA"/>
              </w:rPr>
            </w:pPr>
            <w:r w:rsidRPr="000661D6">
              <w:rPr>
                <w:rFonts w:ascii="Times New Roman" w:hAnsi="Times New Roman"/>
                <w:sz w:val="28"/>
                <w:szCs w:val="28"/>
                <w:lang w:val="uk-UA"/>
              </w:rPr>
              <w:t>Збільшення навантаження на каналізаційні системи та погіршення якості очистки стічних вод?</w:t>
            </w:r>
          </w:p>
        </w:tc>
        <w:tc>
          <w:tcPr>
            <w:tcW w:w="1962" w:type="dxa"/>
          </w:tcPr>
          <w:p w:rsidR="00D75730" w:rsidRPr="000661D6" w:rsidRDefault="00D75730" w:rsidP="002A1F6A">
            <w:pPr>
              <w:pStyle w:val="TableParagraph"/>
              <w:jc w:val="center"/>
              <w:rPr>
                <w:rFonts w:ascii="Times New Roman" w:hAnsi="Times New Roman"/>
                <w:sz w:val="28"/>
                <w:szCs w:val="28"/>
                <w:lang w:val="uk-UA"/>
              </w:rPr>
            </w:pPr>
            <w:r w:rsidRPr="000661D6">
              <w:rPr>
                <w:rFonts w:ascii="Times New Roman" w:hAnsi="Times New Roman"/>
                <w:w w:val="101"/>
                <w:sz w:val="28"/>
                <w:szCs w:val="28"/>
                <w:lang w:val="uk-UA"/>
              </w:rPr>
              <w:t>+</w:t>
            </w:r>
          </w:p>
        </w:tc>
      </w:tr>
      <w:tr w:rsidR="00D75730" w:rsidRPr="000661D6" w:rsidTr="002A1F6A">
        <w:trPr>
          <w:trHeight w:val="498"/>
        </w:trPr>
        <w:tc>
          <w:tcPr>
            <w:tcW w:w="540" w:type="dxa"/>
          </w:tcPr>
          <w:p w:rsidR="00D75730" w:rsidRPr="000661D6" w:rsidRDefault="00D75730" w:rsidP="002A1F6A">
            <w:pPr>
              <w:pStyle w:val="TableParagraph"/>
              <w:jc w:val="center"/>
              <w:rPr>
                <w:rFonts w:ascii="Times New Roman" w:hAnsi="Times New Roman"/>
                <w:sz w:val="28"/>
                <w:szCs w:val="28"/>
                <w:lang w:val="uk-UA"/>
              </w:rPr>
            </w:pPr>
            <w:r w:rsidRPr="000661D6">
              <w:rPr>
                <w:rFonts w:ascii="Times New Roman" w:hAnsi="Times New Roman"/>
                <w:sz w:val="28"/>
                <w:szCs w:val="28"/>
                <w:lang w:val="uk-UA"/>
              </w:rPr>
              <w:t>10.</w:t>
            </w:r>
          </w:p>
        </w:tc>
        <w:tc>
          <w:tcPr>
            <w:tcW w:w="7398" w:type="dxa"/>
          </w:tcPr>
          <w:p w:rsidR="00D75730" w:rsidRPr="000661D6" w:rsidRDefault="00D75730" w:rsidP="002A1F6A">
            <w:pPr>
              <w:pStyle w:val="TableParagraph"/>
              <w:rPr>
                <w:rFonts w:ascii="Times New Roman" w:hAnsi="Times New Roman"/>
                <w:sz w:val="28"/>
                <w:szCs w:val="28"/>
                <w:lang w:val="uk-UA"/>
              </w:rPr>
            </w:pPr>
            <w:r w:rsidRPr="000661D6">
              <w:rPr>
                <w:rFonts w:ascii="Times New Roman" w:hAnsi="Times New Roman"/>
                <w:sz w:val="28"/>
                <w:szCs w:val="28"/>
                <w:lang w:val="uk-UA"/>
              </w:rPr>
              <w:t>Порушення гідрологічного та гідрохімічного режиму малих річок регіону?</w:t>
            </w:r>
          </w:p>
        </w:tc>
        <w:tc>
          <w:tcPr>
            <w:tcW w:w="1962" w:type="dxa"/>
          </w:tcPr>
          <w:p w:rsidR="00D75730" w:rsidRPr="000661D6" w:rsidRDefault="00D75730" w:rsidP="002A1F6A">
            <w:pPr>
              <w:pStyle w:val="TableParagraph"/>
              <w:jc w:val="center"/>
              <w:rPr>
                <w:rFonts w:ascii="Times New Roman" w:hAnsi="Times New Roman"/>
                <w:sz w:val="28"/>
                <w:szCs w:val="28"/>
                <w:lang w:val="uk-UA"/>
              </w:rPr>
            </w:pPr>
            <w:r w:rsidRPr="000661D6">
              <w:rPr>
                <w:rFonts w:ascii="Times New Roman" w:hAnsi="Times New Roman"/>
                <w:w w:val="101"/>
                <w:sz w:val="28"/>
                <w:szCs w:val="28"/>
                <w:lang w:val="uk-UA"/>
              </w:rPr>
              <w:t>+</w:t>
            </w:r>
          </w:p>
        </w:tc>
      </w:tr>
      <w:tr w:rsidR="00D75730" w:rsidRPr="000661D6" w:rsidTr="002A1F6A">
        <w:trPr>
          <w:trHeight w:val="499"/>
        </w:trPr>
        <w:tc>
          <w:tcPr>
            <w:tcW w:w="540" w:type="dxa"/>
          </w:tcPr>
          <w:p w:rsidR="00D75730" w:rsidRPr="000661D6" w:rsidRDefault="00D75730" w:rsidP="002A1F6A">
            <w:pPr>
              <w:pStyle w:val="TableParagraph"/>
              <w:jc w:val="center"/>
              <w:rPr>
                <w:rFonts w:ascii="Times New Roman" w:hAnsi="Times New Roman"/>
                <w:sz w:val="28"/>
                <w:szCs w:val="28"/>
                <w:lang w:val="uk-UA"/>
              </w:rPr>
            </w:pPr>
            <w:r w:rsidRPr="000661D6">
              <w:rPr>
                <w:rFonts w:ascii="Times New Roman" w:hAnsi="Times New Roman"/>
                <w:sz w:val="28"/>
                <w:szCs w:val="28"/>
                <w:lang w:val="uk-UA"/>
              </w:rPr>
              <w:t>11.</w:t>
            </w:r>
          </w:p>
        </w:tc>
        <w:tc>
          <w:tcPr>
            <w:tcW w:w="7398" w:type="dxa"/>
          </w:tcPr>
          <w:p w:rsidR="00D75730" w:rsidRPr="000661D6" w:rsidRDefault="00D75730" w:rsidP="002A1F6A">
            <w:pPr>
              <w:pStyle w:val="TableParagraph"/>
              <w:rPr>
                <w:rFonts w:ascii="Times New Roman" w:hAnsi="Times New Roman"/>
                <w:sz w:val="28"/>
                <w:szCs w:val="28"/>
                <w:lang w:val="uk-UA"/>
              </w:rPr>
            </w:pPr>
            <w:r w:rsidRPr="000661D6">
              <w:rPr>
                <w:rFonts w:ascii="Times New Roman" w:hAnsi="Times New Roman"/>
                <w:sz w:val="28"/>
                <w:szCs w:val="28"/>
                <w:lang w:val="uk-UA"/>
              </w:rPr>
              <w:t>Зменшення обсягів підземних вод (шляхом відбору чи скидів або ж шляхом порушення водоносних горизонтів)?</w:t>
            </w:r>
          </w:p>
        </w:tc>
        <w:tc>
          <w:tcPr>
            <w:tcW w:w="1962" w:type="dxa"/>
          </w:tcPr>
          <w:p w:rsidR="00D75730" w:rsidRPr="000661D6" w:rsidRDefault="00D75730" w:rsidP="002A1F6A">
            <w:pPr>
              <w:pStyle w:val="TableParagraph"/>
              <w:jc w:val="center"/>
              <w:rPr>
                <w:rFonts w:ascii="Times New Roman" w:hAnsi="Times New Roman"/>
                <w:sz w:val="28"/>
                <w:szCs w:val="28"/>
                <w:vertAlign w:val="subscript"/>
                <w:lang w:val="uk-UA"/>
              </w:rPr>
            </w:pPr>
            <w:r w:rsidRPr="000661D6">
              <w:rPr>
                <w:rFonts w:ascii="Times New Roman" w:hAnsi="Times New Roman"/>
                <w:sz w:val="28"/>
                <w:szCs w:val="28"/>
                <w:lang w:val="uk-UA"/>
              </w:rPr>
              <w:t>̶</w:t>
            </w:r>
          </w:p>
        </w:tc>
      </w:tr>
      <w:tr w:rsidR="00D75730" w:rsidRPr="000661D6" w:rsidTr="002A1F6A">
        <w:trPr>
          <w:trHeight w:val="292"/>
        </w:trPr>
        <w:tc>
          <w:tcPr>
            <w:tcW w:w="540" w:type="dxa"/>
          </w:tcPr>
          <w:p w:rsidR="00D75730" w:rsidRPr="000661D6" w:rsidRDefault="00D75730" w:rsidP="002A1F6A">
            <w:pPr>
              <w:pStyle w:val="TableParagraph"/>
              <w:jc w:val="center"/>
              <w:rPr>
                <w:rFonts w:ascii="Times New Roman" w:hAnsi="Times New Roman"/>
                <w:sz w:val="28"/>
                <w:szCs w:val="28"/>
                <w:lang w:val="uk-UA"/>
              </w:rPr>
            </w:pPr>
            <w:r w:rsidRPr="000661D6">
              <w:rPr>
                <w:rFonts w:ascii="Times New Roman" w:hAnsi="Times New Roman"/>
                <w:sz w:val="28"/>
                <w:szCs w:val="28"/>
                <w:lang w:val="uk-UA"/>
              </w:rPr>
              <w:t>12.</w:t>
            </w:r>
          </w:p>
        </w:tc>
        <w:tc>
          <w:tcPr>
            <w:tcW w:w="7398" w:type="dxa"/>
          </w:tcPr>
          <w:p w:rsidR="00D75730" w:rsidRPr="000661D6" w:rsidRDefault="00D75730" w:rsidP="002A1F6A">
            <w:pPr>
              <w:pStyle w:val="TableParagraph"/>
              <w:rPr>
                <w:rFonts w:ascii="Times New Roman" w:hAnsi="Times New Roman"/>
                <w:sz w:val="28"/>
                <w:szCs w:val="28"/>
                <w:lang w:val="uk-UA"/>
              </w:rPr>
            </w:pPr>
            <w:r w:rsidRPr="000661D6">
              <w:rPr>
                <w:rFonts w:ascii="Times New Roman" w:hAnsi="Times New Roman"/>
                <w:sz w:val="28"/>
                <w:szCs w:val="28"/>
                <w:lang w:val="uk-UA"/>
              </w:rPr>
              <w:t>Забруднення підземних водоносних горизонтів?</w:t>
            </w:r>
          </w:p>
        </w:tc>
        <w:tc>
          <w:tcPr>
            <w:tcW w:w="1962" w:type="dxa"/>
          </w:tcPr>
          <w:p w:rsidR="00D75730" w:rsidRPr="000661D6" w:rsidRDefault="00D75730" w:rsidP="002A1F6A">
            <w:pPr>
              <w:pStyle w:val="TableParagraph"/>
              <w:jc w:val="center"/>
              <w:rPr>
                <w:rFonts w:ascii="Times New Roman" w:hAnsi="Times New Roman"/>
                <w:sz w:val="28"/>
                <w:szCs w:val="28"/>
                <w:vertAlign w:val="subscript"/>
                <w:lang w:val="uk-UA"/>
              </w:rPr>
            </w:pPr>
            <w:r w:rsidRPr="000661D6">
              <w:rPr>
                <w:rFonts w:ascii="Times New Roman" w:hAnsi="Times New Roman"/>
                <w:sz w:val="28"/>
                <w:szCs w:val="28"/>
                <w:lang w:val="uk-UA"/>
              </w:rPr>
              <w:t>̶</w:t>
            </w:r>
          </w:p>
        </w:tc>
      </w:tr>
      <w:tr w:rsidR="00D75730" w:rsidRPr="000661D6" w:rsidTr="002A1F6A">
        <w:trPr>
          <w:trHeight w:val="503"/>
        </w:trPr>
        <w:tc>
          <w:tcPr>
            <w:tcW w:w="540" w:type="dxa"/>
          </w:tcPr>
          <w:p w:rsidR="00D75730" w:rsidRPr="000661D6" w:rsidRDefault="00D75730" w:rsidP="002A1F6A">
            <w:pPr>
              <w:pStyle w:val="TableParagraph"/>
              <w:jc w:val="center"/>
              <w:rPr>
                <w:rFonts w:ascii="Times New Roman" w:hAnsi="Times New Roman"/>
                <w:sz w:val="28"/>
                <w:szCs w:val="28"/>
                <w:lang w:val="uk-UA"/>
              </w:rPr>
            </w:pPr>
            <w:r w:rsidRPr="000661D6">
              <w:rPr>
                <w:rFonts w:ascii="Times New Roman" w:hAnsi="Times New Roman"/>
                <w:sz w:val="28"/>
                <w:szCs w:val="28"/>
                <w:lang w:val="uk-UA"/>
              </w:rPr>
              <w:t>13.</w:t>
            </w:r>
          </w:p>
        </w:tc>
        <w:tc>
          <w:tcPr>
            <w:tcW w:w="7398" w:type="dxa"/>
          </w:tcPr>
          <w:p w:rsidR="00D75730" w:rsidRPr="000661D6" w:rsidRDefault="00D75730" w:rsidP="002A1F6A">
            <w:pPr>
              <w:pStyle w:val="TableParagraph"/>
              <w:rPr>
                <w:rFonts w:ascii="Times New Roman" w:hAnsi="Times New Roman"/>
                <w:sz w:val="28"/>
                <w:szCs w:val="28"/>
                <w:lang w:val="uk-UA"/>
              </w:rPr>
            </w:pPr>
            <w:r w:rsidRPr="000661D6">
              <w:rPr>
                <w:rFonts w:ascii="Times New Roman" w:hAnsi="Times New Roman"/>
                <w:sz w:val="28"/>
                <w:szCs w:val="28"/>
                <w:lang w:val="uk-UA"/>
              </w:rPr>
              <w:t>Зменшення кількості вод, що використовуються для водопостачання населення?</w:t>
            </w:r>
          </w:p>
        </w:tc>
        <w:tc>
          <w:tcPr>
            <w:tcW w:w="1962" w:type="dxa"/>
          </w:tcPr>
          <w:p w:rsidR="00D75730" w:rsidRPr="000661D6" w:rsidRDefault="00D75730" w:rsidP="002A1F6A">
            <w:pPr>
              <w:pStyle w:val="TableParagraph"/>
              <w:jc w:val="center"/>
              <w:rPr>
                <w:rFonts w:ascii="Times New Roman" w:hAnsi="Times New Roman"/>
                <w:sz w:val="28"/>
                <w:szCs w:val="28"/>
                <w:vertAlign w:val="subscript"/>
                <w:lang w:val="uk-UA"/>
              </w:rPr>
            </w:pPr>
            <w:r w:rsidRPr="000661D6">
              <w:rPr>
                <w:rFonts w:ascii="Times New Roman" w:hAnsi="Times New Roman"/>
                <w:sz w:val="28"/>
                <w:szCs w:val="28"/>
                <w:lang w:val="uk-UA"/>
              </w:rPr>
              <w:t>̶</w:t>
            </w:r>
          </w:p>
        </w:tc>
      </w:tr>
      <w:tr w:rsidR="00D75730" w:rsidRPr="000661D6" w:rsidTr="002A1F6A">
        <w:trPr>
          <w:trHeight w:val="499"/>
        </w:trPr>
        <w:tc>
          <w:tcPr>
            <w:tcW w:w="540" w:type="dxa"/>
          </w:tcPr>
          <w:p w:rsidR="00D75730" w:rsidRPr="000661D6" w:rsidRDefault="00D75730" w:rsidP="002A1F6A">
            <w:pPr>
              <w:pStyle w:val="TableParagraph"/>
              <w:jc w:val="center"/>
              <w:rPr>
                <w:rFonts w:ascii="Times New Roman" w:hAnsi="Times New Roman"/>
                <w:sz w:val="28"/>
                <w:szCs w:val="28"/>
                <w:lang w:val="uk-UA"/>
              </w:rPr>
            </w:pPr>
            <w:r w:rsidRPr="000661D6">
              <w:rPr>
                <w:rFonts w:ascii="Times New Roman" w:hAnsi="Times New Roman"/>
                <w:sz w:val="28"/>
                <w:szCs w:val="28"/>
                <w:lang w:val="uk-UA"/>
              </w:rPr>
              <w:t>14.</w:t>
            </w:r>
          </w:p>
        </w:tc>
        <w:tc>
          <w:tcPr>
            <w:tcW w:w="7398" w:type="dxa"/>
          </w:tcPr>
          <w:p w:rsidR="00D75730" w:rsidRPr="000661D6" w:rsidRDefault="00D75730" w:rsidP="002A1F6A">
            <w:pPr>
              <w:pStyle w:val="TableParagraph"/>
              <w:rPr>
                <w:rFonts w:ascii="Times New Roman" w:hAnsi="Times New Roman"/>
                <w:sz w:val="28"/>
                <w:szCs w:val="28"/>
                <w:lang w:val="uk-UA"/>
              </w:rPr>
            </w:pPr>
            <w:r w:rsidRPr="000661D6">
              <w:rPr>
                <w:rFonts w:ascii="Times New Roman" w:hAnsi="Times New Roman"/>
                <w:sz w:val="28"/>
                <w:szCs w:val="28"/>
                <w:lang w:val="uk-UA"/>
              </w:rPr>
              <w:t>Появу для людей і матеріальних об’єктів загроз пов’язаних з водою, наприклад, паводків або підтоплення?</w:t>
            </w:r>
          </w:p>
        </w:tc>
        <w:tc>
          <w:tcPr>
            <w:tcW w:w="1962" w:type="dxa"/>
          </w:tcPr>
          <w:p w:rsidR="00D75730" w:rsidRPr="000661D6" w:rsidRDefault="00D75730" w:rsidP="002A1F6A">
            <w:pPr>
              <w:pStyle w:val="TableParagraph"/>
              <w:jc w:val="center"/>
              <w:rPr>
                <w:rFonts w:ascii="Times New Roman" w:hAnsi="Times New Roman"/>
                <w:sz w:val="28"/>
                <w:szCs w:val="28"/>
                <w:vertAlign w:val="subscript"/>
                <w:lang w:val="uk-UA"/>
              </w:rPr>
            </w:pPr>
            <w:r w:rsidRPr="000661D6">
              <w:rPr>
                <w:rFonts w:ascii="Times New Roman" w:hAnsi="Times New Roman"/>
                <w:sz w:val="28"/>
                <w:szCs w:val="28"/>
                <w:lang w:val="uk-UA"/>
              </w:rPr>
              <w:t>̶</w:t>
            </w:r>
          </w:p>
        </w:tc>
      </w:tr>
      <w:tr w:rsidR="00D75730" w:rsidRPr="000661D6" w:rsidTr="00BA03FD">
        <w:trPr>
          <w:trHeight w:val="292"/>
        </w:trPr>
        <w:tc>
          <w:tcPr>
            <w:tcW w:w="9900" w:type="dxa"/>
            <w:gridSpan w:val="3"/>
            <w:tcBorders>
              <w:top w:val="single" w:sz="4" w:space="0" w:color="000000"/>
              <w:left w:val="single" w:sz="4" w:space="0" w:color="000000"/>
              <w:bottom w:val="single" w:sz="4" w:space="0" w:color="000000"/>
              <w:right w:val="single" w:sz="4" w:space="0" w:color="000000"/>
            </w:tcBorders>
            <w:shd w:val="clear" w:color="auto" w:fill="E2EFD9"/>
          </w:tcPr>
          <w:p w:rsidR="00D75730" w:rsidRPr="000661D6" w:rsidRDefault="002A1F6A" w:rsidP="002A1F6A">
            <w:pPr>
              <w:pStyle w:val="TableParagraph"/>
              <w:numPr>
                <w:ilvl w:val="0"/>
                <w:numId w:val="8"/>
              </w:numPr>
              <w:ind w:left="0"/>
              <w:jc w:val="center"/>
              <w:rPr>
                <w:rFonts w:ascii="Times New Roman" w:hAnsi="Times New Roman"/>
                <w:b/>
                <w:sz w:val="28"/>
                <w:szCs w:val="28"/>
                <w:lang w:val="uk-UA"/>
              </w:rPr>
            </w:pPr>
            <w:r w:rsidRPr="000661D6">
              <w:rPr>
                <w:rFonts w:ascii="Times New Roman" w:hAnsi="Times New Roman"/>
                <w:b/>
                <w:sz w:val="28"/>
                <w:szCs w:val="28"/>
                <w:lang w:val="uk-UA"/>
              </w:rPr>
              <w:t xml:space="preserve"> </w:t>
            </w:r>
            <w:r w:rsidR="00D75730" w:rsidRPr="000661D6">
              <w:rPr>
                <w:rFonts w:ascii="Times New Roman" w:hAnsi="Times New Roman"/>
                <w:b/>
                <w:sz w:val="28"/>
                <w:szCs w:val="28"/>
                <w:lang w:val="uk-UA"/>
              </w:rPr>
              <w:t>Земельні ресурси. Чи може реалізація проекту Стратегії спричинити</w:t>
            </w:r>
          </w:p>
        </w:tc>
      </w:tr>
      <w:tr w:rsidR="00D75730" w:rsidRPr="000661D6" w:rsidTr="002A1F6A">
        <w:trPr>
          <w:trHeight w:val="538"/>
        </w:trPr>
        <w:tc>
          <w:tcPr>
            <w:tcW w:w="540" w:type="dxa"/>
          </w:tcPr>
          <w:p w:rsidR="00D75730" w:rsidRPr="000661D6" w:rsidRDefault="00D75730" w:rsidP="002A1F6A">
            <w:pPr>
              <w:pStyle w:val="TableParagraph"/>
              <w:jc w:val="center"/>
              <w:rPr>
                <w:rFonts w:ascii="Times New Roman" w:hAnsi="Times New Roman"/>
                <w:sz w:val="28"/>
                <w:szCs w:val="28"/>
                <w:lang w:val="uk-UA"/>
              </w:rPr>
            </w:pPr>
            <w:r w:rsidRPr="000661D6">
              <w:rPr>
                <w:rFonts w:ascii="Times New Roman" w:hAnsi="Times New Roman"/>
                <w:sz w:val="28"/>
                <w:szCs w:val="28"/>
                <w:lang w:val="uk-UA"/>
              </w:rPr>
              <w:t>15.</w:t>
            </w:r>
          </w:p>
        </w:tc>
        <w:tc>
          <w:tcPr>
            <w:tcW w:w="7398" w:type="dxa"/>
          </w:tcPr>
          <w:p w:rsidR="00D75730" w:rsidRPr="000661D6" w:rsidRDefault="00D75730" w:rsidP="002A1F6A">
            <w:pPr>
              <w:pStyle w:val="TableParagraph"/>
              <w:rPr>
                <w:rFonts w:ascii="Times New Roman" w:hAnsi="Times New Roman"/>
                <w:sz w:val="28"/>
                <w:szCs w:val="28"/>
                <w:lang w:val="uk-UA"/>
              </w:rPr>
            </w:pPr>
            <w:r w:rsidRPr="000661D6">
              <w:rPr>
                <w:rFonts w:ascii="Times New Roman" w:hAnsi="Times New Roman"/>
                <w:sz w:val="28"/>
                <w:szCs w:val="28"/>
                <w:lang w:val="uk-UA"/>
              </w:rPr>
              <w:t>Погіршення структури земельного фонду, чинної або планованої практики використання земель?</w:t>
            </w:r>
          </w:p>
        </w:tc>
        <w:tc>
          <w:tcPr>
            <w:tcW w:w="1962" w:type="dxa"/>
          </w:tcPr>
          <w:p w:rsidR="00D75730" w:rsidRPr="000661D6" w:rsidRDefault="00D75730" w:rsidP="002A1F6A">
            <w:pPr>
              <w:pStyle w:val="TableParagraph"/>
              <w:jc w:val="center"/>
              <w:rPr>
                <w:rFonts w:ascii="Times New Roman" w:hAnsi="Times New Roman"/>
                <w:sz w:val="28"/>
                <w:szCs w:val="28"/>
                <w:vertAlign w:val="subscript"/>
                <w:lang w:val="uk-UA"/>
              </w:rPr>
            </w:pPr>
            <w:r w:rsidRPr="000661D6">
              <w:rPr>
                <w:rFonts w:ascii="Times New Roman" w:hAnsi="Times New Roman"/>
                <w:sz w:val="28"/>
                <w:szCs w:val="28"/>
                <w:lang w:val="uk-UA"/>
              </w:rPr>
              <w:t>̶</w:t>
            </w:r>
          </w:p>
        </w:tc>
      </w:tr>
      <w:tr w:rsidR="00D75730" w:rsidRPr="000661D6" w:rsidTr="002A1F6A">
        <w:trPr>
          <w:trHeight w:val="518"/>
        </w:trPr>
        <w:tc>
          <w:tcPr>
            <w:tcW w:w="540" w:type="dxa"/>
          </w:tcPr>
          <w:p w:rsidR="00D75730" w:rsidRPr="000661D6" w:rsidRDefault="00D75730" w:rsidP="002A1F6A">
            <w:pPr>
              <w:pStyle w:val="TableParagraph"/>
              <w:jc w:val="center"/>
              <w:rPr>
                <w:rFonts w:ascii="Times New Roman" w:hAnsi="Times New Roman"/>
                <w:sz w:val="28"/>
                <w:szCs w:val="28"/>
                <w:lang w:val="uk-UA"/>
              </w:rPr>
            </w:pPr>
            <w:r w:rsidRPr="000661D6">
              <w:rPr>
                <w:rFonts w:ascii="Times New Roman" w:hAnsi="Times New Roman"/>
                <w:sz w:val="28"/>
                <w:szCs w:val="28"/>
                <w:lang w:val="uk-UA"/>
              </w:rPr>
              <w:t>16.</w:t>
            </w:r>
          </w:p>
        </w:tc>
        <w:tc>
          <w:tcPr>
            <w:tcW w:w="7398" w:type="dxa"/>
          </w:tcPr>
          <w:p w:rsidR="00D75730" w:rsidRPr="000661D6" w:rsidRDefault="00D75730" w:rsidP="002A1F6A">
            <w:pPr>
              <w:pStyle w:val="TableParagraph"/>
              <w:rPr>
                <w:rFonts w:ascii="Times New Roman" w:hAnsi="Times New Roman"/>
                <w:sz w:val="28"/>
                <w:szCs w:val="28"/>
                <w:lang w:val="uk-UA"/>
              </w:rPr>
            </w:pPr>
            <w:r w:rsidRPr="000661D6">
              <w:rPr>
                <w:rFonts w:ascii="Times New Roman" w:hAnsi="Times New Roman"/>
                <w:sz w:val="28"/>
                <w:szCs w:val="28"/>
                <w:lang w:val="uk-UA"/>
              </w:rPr>
              <w:t>Конфлікти з прийнятими екологічними планами або цілями громади, яка мешкає на території впровадження ініціативи?</w:t>
            </w:r>
          </w:p>
        </w:tc>
        <w:tc>
          <w:tcPr>
            <w:tcW w:w="1962" w:type="dxa"/>
          </w:tcPr>
          <w:p w:rsidR="00D75730" w:rsidRPr="000661D6" w:rsidRDefault="00D75730" w:rsidP="002A1F6A">
            <w:pPr>
              <w:pStyle w:val="TableParagraph"/>
              <w:jc w:val="center"/>
              <w:rPr>
                <w:rFonts w:ascii="Times New Roman" w:hAnsi="Times New Roman"/>
                <w:sz w:val="28"/>
                <w:szCs w:val="28"/>
                <w:vertAlign w:val="subscript"/>
                <w:lang w:val="uk-UA"/>
              </w:rPr>
            </w:pPr>
            <w:r w:rsidRPr="000661D6">
              <w:rPr>
                <w:rFonts w:ascii="Times New Roman" w:hAnsi="Times New Roman"/>
                <w:sz w:val="28"/>
                <w:szCs w:val="28"/>
                <w:lang w:val="uk-UA"/>
              </w:rPr>
              <w:t xml:space="preserve">̶   </w:t>
            </w:r>
            <w:r w:rsidRPr="000661D6">
              <w:rPr>
                <w:rFonts w:ascii="Times New Roman" w:hAnsi="Times New Roman"/>
                <w:sz w:val="28"/>
                <w:szCs w:val="28"/>
                <w:vertAlign w:val="subscript"/>
                <w:lang w:val="uk-UA"/>
              </w:rPr>
              <w:t>̶</w:t>
            </w:r>
            <w:r w:rsidRPr="000661D6">
              <w:rPr>
                <w:rFonts w:ascii="Times New Roman" w:hAnsi="Times New Roman"/>
                <w:sz w:val="28"/>
                <w:szCs w:val="28"/>
                <w:lang w:val="uk-UA"/>
              </w:rPr>
              <w:t>̶</w:t>
            </w:r>
          </w:p>
        </w:tc>
      </w:tr>
      <w:tr w:rsidR="00D75730" w:rsidRPr="000661D6" w:rsidTr="002A1F6A">
        <w:trPr>
          <w:trHeight w:val="304"/>
        </w:trPr>
        <w:tc>
          <w:tcPr>
            <w:tcW w:w="540" w:type="dxa"/>
          </w:tcPr>
          <w:p w:rsidR="00D75730" w:rsidRPr="000661D6" w:rsidRDefault="00D75730" w:rsidP="002A1F6A">
            <w:pPr>
              <w:pStyle w:val="TableParagraph"/>
              <w:jc w:val="center"/>
              <w:rPr>
                <w:rFonts w:ascii="Times New Roman" w:hAnsi="Times New Roman"/>
                <w:sz w:val="28"/>
                <w:szCs w:val="28"/>
                <w:lang w:val="uk-UA"/>
              </w:rPr>
            </w:pPr>
            <w:r w:rsidRPr="000661D6">
              <w:rPr>
                <w:rFonts w:ascii="Times New Roman" w:hAnsi="Times New Roman"/>
                <w:sz w:val="28"/>
                <w:szCs w:val="28"/>
                <w:lang w:val="uk-UA"/>
              </w:rPr>
              <w:t xml:space="preserve"> </w:t>
            </w:r>
            <w:r w:rsidRPr="000661D6">
              <w:rPr>
                <w:rFonts w:ascii="Times New Roman" w:hAnsi="Times New Roman"/>
                <w:sz w:val="28"/>
                <w:szCs w:val="28"/>
                <w:vertAlign w:val="subscript"/>
                <w:lang w:val="uk-UA"/>
              </w:rPr>
              <w:t>̶</w:t>
            </w:r>
            <w:r w:rsidRPr="000661D6">
              <w:rPr>
                <w:rFonts w:ascii="Times New Roman" w:hAnsi="Times New Roman"/>
                <w:sz w:val="28"/>
                <w:szCs w:val="28"/>
                <w:lang w:val="uk-UA"/>
              </w:rPr>
              <w:t>17.</w:t>
            </w:r>
          </w:p>
        </w:tc>
        <w:tc>
          <w:tcPr>
            <w:tcW w:w="7398" w:type="dxa"/>
          </w:tcPr>
          <w:p w:rsidR="00D75730" w:rsidRPr="000661D6" w:rsidRDefault="00D75730" w:rsidP="002A1F6A">
            <w:pPr>
              <w:pStyle w:val="TableParagraph"/>
              <w:rPr>
                <w:rFonts w:ascii="Times New Roman" w:hAnsi="Times New Roman"/>
                <w:sz w:val="28"/>
                <w:szCs w:val="28"/>
                <w:lang w:val="uk-UA"/>
              </w:rPr>
            </w:pPr>
            <w:r w:rsidRPr="000661D6">
              <w:rPr>
                <w:rFonts w:ascii="Times New Roman" w:hAnsi="Times New Roman"/>
                <w:sz w:val="28"/>
                <w:szCs w:val="28"/>
                <w:lang w:val="uk-UA"/>
              </w:rPr>
              <w:t>Конфлікт з прийнятим генеральним планом територіального розвитку?</w:t>
            </w:r>
          </w:p>
        </w:tc>
        <w:tc>
          <w:tcPr>
            <w:tcW w:w="1962" w:type="dxa"/>
          </w:tcPr>
          <w:p w:rsidR="00D75730" w:rsidRPr="000661D6" w:rsidRDefault="00D75730" w:rsidP="002A1F6A">
            <w:pPr>
              <w:pStyle w:val="TableParagraph"/>
              <w:jc w:val="center"/>
              <w:rPr>
                <w:rFonts w:ascii="Times New Roman" w:hAnsi="Times New Roman"/>
                <w:sz w:val="28"/>
                <w:szCs w:val="28"/>
                <w:vertAlign w:val="subscript"/>
                <w:lang w:val="uk-UA"/>
              </w:rPr>
            </w:pPr>
            <w:r w:rsidRPr="000661D6">
              <w:rPr>
                <w:rFonts w:ascii="Times New Roman" w:hAnsi="Times New Roman"/>
                <w:sz w:val="28"/>
                <w:szCs w:val="28"/>
                <w:lang w:val="uk-UA"/>
              </w:rPr>
              <w:t xml:space="preserve">̶   </w:t>
            </w:r>
            <w:r w:rsidRPr="000661D6">
              <w:rPr>
                <w:rFonts w:ascii="Times New Roman" w:hAnsi="Times New Roman"/>
                <w:sz w:val="28"/>
                <w:szCs w:val="28"/>
                <w:vertAlign w:val="subscript"/>
                <w:lang w:val="uk-UA"/>
              </w:rPr>
              <w:t>̶</w:t>
            </w:r>
            <w:r w:rsidRPr="000661D6">
              <w:rPr>
                <w:rFonts w:ascii="Times New Roman" w:hAnsi="Times New Roman"/>
                <w:sz w:val="28"/>
                <w:szCs w:val="28"/>
                <w:lang w:val="uk-UA"/>
              </w:rPr>
              <w:t>̶</w:t>
            </w:r>
          </w:p>
        </w:tc>
      </w:tr>
      <w:tr w:rsidR="00D75730" w:rsidRPr="000661D6" w:rsidTr="00BA03FD">
        <w:trPr>
          <w:trHeight w:val="292"/>
        </w:trPr>
        <w:tc>
          <w:tcPr>
            <w:tcW w:w="9900" w:type="dxa"/>
            <w:gridSpan w:val="3"/>
            <w:tcBorders>
              <w:top w:val="single" w:sz="4" w:space="0" w:color="000000"/>
              <w:left w:val="single" w:sz="4" w:space="0" w:color="000000"/>
              <w:bottom w:val="single" w:sz="4" w:space="0" w:color="000000"/>
              <w:right w:val="single" w:sz="4" w:space="0" w:color="000000"/>
            </w:tcBorders>
            <w:shd w:val="clear" w:color="auto" w:fill="E2EFD9"/>
          </w:tcPr>
          <w:p w:rsidR="00D75730" w:rsidRPr="000661D6" w:rsidRDefault="002A1F6A" w:rsidP="002A1F6A">
            <w:pPr>
              <w:pStyle w:val="TableParagraph"/>
              <w:numPr>
                <w:ilvl w:val="0"/>
                <w:numId w:val="8"/>
              </w:numPr>
              <w:ind w:left="0"/>
              <w:jc w:val="center"/>
              <w:rPr>
                <w:rFonts w:ascii="Times New Roman" w:hAnsi="Times New Roman"/>
                <w:b/>
                <w:sz w:val="28"/>
                <w:szCs w:val="28"/>
                <w:lang w:val="uk-UA"/>
              </w:rPr>
            </w:pPr>
            <w:r w:rsidRPr="000661D6">
              <w:rPr>
                <w:rFonts w:ascii="Times New Roman" w:hAnsi="Times New Roman"/>
                <w:b/>
                <w:sz w:val="28"/>
                <w:szCs w:val="28"/>
                <w:lang w:val="uk-UA"/>
              </w:rPr>
              <w:t xml:space="preserve"> </w:t>
            </w:r>
            <w:r w:rsidR="00D75730" w:rsidRPr="000661D6">
              <w:rPr>
                <w:rFonts w:ascii="Times New Roman" w:hAnsi="Times New Roman"/>
                <w:b/>
                <w:sz w:val="28"/>
                <w:szCs w:val="28"/>
                <w:lang w:val="uk-UA"/>
              </w:rPr>
              <w:t xml:space="preserve">Відходи. Чи може реалізація проекту Стратегії спричинити </w:t>
            </w:r>
          </w:p>
        </w:tc>
      </w:tr>
      <w:tr w:rsidR="00D75730" w:rsidRPr="000661D6" w:rsidTr="002A1F6A">
        <w:trPr>
          <w:trHeight w:val="292"/>
        </w:trPr>
        <w:tc>
          <w:tcPr>
            <w:tcW w:w="540" w:type="dxa"/>
          </w:tcPr>
          <w:p w:rsidR="00D75730" w:rsidRPr="000661D6" w:rsidRDefault="00D75730" w:rsidP="002A1F6A">
            <w:pPr>
              <w:pStyle w:val="TableParagraph"/>
              <w:jc w:val="center"/>
              <w:rPr>
                <w:rFonts w:ascii="Times New Roman" w:hAnsi="Times New Roman"/>
                <w:b/>
                <w:sz w:val="28"/>
                <w:szCs w:val="28"/>
                <w:lang w:val="uk-UA"/>
              </w:rPr>
            </w:pPr>
            <w:r w:rsidRPr="000661D6">
              <w:rPr>
                <w:rFonts w:ascii="Times New Roman" w:hAnsi="Times New Roman"/>
                <w:sz w:val="28"/>
                <w:szCs w:val="28"/>
                <w:lang w:val="uk-UA"/>
              </w:rPr>
              <w:t>18.</w:t>
            </w:r>
          </w:p>
        </w:tc>
        <w:tc>
          <w:tcPr>
            <w:tcW w:w="7398" w:type="dxa"/>
          </w:tcPr>
          <w:p w:rsidR="00D75730" w:rsidRPr="000661D6" w:rsidRDefault="00D75730" w:rsidP="002A1F6A">
            <w:pPr>
              <w:pStyle w:val="TableParagraph"/>
              <w:rPr>
                <w:rFonts w:ascii="Times New Roman" w:hAnsi="Times New Roman"/>
                <w:b/>
                <w:sz w:val="28"/>
                <w:szCs w:val="28"/>
                <w:lang w:val="uk-UA"/>
              </w:rPr>
            </w:pPr>
            <w:r w:rsidRPr="000661D6">
              <w:rPr>
                <w:rFonts w:ascii="Times New Roman" w:hAnsi="Times New Roman"/>
                <w:sz w:val="28"/>
                <w:szCs w:val="28"/>
                <w:lang w:val="uk-UA"/>
              </w:rPr>
              <w:t>Збільшення кількості утворюваних твердих побутових відходів?</w:t>
            </w:r>
          </w:p>
        </w:tc>
        <w:tc>
          <w:tcPr>
            <w:tcW w:w="1962" w:type="dxa"/>
          </w:tcPr>
          <w:p w:rsidR="00D75730" w:rsidRPr="000661D6" w:rsidRDefault="00D75730" w:rsidP="002A1F6A">
            <w:pPr>
              <w:pStyle w:val="TableParagraph"/>
              <w:jc w:val="center"/>
              <w:rPr>
                <w:rFonts w:ascii="Times New Roman" w:hAnsi="Times New Roman"/>
                <w:b/>
                <w:sz w:val="28"/>
                <w:szCs w:val="28"/>
                <w:lang w:val="uk-UA"/>
              </w:rPr>
            </w:pPr>
            <w:r w:rsidRPr="000661D6">
              <w:rPr>
                <w:rFonts w:ascii="Times New Roman" w:hAnsi="Times New Roman"/>
                <w:w w:val="101"/>
                <w:sz w:val="28"/>
                <w:szCs w:val="28"/>
                <w:lang w:val="uk-UA"/>
              </w:rPr>
              <w:t>+</w:t>
            </w:r>
          </w:p>
        </w:tc>
      </w:tr>
      <w:tr w:rsidR="00D75730" w:rsidRPr="000661D6" w:rsidTr="002A1F6A">
        <w:trPr>
          <w:trHeight w:val="292"/>
        </w:trPr>
        <w:tc>
          <w:tcPr>
            <w:tcW w:w="540" w:type="dxa"/>
          </w:tcPr>
          <w:p w:rsidR="00D75730" w:rsidRPr="000661D6" w:rsidRDefault="00D75730" w:rsidP="002A1F6A">
            <w:pPr>
              <w:pStyle w:val="TableParagraph"/>
              <w:jc w:val="center"/>
              <w:rPr>
                <w:rFonts w:ascii="Times New Roman" w:hAnsi="Times New Roman"/>
                <w:b/>
                <w:sz w:val="28"/>
                <w:szCs w:val="28"/>
                <w:lang w:val="uk-UA"/>
              </w:rPr>
            </w:pPr>
            <w:r w:rsidRPr="000661D6">
              <w:rPr>
                <w:rFonts w:ascii="Times New Roman" w:hAnsi="Times New Roman"/>
                <w:sz w:val="28"/>
                <w:szCs w:val="28"/>
                <w:lang w:val="uk-UA"/>
              </w:rPr>
              <w:t>19.</w:t>
            </w:r>
          </w:p>
        </w:tc>
        <w:tc>
          <w:tcPr>
            <w:tcW w:w="7398" w:type="dxa"/>
          </w:tcPr>
          <w:p w:rsidR="00D75730" w:rsidRPr="000661D6" w:rsidRDefault="00D75730" w:rsidP="002A1F6A">
            <w:pPr>
              <w:pStyle w:val="TableParagraph"/>
              <w:rPr>
                <w:rFonts w:ascii="Times New Roman" w:hAnsi="Times New Roman"/>
                <w:b/>
                <w:sz w:val="28"/>
                <w:szCs w:val="28"/>
                <w:lang w:val="uk-UA"/>
              </w:rPr>
            </w:pPr>
            <w:r w:rsidRPr="000661D6">
              <w:rPr>
                <w:rFonts w:ascii="Times New Roman" w:hAnsi="Times New Roman"/>
                <w:sz w:val="28"/>
                <w:szCs w:val="28"/>
                <w:lang w:val="uk-UA"/>
              </w:rPr>
              <w:t xml:space="preserve">Збільшення кількості утворюваних чи накопичених </w:t>
            </w:r>
            <w:r w:rsidRPr="000661D6">
              <w:rPr>
                <w:rFonts w:ascii="Times New Roman" w:hAnsi="Times New Roman"/>
                <w:sz w:val="28"/>
                <w:szCs w:val="28"/>
                <w:lang w:val="uk-UA"/>
              </w:rPr>
              <w:lastRenderedPageBreak/>
              <w:t>промислових відходів IV класу небезпеки?</w:t>
            </w:r>
          </w:p>
        </w:tc>
        <w:tc>
          <w:tcPr>
            <w:tcW w:w="1962" w:type="dxa"/>
          </w:tcPr>
          <w:p w:rsidR="00D75730" w:rsidRPr="000661D6" w:rsidRDefault="00D75730" w:rsidP="002A1F6A">
            <w:pPr>
              <w:pStyle w:val="TableParagraph"/>
              <w:jc w:val="center"/>
              <w:rPr>
                <w:rFonts w:ascii="Times New Roman" w:hAnsi="Times New Roman"/>
                <w:b/>
                <w:sz w:val="28"/>
                <w:szCs w:val="28"/>
                <w:lang w:val="uk-UA"/>
              </w:rPr>
            </w:pPr>
            <w:r w:rsidRPr="000661D6">
              <w:rPr>
                <w:rFonts w:ascii="Times New Roman" w:hAnsi="Times New Roman"/>
                <w:w w:val="101"/>
                <w:sz w:val="28"/>
                <w:szCs w:val="28"/>
                <w:lang w:val="uk-UA"/>
              </w:rPr>
              <w:lastRenderedPageBreak/>
              <w:t>+</w:t>
            </w:r>
          </w:p>
        </w:tc>
      </w:tr>
      <w:tr w:rsidR="00D75730" w:rsidRPr="000661D6" w:rsidTr="002A1F6A">
        <w:trPr>
          <w:trHeight w:val="292"/>
        </w:trPr>
        <w:tc>
          <w:tcPr>
            <w:tcW w:w="540" w:type="dxa"/>
          </w:tcPr>
          <w:p w:rsidR="00D75730" w:rsidRPr="000661D6" w:rsidRDefault="00D75730" w:rsidP="002A1F6A">
            <w:pPr>
              <w:pStyle w:val="TableParagraph"/>
              <w:jc w:val="center"/>
              <w:rPr>
                <w:rFonts w:ascii="Times New Roman" w:hAnsi="Times New Roman"/>
                <w:b/>
                <w:sz w:val="28"/>
                <w:szCs w:val="28"/>
                <w:lang w:val="uk-UA"/>
              </w:rPr>
            </w:pPr>
            <w:r w:rsidRPr="000661D6">
              <w:rPr>
                <w:rFonts w:ascii="Times New Roman" w:hAnsi="Times New Roman"/>
                <w:sz w:val="28"/>
                <w:szCs w:val="28"/>
                <w:lang w:val="uk-UA"/>
              </w:rPr>
              <w:lastRenderedPageBreak/>
              <w:t>20.</w:t>
            </w:r>
          </w:p>
        </w:tc>
        <w:tc>
          <w:tcPr>
            <w:tcW w:w="7398" w:type="dxa"/>
          </w:tcPr>
          <w:p w:rsidR="00D75730" w:rsidRPr="000661D6" w:rsidRDefault="00D75730" w:rsidP="002A1F6A">
            <w:pPr>
              <w:pStyle w:val="TableParagraph"/>
              <w:rPr>
                <w:rFonts w:ascii="Times New Roman" w:hAnsi="Times New Roman"/>
                <w:b/>
                <w:sz w:val="28"/>
                <w:szCs w:val="28"/>
                <w:lang w:val="uk-UA"/>
              </w:rPr>
            </w:pPr>
            <w:r w:rsidRPr="000661D6">
              <w:rPr>
                <w:rFonts w:ascii="Times New Roman" w:hAnsi="Times New Roman"/>
                <w:sz w:val="28"/>
                <w:szCs w:val="28"/>
                <w:lang w:val="uk-UA"/>
              </w:rPr>
              <w:t>Збільшення кількості відходів I-III класу небезпеки?</w:t>
            </w:r>
          </w:p>
        </w:tc>
        <w:tc>
          <w:tcPr>
            <w:tcW w:w="1962" w:type="dxa"/>
          </w:tcPr>
          <w:p w:rsidR="00D75730" w:rsidRPr="000661D6" w:rsidRDefault="00D75730" w:rsidP="002A1F6A">
            <w:pPr>
              <w:pStyle w:val="TableParagraph"/>
              <w:jc w:val="center"/>
              <w:rPr>
                <w:rFonts w:ascii="Times New Roman" w:hAnsi="Times New Roman"/>
                <w:b/>
                <w:sz w:val="28"/>
                <w:szCs w:val="28"/>
                <w:lang w:val="uk-UA"/>
              </w:rPr>
            </w:pPr>
            <w:r w:rsidRPr="000661D6">
              <w:rPr>
                <w:rFonts w:ascii="Times New Roman" w:hAnsi="Times New Roman"/>
                <w:w w:val="101"/>
                <w:sz w:val="28"/>
                <w:szCs w:val="28"/>
                <w:lang w:val="uk-UA"/>
              </w:rPr>
              <w:t>+</w:t>
            </w:r>
          </w:p>
        </w:tc>
      </w:tr>
      <w:tr w:rsidR="00D75730" w:rsidRPr="000661D6" w:rsidTr="002A1F6A">
        <w:trPr>
          <w:trHeight w:val="292"/>
        </w:trPr>
        <w:tc>
          <w:tcPr>
            <w:tcW w:w="540" w:type="dxa"/>
          </w:tcPr>
          <w:p w:rsidR="00D75730" w:rsidRPr="000661D6" w:rsidRDefault="00D75730" w:rsidP="002A1F6A">
            <w:pPr>
              <w:pStyle w:val="TableParagraph"/>
              <w:jc w:val="center"/>
              <w:rPr>
                <w:rFonts w:ascii="Times New Roman" w:hAnsi="Times New Roman"/>
                <w:b/>
                <w:sz w:val="28"/>
                <w:szCs w:val="28"/>
                <w:lang w:val="uk-UA"/>
              </w:rPr>
            </w:pPr>
            <w:r w:rsidRPr="000661D6">
              <w:rPr>
                <w:rFonts w:ascii="Times New Roman" w:hAnsi="Times New Roman"/>
                <w:sz w:val="28"/>
                <w:szCs w:val="28"/>
                <w:lang w:val="uk-UA"/>
              </w:rPr>
              <w:t>21.</w:t>
            </w:r>
          </w:p>
        </w:tc>
        <w:tc>
          <w:tcPr>
            <w:tcW w:w="7398" w:type="dxa"/>
          </w:tcPr>
          <w:p w:rsidR="00D75730" w:rsidRPr="000661D6" w:rsidRDefault="00D75730" w:rsidP="002A1F6A">
            <w:pPr>
              <w:pStyle w:val="TableParagraph"/>
              <w:rPr>
                <w:rFonts w:ascii="Times New Roman" w:hAnsi="Times New Roman"/>
                <w:b/>
                <w:sz w:val="28"/>
                <w:szCs w:val="28"/>
                <w:lang w:val="uk-UA"/>
              </w:rPr>
            </w:pPr>
            <w:r w:rsidRPr="000661D6">
              <w:rPr>
                <w:rFonts w:ascii="Times New Roman" w:hAnsi="Times New Roman"/>
                <w:sz w:val="28"/>
                <w:szCs w:val="28"/>
                <w:lang w:val="uk-UA"/>
              </w:rPr>
              <w:t>Спорудження еколого-небезпечних об’єктів поводження з відходами?</w:t>
            </w:r>
          </w:p>
        </w:tc>
        <w:tc>
          <w:tcPr>
            <w:tcW w:w="1962" w:type="dxa"/>
          </w:tcPr>
          <w:p w:rsidR="00D75730" w:rsidRPr="000661D6" w:rsidRDefault="00D75730" w:rsidP="002A1F6A">
            <w:pPr>
              <w:pStyle w:val="TableParagraph"/>
              <w:jc w:val="center"/>
              <w:rPr>
                <w:rFonts w:ascii="Times New Roman" w:hAnsi="Times New Roman"/>
                <w:sz w:val="28"/>
                <w:szCs w:val="28"/>
                <w:vertAlign w:val="subscript"/>
                <w:lang w:val="uk-UA"/>
              </w:rPr>
            </w:pPr>
            <w:r w:rsidRPr="000661D6">
              <w:rPr>
                <w:rFonts w:ascii="Times New Roman" w:hAnsi="Times New Roman"/>
                <w:sz w:val="28"/>
                <w:szCs w:val="28"/>
                <w:lang w:val="uk-UA"/>
              </w:rPr>
              <w:t>̶</w:t>
            </w:r>
          </w:p>
        </w:tc>
      </w:tr>
      <w:tr w:rsidR="00D75730" w:rsidRPr="000661D6" w:rsidTr="002A1F6A">
        <w:trPr>
          <w:trHeight w:val="292"/>
        </w:trPr>
        <w:tc>
          <w:tcPr>
            <w:tcW w:w="540" w:type="dxa"/>
          </w:tcPr>
          <w:p w:rsidR="00D75730" w:rsidRPr="000661D6" w:rsidRDefault="00D75730" w:rsidP="002A1F6A">
            <w:pPr>
              <w:pStyle w:val="TableParagraph"/>
              <w:jc w:val="center"/>
              <w:rPr>
                <w:rFonts w:ascii="Times New Roman" w:hAnsi="Times New Roman"/>
                <w:b/>
                <w:sz w:val="28"/>
                <w:szCs w:val="28"/>
                <w:lang w:val="uk-UA"/>
              </w:rPr>
            </w:pPr>
            <w:r w:rsidRPr="000661D6">
              <w:rPr>
                <w:rFonts w:ascii="Times New Roman" w:hAnsi="Times New Roman"/>
                <w:sz w:val="28"/>
                <w:szCs w:val="28"/>
                <w:lang w:val="uk-UA"/>
              </w:rPr>
              <w:t>22.</w:t>
            </w:r>
          </w:p>
        </w:tc>
        <w:tc>
          <w:tcPr>
            <w:tcW w:w="7398" w:type="dxa"/>
          </w:tcPr>
          <w:p w:rsidR="00D75730" w:rsidRPr="000661D6" w:rsidRDefault="00D75730" w:rsidP="002A1F6A">
            <w:pPr>
              <w:pStyle w:val="TableParagraph"/>
              <w:rPr>
                <w:rFonts w:ascii="Times New Roman" w:hAnsi="Times New Roman"/>
                <w:b/>
                <w:sz w:val="28"/>
                <w:szCs w:val="28"/>
                <w:lang w:val="uk-UA"/>
              </w:rPr>
            </w:pPr>
            <w:r w:rsidRPr="000661D6">
              <w:rPr>
                <w:rFonts w:ascii="Times New Roman" w:hAnsi="Times New Roman"/>
                <w:sz w:val="28"/>
                <w:szCs w:val="28"/>
                <w:lang w:val="uk-UA"/>
              </w:rPr>
              <w:t>Утворення або накопичення радіоактивних відходів?</w:t>
            </w:r>
          </w:p>
        </w:tc>
        <w:tc>
          <w:tcPr>
            <w:tcW w:w="1962" w:type="dxa"/>
          </w:tcPr>
          <w:p w:rsidR="00D75730" w:rsidRPr="000661D6" w:rsidRDefault="00D75730" w:rsidP="002A1F6A">
            <w:pPr>
              <w:pStyle w:val="TableParagraph"/>
              <w:jc w:val="center"/>
              <w:rPr>
                <w:rFonts w:ascii="Times New Roman" w:hAnsi="Times New Roman"/>
                <w:sz w:val="28"/>
                <w:szCs w:val="28"/>
                <w:vertAlign w:val="subscript"/>
                <w:lang w:val="uk-UA"/>
              </w:rPr>
            </w:pPr>
            <w:r w:rsidRPr="000661D6">
              <w:rPr>
                <w:rFonts w:ascii="Times New Roman" w:hAnsi="Times New Roman"/>
                <w:sz w:val="28"/>
                <w:szCs w:val="28"/>
                <w:lang w:val="uk-UA"/>
              </w:rPr>
              <w:t>̶</w:t>
            </w:r>
          </w:p>
        </w:tc>
      </w:tr>
      <w:tr w:rsidR="00D75730" w:rsidRPr="000661D6" w:rsidTr="002A1F6A">
        <w:trPr>
          <w:trHeight w:val="264"/>
        </w:trPr>
        <w:tc>
          <w:tcPr>
            <w:tcW w:w="540" w:type="dxa"/>
          </w:tcPr>
          <w:p w:rsidR="00D75730" w:rsidRPr="000661D6" w:rsidRDefault="00D75730" w:rsidP="002A1F6A">
            <w:pPr>
              <w:pStyle w:val="TableParagraph"/>
              <w:jc w:val="center"/>
              <w:rPr>
                <w:rFonts w:ascii="Times New Roman" w:hAnsi="Times New Roman"/>
                <w:sz w:val="28"/>
                <w:szCs w:val="28"/>
                <w:lang w:val="uk-UA"/>
              </w:rPr>
            </w:pPr>
            <w:r w:rsidRPr="000661D6">
              <w:rPr>
                <w:rFonts w:ascii="Times New Roman" w:hAnsi="Times New Roman"/>
                <w:sz w:val="28"/>
                <w:szCs w:val="28"/>
                <w:lang w:val="uk-UA"/>
              </w:rPr>
              <w:t>23.</w:t>
            </w:r>
          </w:p>
        </w:tc>
        <w:tc>
          <w:tcPr>
            <w:tcW w:w="7398" w:type="dxa"/>
          </w:tcPr>
          <w:p w:rsidR="00D75730" w:rsidRPr="000661D6" w:rsidRDefault="00D75730" w:rsidP="002A1F6A">
            <w:pPr>
              <w:pStyle w:val="TableParagraph"/>
              <w:rPr>
                <w:rFonts w:ascii="Times New Roman" w:hAnsi="Times New Roman"/>
                <w:sz w:val="28"/>
                <w:szCs w:val="28"/>
                <w:lang w:val="uk-UA"/>
              </w:rPr>
            </w:pPr>
            <w:r w:rsidRPr="000661D6">
              <w:rPr>
                <w:rFonts w:ascii="Times New Roman" w:hAnsi="Times New Roman"/>
                <w:sz w:val="28"/>
                <w:szCs w:val="28"/>
                <w:lang w:val="uk-UA"/>
              </w:rPr>
              <w:t>Підвищення рівня використання будь-якого виду природних ресурсів?</w:t>
            </w:r>
          </w:p>
        </w:tc>
        <w:tc>
          <w:tcPr>
            <w:tcW w:w="1962" w:type="dxa"/>
          </w:tcPr>
          <w:p w:rsidR="00D75730" w:rsidRPr="000661D6" w:rsidRDefault="00D75730" w:rsidP="002A1F6A">
            <w:pPr>
              <w:pStyle w:val="TableParagraph"/>
              <w:jc w:val="center"/>
              <w:rPr>
                <w:rFonts w:ascii="Times New Roman" w:hAnsi="Times New Roman"/>
                <w:sz w:val="28"/>
                <w:szCs w:val="28"/>
                <w:lang w:val="uk-UA"/>
              </w:rPr>
            </w:pPr>
            <w:r w:rsidRPr="000661D6">
              <w:rPr>
                <w:rFonts w:ascii="Times New Roman" w:hAnsi="Times New Roman"/>
                <w:w w:val="101"/>
                <w:sz w:val="28"/>
                <w:szCs w:val="28"/>
                <w:lang w:val="uk-UA"/>
              </w:rPr>
              <w:t>+</w:t>
            </w:r>
          </w:p>
        </w:tc>
      </w:tr>
      <w:tr w:rsidR="00D75730" w:rsidRPr="000661D6" w:rsidTr="00BA03FD">
        <w:trPr>
          <w:trHeight w:val="292"/>
        </w:trPr>
        <w:tc>
          <w:tcPr>
            <w:tcW w:w="9900" w:type="dxa"/>
            <w:gridSpan w:val="3"/>
            <w:tcBorders>
              <w:top w:val="single" w:sz="4" w:space="0" w:color="000000"/>
              <w:left w:val="single" w:sz="4" w:space="0" w:color="000000"/>
              <w:bottom w:val="single" w:sz="4" w:space="0" w:color="000000"/>
              <w:right w:val="single" w:sz="4" w:space="0" w:color="000000"/>
            </w:tcBorders>
            <w:shd w:val="clear" w:color="auto" w:fill="E2EFD9"/>
          </w:tcPr>
          <w:p w:rsidR="00D75730" w:rsidRPr="000661D6" w:rsidRDefault="002A1F6A" w:rsidP="002A1F6A">
            <w:pPr>
              <w:pStyle w:val="TableParagraph"/>
              <w:numPr>
                <w:ilvl w:val="0"/>
                <w:numId w:val="8"/>
              </w:numPr>
              <w:ind w:left="0"/>
              <w:jc w:val="center"/>
              <w:rPr>
                <w:rFonts w:ascii="Times New Roman" w:hAnsi="Times New Roman"/>
                <w:b/>
                <w:sz w:val="28"/>
                <w:szCs w:val="28"/>
                <w:lang w:val="uk-UA"/>
              </w:rPr>
            </w:pPr>
            <w:r w:rsidRPr="000661D6">
              <w:rPr>
                <w:rFonts w:ascii="Times New Roman" w:hAnsi="Times New Roman"/>
                <w:b/>
                <w:sz w:val="28"/>
                <w:szCs w:val="28"/>
                <w:lang w:val="uk-UA"/>
              </w:rPr>
              <w:t xml:space="preserve"> </w:t>
            </w:r>
            <w:r w:rsidR="00D75730" w:rsidRPr="000661D6">
              <w:rPr>
                <w:rFonts w:ascii="Times New Roman" w:hAnsi="Times New Roman"/>
                <w:b/>
                <w:sz w:val="28"/>
                <w:szCs w:val="28"/>
                <w:lang w:val="uk-UA"/>
              </w:rPr>
              <w:t>Природні ресурси. Чи може реалізація Стратегії спричинити</w:t>
            </w:r>
          </w:p>
        </w:tc>
      </w:tr>
      <w:tr w:rsidR="00D75730" w:rsidRPr="000661D6" w:rsidTr="002A1F6A">
        <w:trPr>
          <w:trHeight w:val="198"/>
        </w:trPr>
        <w:tc>
          <w:tcPr>
            <w:tcW w:w="540" w:type="dxa"/>
          </w:tcPr>
          <w:p w:rsidR="00D75730" w:rsidRPr="000661D6" w:rsidRDefault="00D75730" w:rsidP="002A1F6A">
            <w:pPr>
              <w:pStyle w:val="TableParagraph"/>
              <w:jc w:val="center"/>
              <w:rPr>
                <w:rFonts w:ascii="Times New Roman" w:hAnsi="Times New Roman"/>
                <w:sz w:val="28"/>
                <w:szCs w:val="28"/>
                <w:lang w:val="uk-UA"/>
              </w:rPr>
            </w:pPr>
            <w:r w:rsidRPr="000661D6">
              <w:rPr>
                <w:rFonts w:ascii="Times New Roman" w:hAnsi="Times New Roman"/>
                <w:sz w:val="28"/>
                <w:szCs w:val="28"/>
                <w:lang w:val="uk-UA"/>
              </w:rPr>
              <w:t>24.</w:t>
            </w:r>
          </w:p>
        </w:tc>
        <w:tc>
          <w:tcPr>
            <w:tcW w:w="7398" w:type="dxa"/>
          </w:tcPr>
          <w:p w:rsidR="00DC7158" w:rsidRPr="000661D6" w:rsidRDefault="00D75730" w:rsidP="002A1F6A">
            <w:pPr>
              <w:pStyle w:val="TableParagraph"/>
              <w:rPr>
                <w:rFonts w:ascii="Times New Roman" w:hAnsi="Times New Roman"/>
                <w:sz w:val="28"/>
                <w:szCs w:val="28"/>
                <w:lang w:val="uk-UA"/>
              </w:rPr>
            </w:pPr>
            <w:r w:rsidRPr="000661D6">
              <w:rPr>
                <w:rFonts w:ascii="Times New Roman" w:hAnsi="Times New Roman"/>
                <w:sz w:val="28"/>
                <w:szCs w:val="28"/>
                <w:lang w:val="uk-UA"/>
              </w:rPr>
              <w:t>Суттєве вилучення будь-якого невідновного ресурсу?</w:t>
            </w:r>
          </w:p>
        </w:tc>
        <w:tc>
          <w:tcPr>
            <w:tcW w:w="1962" w:type="dxa"/>
          </w:tcPr>
          <w:p w:rsidR="00D75730" w:rsidRPr="000661D6" w:rsidRDefault="00D75730" w:rsidP="002A1F6A">
            <w:pPr>
              <w:pStyle w:val="TableParagraph"/>
              <w:jc w:val="center"/>
              <w:rPr>
                <w:rFonts w:ascii="Times New Roman" w:hAnsi="Times New Roman"/>
                <w:sz w:val="28"/>
                <w:szCs w:val="28"/>
                <w:lang w:val="uk-UA"/>
              </w:rPr>
            </w:pPr>
            <w:r w:rsidRPr="000661D6">
              <w:rPr>
                <w:rFonts w:ascii="Times New Roman" w:hAnsi="Times New Roman"/>
                <w:w w:val="101"/>
                <w:sz w:val="28"/>
                <w:szCs w:val="28"/>
                <w:lang w:val="uk-UA"/>
              </w:rPr>
              <w:t>+</w:t>
            </w:r>
          </w:p>
        </w:tc>
      </w:tr>
      <w:tr w:rsidR="00D75730" w:rsidRPr="000661D6" w:rsidTr="00BA03FD">
        <w:trPr>
          <w:trHeight w:val="292"/>
        </w:trPr>
        <w:tc>
          <w:tcPr>
            <w:tcW w:w="9900" w:type="dxa"/>
            <w:gridSpan w:val="3"/>
            <w:tcBorders>
              <w:top w:val="single" w:sz="4" w:space="0" w:color="000000"/>
              <w:left w:val="single" w:sz="4" w:space="0" w:color="000000"/>
              <w:bottom w:val="single" w:sz="4" w:space="0" w:color="000000"/>
              <w:right w:val="single" w:sz="4" w:space="0" w:color="000000"/>
            </w:tcBorders>
            <w:shd w:val="clear" w:color="auto" w:fill="E2EFD9"/>
          </w:tcPr>
          <w:p w:rsidR="00D75730" w:rsidRPr="000661D6" w:rsidRDefault="002A1F6A" w:rsidP="002A1F6A">
            <w:pPr>
              <w:pStyle w:val="TableParagraph"/>
              <w:numPr>
                <w:ilvl w:val="0"/>
                <w:numId w:val="8"/>
              </w:numPr>
              <w:ind w:left="0"/>
              <w:jc w:val="center"/>
              <w:rPr>
                <w:rFonts w:ascii="Times New Roman" w:hAnsi="Times New Roman"/>
                <w:b/>
                <w:sz w:val="28"/>
                <w:szCs w:val="28"/>
                <w:lang w:val="uk-UA"/>
              </w:rPr>
            </w:pPr>
            <w:r w:rsidRPr="000661D6">
              <w:rPr>
                <w:rFonts w:ascii="Times New Roman" w:hAnsi="Times New Roman"/>
                <w:b/>
                <w:sz w:val="28"/>
                <w:szCs w:val="28"/>
                <w:lang w:val="uk-UA"/>
              </w:rPr>
              <w:t xml:space="preserve"> </w:t>
            </w:r>
            <w:r w:rsidR="00D75730" w:rsidRPr="000661D6">
              <w:rPr>
                <w:rFonts w:ascii="Times New Roman" w:hAnsi="Times New Roman"/>
                <w:b/>
                <w:sz w:val="28"/>
                <w:szCs w:val="28"/>
                <w:lang w:val="uk-UA"/>
              </w:rPr>
              <w:t>Населення. Чи може реалізація Стратегії спричинити</w:t>
            </w:r>
          </w:p>
        </w:tc>
      </w:tr>
      <w:tr w:rsidR="00D75730" w:rsidRPr="000661D6" w:rsidTr="002A1F6A">
        <w:trPr>
          <w:trHeight w:val="532"/>
        </w:trPr>
        <w:tc>
          <w:tcPr>
            <w:tcW w:w="540" w:type="dxa"/>
          </w:tcPr>
          <w:p w:rsidR="00D75730" w:rsidRPr="000661D6" w:rsidRDefault="00D75730" w:rsidP="002A1F6A">
            <w:pPr>
              <w:pStyle w:val="TableParagraph"/>
              <w:jc w:val="center"/>
              <w:rPr>
                <w:rFonts w:ascii="Times New Roman" w:hAnsi="Times New Roman"/>
                <w:sz w:val="28"/>
                <w:szCs w:val="28"/>
                <w:lang w:val="uk-UA"/>
              </w:rPr>
            </w:pPr>
            <w:r w:rsidRPr="000661D6">
              <w:rPr>
                <w:rFonts w:ascii="Times New Roman" w:hAnsi="Times New Roman"/>
                <w:sz w:val="28"/>
                <w:szCs w:val="28"/>
                <w:lang w:val="uk-UA"/>
              </w:rPr>
              <w:t>25.</w:t>
            </w:r>
          </w:p>
        </w:tc>
        <w:tc>
          <w:tcPr>
            <w:tcW w:w="7398" w:type="dxa"/>
          </w:tcPr>
          <w:p w:rsidR="00D75730" w:rsidRPr="000661D6" w:rsidRDefault="00D75730" w:rsidP="002A1F6A">
            <w:pPr>
              <w:pStyle w:val="TableParagraph"/>
              <w:rPr>
                <w:rFonts w:ascii="Times New Roman" w:hAnsi="Times New Roman"/>
                <w:sz w:val="28"/>
                <w:szCs w:val="28"/>
                <w:lang w:val="uk-UA"/>
              </w:rPr>
            </w:pPr>
            <w:r w:rsidRPr="000661D6">
              <w:rPr>
                <w:rFonts w:ascii="Times New Roman" w:hAnsi="Times New Roman"/>
                <w:sz w:val="28"/>
                <w:szCs w:val="28"/>
                <w:lang w:val="uk-UA"/>
              </w:rPr>
              <w:t>Зміни в розміщенні, розповсюдженні, щільності або рівні відтворення населення на будь-якій території?</w:t>
            </w:r>
          </w:p>
        </w:tc>
        <w:tc>
          <w:tcPr>
            <w:tcW w:w="1962" w:type="dxa"/>
          </w:tcPr>
          <w:p w:rsidR="00D75730" w:rsidRPr="000661D6" w:rsidRDefault="00D75730" w:rsidP="002A1F6A">
            <w:pPr>
              <w:pStyle w:val="TableParagraph"/>
              <w:jc w:val="center"/>
              <w:rPr>
                <w:rFonts w:ascii="Times New Roman" w:hAnsi="Times New Roman"/>
                <w:sz w:val="28"/>
                <w:szCs w:val="28"/>
                <w:vertAlign w:val="subscript"/>
                <w:lang w:val="uk-UA"/>
              </w:rPr>
            </w:pPr>
            <w:r w:rsidRPr="000661D6">
              <w:rPr>
                <w:rFonts w:ascii="Times New Roman" w:hAnsi="Times New Roman"/>
                <w:sz w:val="28"/>
                <w:szCs w:val="28"/>
                <w:lang w:val="uk-UA"/>
              </w:rPr>
              <w:t>̶</w:t>
            </w:r>
          </w:p>
        </w:tc>
      </w:tr>
      <w:tr w:rsidR="00D75730" w:rsidRPr="000661D6" w:rsidTr="002A1F6A">
        <w:trPr>
          <w:trHeight w:val="52"/>
        </w:trPr>
        <w:tc>
          <w:tcPr>
            <w:tcW w:w="540" w:type="dxa"/>
          </w:tcPr>
          <w:p w:rsidR="00D75730" w:rsidRPr="000661D6" w:rsidRDefault="00D75730" w:rsidP="002A1F6A">
            <w:pPr>
              <w:pStyle w:val="TableParagraph"/>
              <w:jc w:val="center"/>
              <w:rPr>
                <w:rFonts w:ascii="Times New Roman" w:hAnsi="Times New Roman"/>
                <w:sz w:val="28"/>
                <w:szCs w:val="28"/>
                <w:lang w:val="uk-UA"/>
              </w:rPr>
            </w:pPr>
          </w:p>
          <w:p w:rsidR="00D75730" w:rsidRPr="000661D6" w:rsidRDefault="00D75730" w:rsidP="002A1F6A">
            <w:pPr>
              <w:pStyle w:val="TableParagraph"/>
              <w:jc w:val="center"/>
              <w:rPr>
                <w:rFonts w:ascii="Times New Roman" w:hAnsi="Times New Roman"/>
                <w:sz w:val="28"/>
                <w:szCs w:val="28"/>
                <w:lang w:val="uk-UA"/>
              </w:rPr>
            </w:pPr>
            <w:r w:rsidRPr="000661D6">
              <w:rPr>
                <w:rFonts w:ascii="Times New Roman" w:hAnsi="Times New Roman"/>
                <w:sz w:val="28"/>
                <w:szCs w:val="28"/>
                <w:lang w:val="uk-UA"/>
              </w:rPr>
              <w:t>26.</w:t>
            </w:r>
          </w:p>
        </w:tc>
        <w:tc>
          <w:tcPr>
            <w:tcW w:w="7398" w:type="dxa"/>
          </w:tcPr>
          <w:p w:rsidR="00D75730" w:rsidRPr="000661D6" w:rsidRDefault="00D75730" w:rsidP="002A1F6A">
            <w:pPr>
              <w:pStyle w:val="TableParagraph"/>
              <w:rPr>
                <w:rFonts w:ascii="Times New Roman" w:hAnsi="Times New Roman"/>
                <w:sz w:val="28"/>
                <w:szCs w:val="28"/>
                <w:lang w:val="uk-UA"/>
              </w:rPr>
            </w:pPr>
            <w:r w:rsidRPr="000661D6">
              <w:rPr>
                <w:rFonts w:ascii="Times New Roman" w:hAnsi="Times New Roman"/>
                <w:sz w:val="28"/>
                <w:szCs w:val="28"/>
                <w:lang w:val="uk-UA"/>
              </w:rPr>
              <w:t>Створення можливостей для зменшення чисельності населення порівняно з чисельністю населення, яке зараз проживає на території планованої стратегічної ініціативи?</w:t>
            </w:r>
          </w:p>
        </w:tc>
        <w:tc>
          <w:tcPr>
            <w:tcW w:w="1962" w:type="dxa"/>
          </w:tcPr>
          <w:p w:rsidR="00D75730" w:rsidRPr="000661D6" w:rsidRDefault="00D75730" w:rsidP="002A1F6A">
            <w:pPr>
              <w:pStyle w:val="TableParagraph"/>
              <w:jc w:val="center"/>
              <w:rPr>
                <w:rFonts w:ascii="Times New Roman" w:hAnsi="Times New Roman"/>
                <w:sz w:val="28"/>
                <w:szCs w:val="28"/>
                <w:vertAlign w:val="subscript"/>
                <w:lang w:val="uk-UA"/>
              </w:rPr>
            </w:pPr>
            <w:r w:rsidRPr="000661D6">
              <w:rPr>
                <w:rFonts w:ascii="Times New Roman" w:hAnsi="Times New Roman"/>
                <w:sz w:val="28"/>
                <w:szCs w:val="28"/>
                <w:lang w:val="uk-UA"/>
              </w:rPr>
              <w:t>̶</w:t>
            </w:r>
          </w:p>
        </w:tc>
      </w:tr>
      <w:tr w:rsidR="00D75730" w:rsidRPr="000661D6" w:rsidTr="002A1F6A">
        <w:trPr>
          <w:trHeight w:val="372"/>
        </w:trPr>
        <w:tc>
          <w:tcPr>
            <w:tcW w:w="540" w:type="dxa"/>
          </w:tcPr>
          <w:p w:rsidR="00D75730" w:rsidRPr="000661D6" w:rsidRDefault="00D75730" w:rsidP="002A1F6A">
            <w:pPr>
              <w:pStyle w:val="TableParagraph"/>
              <w:jc w:val="center"/>
              <w:rPr>
                <w:rFonts w:ascii="Times New Roman" w:hAnsi="Times New Roman"/>
                <w:sz w:val="28"/>
                <w:szCs w:val="28"/>
                <w:lang w:val="uk-UA"/>
              </w:rPr>
            </w:pPr>
            <w:r w:rsidRPr="000661D6">
              <w:rPr>
                <w:rFonts w:ascii="Times New Roman" w:hAnsi="Times New Roman"/>
                <w:sz w:val="28"/>
                <w:szCs w:val="28"/>
                <w:lang w:val="uk-UA"/>
              </w:rPr>
              <w:t>27.</w:t>
            </w:r>
          </w:p>
        </w:tc>
        <w:tc>
          <w:tcPr>
            <w:tcW w:w="7398" w:type="dxa"/>
          </w:tcPr>
          <w:p w:rsidR="00D75730" w:rsidRPr="000661D6" w:rsidRDefault="00D75730" w:rsidP="002A1F6A">
            <w:pPr>
              <w:pStyle w:val="TableParagraph"/>
              <w:rPr>
                <w:rFonts w:ascii="Times New Roman" w:hAnsi="Times New Roman"/>
                <w:sz w:val="28"/>
                <w:szCs w:val="28"/>
                <w:lang w:val="uk-UA"/>
              </w:rPr>
            </w:pPr>
            <w:r w:rsidRPr="000661D6">
              <w:rPr>
                <w:rFonts w:ascii="Times New Roman" w:hAnsi="Times New Roman"/>
                <w:sz w:val="28"/>
                <w:szCs w:val="28"/>
                <w:lang w:val="uk-UA"/>
              </w:rPr>
              <w:t>Зменшення забезпечення населення житлом або виникнення нових потреб у житлі?</w:t>
            </w:r>
          </w:p>
        </w:tc>
        <w:tc>
          <w:tcPr>
            <w:tcW w:w="1962" w:type="dxa"/>
          </w:tcPr>
          <w:p w:rsidR="00D75730" w:rsidRPr="000661D6" w:rsidRDefault="00D75730" w:rsidP="002A1F6A">
            <w:pPr>
              <w:pStyle w:val="TableParagraph"/>
              <w:jc w:val="center"/>
              <w:rPr>
                <w:rFonts w:ascii="Times New Roman" w:hAnsi="Times New Roman"/>
                <w:sz w:val="28"/>
                <w:szCs w:val="28"/>
                <w:vertAlign w:val="subscript"/>
                <w:lang w:val="uk-UA"/>
              </w:rPr>
            </w:pPr>
            <w:r w:rsidRPr="000661D6">
              <w:rPr>
                <w:rFonts w:ascii="Times New Roman" w:hAnsi="Times New Roman"/>
                <w:sz w:val="28"/>
                <w:szCs w:val="28"/>
                <w:lang w:val="uk-UA"/>
              </w:rPr>
              <w:t>̶</w:t>
            </w:r>
          </w:p>
        </w:tc>
      </w:tr>
      <w:tr w:rsidR="00D75730" w:rsidRPr="000661D6" w:rsidTr="00BA03FD">
        <w:trPr>
          <w:trHeight w:val="292"/>
        </w:trPr>
        <w:tc>
          <w:tcPr>
            <w:tcW w:w="9900" w:type="dxa"/>
            <w:gridSpan w:val="3"/>
            <w:tcBorders>
              <w:top w:val="single" w:sz="4" w:space="0" w:color="000000"/>
              <w:left w:val="single" w:sz="4" w:space="0" w:color="000000"/>
              <w:bottom w:val="single" w:sz="4" w:space="0" w:color="000000"/>
              <w:right w:val="single" w:sz="4" w:space="0" w:color="000000"/>
            </w:tcBorders>
            <w:shd w:val="clear" w:color="auto" w:fill="E2EFD9"/>
          </w:tcPr>
          <w:p w:rsidR="00D75730" w:rsidRPr="000661D6" w:rsidRDefault="002A1F6A" w:rsidP="002A1F6A">
            <w:pPr>
              <w:pStyle w:val="TableParagraph"/>
              <w:numPr>
                <w:ilvl w:val="0"/>
                <w:numId w:val="8"/>
              </w:numPr>
              <w:ind w:left="0"/>
              <w:jc w:val="center"/>
              <w:rPr>
                <w:rFonts w:ascii="Times New Roman" w:hAnsi="Times New Roman"/>
                <w:b/>
                <w:sz w:val="28"/>
                <w:szCs w:val="28"/>
                <w:lang w:val="uk-UA"/>
              </w:rPr>
            </w:pPr>
            <w:r w:rsidRPr="000661D6">
              <w:rPr>
                <w:rFonts w:ascii="Times New Roman" w:hAnsi="Times New Roman"/>
                <w:b/>
                <w:sz w:val="28"/>
                <w:szCs w:val="28"/>
                <w:lang w:val="uk-UA"/>
              </w:rPr>
              <w:t xml:space="preserve"> </w:t>
            </w:r>
            <w:r w:rsidR="00D75730" w:rsidRPr="000661D6">
              <w:rPr>
                <w:rFonts w:ascii="Times New Roman" w:hAnsi="Times New Roman"/>
                <w:b/>
                <w:sz w:val="28"/>
                <w:szCs w:val="28"/>
                <w:lang w:val="uk-UA"/>
              </w:rPr>
              <w:t>Здоров’я населення. Чи може реалізація Стратегії спричинити</w:t>
            </w:r>
          </w:p>
        </w:tc>
      </w:tr>
      <w:tr w:rsidR="00D75730" w:rsidRPr="000661D6" w:rsidTr="002A1F6A">
        <w:trPr>
          <w:trHeight w:val="499"/>
        </w:trPr>
        <w:tc>
          <w:tcPr>
            <w:tcW w:w="540" w:type="dxa"/>
          </w:tcPr>
          <w:p w:rsidR="00D75730" w:rsidRPr="000661D6" w:rsidRDefault="00D75730" w:rsidP="002A1F6A">
            <w:pPr>
              <w:pStyle w:val="TableParagraph"/>
              <w:jc w:val="center"/>
              <w:rPr>
                <w:rFonts w:ascii="Times New Roman" w:hAnsi="Times New Roman"/>
                <w:sz w:val="28"/>
                <w:szCs w:val="28"/>
                <w:lang w:val="uk-UA"/>
              </w:rPr>
            </w:pPr>
            <w:r w:rsidRPr="000661D6">
              <w:rPr>
                <w:rFonts w:ascii="Times New Roman" w:hAnsi="Times New Roman"/>
                <w:sz w:val="28"/>
                <w:szCs w:val="28"/>
                <w:lang w:val="uk-UA"/>
              </w:rPr>
              <w:t>28.</w:t>
            </w:r>
          </w:p>
        </w:tc>
        <w:tc>
          <w:tcPr>
            <w:tcW w:w="7398" w:type="dxa"/>
          </w:tcPr>
          <w:p w:rsidR="00D75730" w:rsidRPr="000661D6" w:rsidRDefault="00D75730" w:rsidP="002A1F6A">
            <w:pPr>
              <w:pStyle w:val="TableParagraph"/>
              <w:rPr>
                <w:rFonts w:ascii="Times New Roman" w:hAnsi="Times New Roman"/>
                <w:sz w:val="28"/>
                <w:szCs w:val="28"/>
                <w:lang w:val="uk-UA"/>
              </w:rPr>
            </w:pPr>
            <w:r w:rsidRPr="000661D6">
              <w:rPr>
                <w:rFonts w:ascii="Times New Roman" w:hAnsi="Times New Roman"/>
                <w:sz w:val="28"/>
                <w:szCs w:val="28"/>
                <w:lang w:val="uk-UA"/>
              </w:rPr>
              <w:t>Появу будь-яких реальних або потенційних загроз для здоров’я людей (за винятком ментальних)?</w:t>
            </w:r>
          </w:p>
        </w:tc>
        <w:tc>
          <w:tcPr>
            <w:tcW w:w="1962" w:type="dxa"/>
          </w:tcPr>
          <w:p w:rsidR="00D75730" w:rsidRPr="000661D6" w:rsidRDefault="00D75730" w:rsidP="002A1F6A">
            <w:pPr>
              <w:pStyle w:val="TableParagraph"/>
              <w:jc w:val="center"/>
              <w:rPr>
                <w:rFonts w:ascii="Times New Roman" w:hAnsi="Times New Roman"/>
                <w:sz w:val="28"/>
                <w:szCs w:val="28"/>
                <w:vertAlign w:val="subscript"/>
                <w:lang w:val="uk-UA"/>
              </w:rPr>
            </w:pPr>
            <w:r w:rsidRPr="000661D6">
              <w:rPr>
                <w:rFonts w:ascii="Times New Roman" w:hAnsi="Times New Roman"/>
                <w:sz w:val="28"/>
                <w:szCs w:val="28"/>
                <w:lang w:val="uk-UA"/>
              </w:rPr>
              <w:t>̶</w:t>
            </w:r>
          </w:p>
        </w:tc>
      </w:tr>
      <w:tr w:rsidR="00D75730" w:rsidRPr="000661D6" w:rsidTr="002A1F6A">
        <w:trPr>
          <w:trHeight w:val="297"/>
        </w:trPr>
        <w:tc>
          <w:tcPr>
            <w:tcW w:w="540" w:type="dxa"/>
          </w:tcPr>
          <w:p w:rsidR="00D75730" w:rsidRPr="000661D6" w:rsidRDefault="00D75730" w:rsidP="002A1F6A">
            <w:pPr>
              <w:pStyle w:val="TableParagraph"/>
              <w:jc w:val="center"/>
              <w:rPr>
                <w:rFonts w:ascii="Times New Roman" w:hAnsi="Times New Roman"/>
                <w:sz w:val="28"/>
                <w:szCs w:val="28"/>
                <w:lang w:val="uk-UA"/>
              </w:rPr>
            </w:pPr>
            <w:r w:rsidRPr="000661D6">
              <w:rPr>
                <w:rFonts w:ascii="Times New Roman" w:hAnsi="Times New Roman"/>
                <w:sz w:val="28"/>
                <w:szCs w:val="28"/>
                <w:lang w:val="uk-UA"/>
              </w:rPr>
              <w:t>29.</w:t>
            </w:r>
          </w:p>
        </w:tc>
        <w:tc>
          <w:tcPr>
            <w:tcW w:w="7398" w:type="dxa"/>
          </w:tcPr>
          <w:p w:rsidR="00D75730" w:rsidRPr="000661D6" w:rsidRDefault="00D75730" w:rsidP="002A1F6A">
            <w:pPr>
              <w:pStyle w:val="TableParagraph"/>
              <w:rPr>
                <w:rFonts w:ascii="Times New Roman" w:hAnsi="Times New Roman"/>
                <w:sz w:val="28"/>
                <w:szCs w:val="28"/>
                <w:lang w:val="uk-UA"/>
              </w:rPr>
            </w:pPr>
            <w:r w:rsidRPr="000661D6">
              <w:rPr>
                <w:rFonts w:ascii="Times New Roman" w:hAnsi="Times New Roman"/>
                <w:sz w:val="28"/>
                <w:szCs w:val="28"/>
                <w:lang w:val="uk-UA"/>
              </w:rPr>
              <w:t>Потрапляння людей під вплив потенційних загроз для здоров’я?</w:t>
            </w:r>
          </w:p>
        </w:tc>
        <w:tc>
          <w:tcPr>
            <w:tcW w:w="1962" w:type="dxa"/>
          </w:tcPr>
          <w:p w:rsidR="00D75730" w:rsidRPr="000661D6" w:rsidRDefault="00D75730" w:rsidP="002A1F6A">
            <w:pPr>
              <w:pStyle w:val="TableParagraph"/>
              <w:jc w:val="center"/>
              <w:rPr>
                <w:rFonts w:ascii="Times New Roman" w:hAnsi="Times New Roman"/>
                <w:sz w:val="28"/>
                <w:szCs w:val="28"/>
                <w:vertAlign w:val="subscript"/>
                <w:lang w:val="uk-UA"/>
              </w:rPr>
            </w:pPr>
            <w:r w:rsidRPr="000661D6">
              <w:rPr>
                <w:rFonts w:ascii="Times New Roman" w:hAnsi="Times New Roman"/>
                <w:sz w:val="28"/>
                <w:szCs w:val="28"/>
                <w:lang w:val="uk-UA"/>
              </w:rPr>
              <w:t>̶</w:t>
            </w:r>
          </w:p>
        </w:tc>
      </w:tr>
      <w:tr w:rsidR="00D75730" w:rsidRPr="000661D6" w:rsidTr="00BA03FD">
        <w:trPr>
          <w:trHeight w:val="292"/>
        </w:trPr>
        <w:tc>
          <w:tcPr>
            <w:tcW w:w="9900" w:type="dxa"/>
            <w:gridSpan w:val="3"/>
            <w:tcBorders>
              <w:top w:val="single" w:sz="4" w:space="0" w:color="000000"/>
              <w:left w:val="single" w:sz="4" w:space="0" w:color="000000"/>
              <w:bottom w:val="single" w:sz="4" w:space="0" w:color="000000"/>
              <w:right w:val="single" w:sz="4" w:space="0" w:color="000000"/>
            </w:tcBorders>
            <w:shd w:val="clear" w:color="auto" w:fill="E2EFD9"/>
          </w:tcPr>
          <w:p w:rsidR="00D75730" w:rsidRPr="000661D6" w:rsidRDefault="002A1F6A" w:rsidP="002A1F6A">
            <w:pPr>
              <w:pStyle w:val="TableParagraph"/>
              <w:numPr>
                <w:ilvl w:val="0"/>
                <w:numId w:val="8"/>
              </w:numPr>
              <w:ind w:left="0"/>
              <w:jc w:val="center"/>
              <w:rPr>
                <w:rFonts w:ascii="Times New Roman" w:hAnsi="Times New Roman"/>
                <w:b/>
                <w:sz w:val="28"/>
                <w:szCs w:val="28"/>
                <w:lang w:val="uk-UA"/>
              </w:rPr>
            </w:pPr>
            <w:r w:rsidRPr="000661D6">
              <w:rPr>
                <w:rFonts w:ascii="Times New Roman" w:hAnsi="Times New Roman"/>
                <w:b/>
                <w:sz w:val="28"/>
                <w:szCs w:val="28"/>
                <w:lang w:val="uk-UA"/>
              </w:rPr>
              <w:t xml:space="preserve"> </w:t>
            </w:r>
            <w:r w:rsidR="00D75730" w:rsidRPr="000661D6">
              <w:rPr>
                <w:rFonts w:ascii="Times New Roman" w:hAnsi="Times New Roman"/>
                <w:b/>
                <w:sz w:val="28"/>
                <w:szCs w:val="28"/>
                <w:lang w:val="uk-UA"/>
              </w:rPr>
              <w:t>Рекреація та ПЗФ. Чи може реалізація Стратегії спричинити</w:t>
            </w:r>
          </w:p>
        </w:tc>
      </w:tr>
      <w:tr w:rsidR="00D75730" w:rsidRPr="000661D6" w:rsidTr="002A1F6A">
        <w:trPr>
          <w:trHeight w:val="498"/>
        </w:trPr>
        <w:tc>
          <w:tcPr>
            <w:tcW w:w="540" w:type="dxa"/>
          </w:tcPr>
          <w:p w:rsidR="00D75730" w:rsidRPr="000661D6" w:rsidRDefault="00D75730" w:rsidP="002A1F6A">
            <w:pPr>
              <w:pStyle w:val="TableParagraph"/>
              <w:jc w:val="center"/>
              <w:rPr>
                <w:rFonts w:ascii="Times New Roman" w:hAnsi="Times New Roman"/>
                <w:sz w:val="28"/>
                <w:szCs w:val="28"/>
                <w:lang w:val="uk-UA"/>
              </w:rPr>
            </w:pPr>
            <w:r w:rsidRPr="000661D6">
              <w:rPr>
                <w:rFonts w:ascii="Times New Roman" w:hAnsi="Times New Roman"/>
                <w:sz w:val="28"/>
                <w:szCs w:val="28"/>
                <w:lang w:val="uk-UA"/>
              </w:rPr>
              <w:t>30.</w:t>
            </w:r>
          </w:p>
        </w:tc>
        <w:tc>
          <w:tcPr>
            <w:tcW w:w="7398" w:type="dxa"/>
          </w:tcPr>
          <w:p w:rsidR="00D75730" w:rsidRPr="000661D6" w:rsidRDefault="00D75730" w:rsidP="002A1F6A">
            <w:pPr>
              <w:pStyle w:val="TableParagraph"/>
              <w:rPr>
                <w:rFonts w:ascii="Times New Roman" w:hAnsi="Times New Roman"/>
                <w:sz w:val="28"/>
                <w:szCs w:val="28"/>
                <w:lang w:val="uk-UA"/>
              </w:rPr>
            </w:pPr>
            <w:r w:rsidRPr="000661D6">
              <w:rPr>
                <w:rFonts w:ascii="Times New Roman" w:hAnsi="Times New Roman"/>
                <w:sz w:val="28"/>
                <w:szCs w:val="28"/>
                <w:lang w:val="uk-UA"/>
              </w:rPr>
              <w:t>Будь-який вплив на кількість або якість існуючих рекреаційних можливостей?</w:t>
            </w:r>
          </w:p>
        </w:tc>
        <w:tc>
          <w:tcPr>
            <w:tcW w:w="1962" w:type="dxa"/>
          </w:tcPr>
          <w:p w:rsidR="00D75730" w:rsidRPr="000661D6" w:rsidRDefault="00D75730" w:rsidP="002A1F6A">
            <w:pPr>
              <w:pStyle w:val="TableParagraph"/>
              <w:jc w:val="center"/>
              <w:rPr>
                <w:rFonts w:ascii="Times New Roman" w:hAnsi="Times New Roman"/>
                <w:sz w:val="28"/>
                <w:szCs w:val="28"/>
                <w:vertAlign w:val="subscript"/>
                <w:lang w:val="uk-UA"/>
              </w:rPr>
            </w:pPr>
            <w:r w:rsidRPr="000661D6">
              <w:rPr>
                <w:rFonts w:ascii="Times New Roman" w:hAnsi="Times New Roman"/>
                <w:sz w:val="28"/>
                <w:szCs w:val="28"/>
                <w:lang w:val="uk-UA"/>
              </w:rPr>
              <w:t>̶</w:t>
            </w:r>
          </w:p>
        </w:tc>
      </w:tr>
      <w:tr w:rsidR="00D75730" w:rsidRPr="000661D6" w:rsidTr="002A1F6A">
        <w:trPr>
          <w:trHeight w:val="710"/>
        </w:trPr>
        <w:tc>
          <w:tcPr>
            <w:tcW w:w="540" w:type="dxa"/>
          </w:tcPr>
          <w:p w:rsidR="00D75730" w:rsidRPr="000661D6" w:rsidRDefault="00D75730" w:rsidP="002A1F6A">
            <w:pPr>
              <w:pStyle w:val="TableParagraph"/>
              <w:jc w:val="center"/>
              <w:rPr>
                <w:rFonts w:ascii="Times New Roman" w:hAnsi="Times New Roman"/>
                <w:sz w:val="28"/>
                <w:szCs w:val="28"/>
                <w:lang w:val="uk-UA"/>
              </w:rPr>
            </w:pPr>
          </w:p>
          <w:p w:rsidR="00D75730" w:rsidRPr="000661D6" w:rsidRDefault="00D75730" w:rsidP="002A1F6A">
            <w:pPr>
              <w:pStyle w:val="TableParagraph"/>
              <w:jc w:val="center"/>
              <w:rPr>
                <w:rFonts w:ascii="Times New Roman" w:hAnsi="Times New Roman"/>
                <w:sz w:val="28"/>
                <w:szCs w:val="28"/>
                <w:lang w:val="uk-UA"/>
              </w:rPr>
            </w:pPr>
            <w:r w:rsidRPr="000661D6">
              <w:rPr>
                <w:rFonts w:ascii="Times New Roman" w:hAnsi="Times New Roman"/>
                <w:sz w:val="28"/>
                <w:szCs w:val="28"/>
                <w:lang w:val="uk-UA"/>
              </w:rPr>
              <w:t>31.</w:t>
            </w:r>
          </w:p>
        </w:tc>
        <w:tc>
          <w:tcPr>
            <w:tcW w:w="7398" w:type="dxa"/>
          </w:tcPr>
          <w:p w:rsidR="00D75730" w:rsidRPr="000661D6" w:rsidRDefault="00D75730" w:rsidP="002A1F6A">
            <w:pPr>
              <w:pStyle w:val="TableParagraph"/>
              <w:rPr>
                <w:rFonts w:ascii="Times New Roman" w:hAnsi="Times New Roman"/>
                <w:sz w:val="28"/>
                <w:szCs w:val="28"/>
                <w:lang w:val="uk-UA"/>
              </w:rPr>
            </w:pPr>
            <w:r w:rsidRPr="000661D6">
              <w:rPr>
                <w:rFonts w:ascii="Times New Roman" w:hAnsi="Times New Roman"/>
                <w:sz w:val="28"/>
                <w:szCs w:val="28"/>
                <w:lang w:val="uk-UA"/>
              </w:rPr>
              <w:t>Негативний вплив на об’єкти природно-заповідного фонду (зменшення площ, початок небезпечної діяльності у безпосередній близькості або на їх території тощо)?</w:t>
            </w:r>
          </w:p>
        </w:tc>
        <w:tc>
          <w:tcPr>
            <w:tcW w:w="1962" w:type="dxa"/>
          </w:tcPr>
          <w:p w:rsidR="00D75730" w:rsidRPr="000661D6" w:rsidRDefault="00D75730" w:rsidP="002A1F6A">
            <w:pPr>
              <w:pStyle w:val="TableParagraph"/>
              <w:jc w:val="center"/>
              <w:rPr>
                <w:rFonts w:ascii="Times New Roman" w:hAnsi="Times New Roman"/>
                <w:sz w:val="28"/>
                <w:szCs w:val="28"/>
                <w:vertAlign w:val="subscript"/>
                <w:lang w:val="uk-UA"/>
              </w:rPr>
            </w:pPr>
            <w:r w:rsidRPr="000661D6">
              <w:rPr>
                <w:rFonts w:ascii="Times New Roman" w:hAnsi="Times New Roman"/>
                <w:sz w:val="28"/>
                <w:szCs w:val="28"/>
                <w:lang w:val="uk-UA"/>
              </w:rPr>
              <w:t>̶</w:t>
            </w:r>
          </w:p>
        </w:tc>
      </w:tr>
      <w:tr w:rsidR="00D75730" w:rsidRPr="000661D6" w:rsidTr="00BA03FD">
        <w:trPr>
          <w:trHeight w:val="292"/>
        </w:trPr>
        <w:tc>
          <w:tcPr>
            <w:tcW w:w="9900" w:type="dxa"/>
            <w:gridSpan w:val="3"/>
            <w:tcBorders>
              <w:top w:val="single" w:sz="4" w:space="0" w:color="000000"/>
              <w:left w:val="single" w:sz="4" w:space="0" w:color="000000"/>
              <w:bottom w:val="single" w:sz="4" w:space="0" w:color="000000"/>
              <w:right w:val="single" w:sz="4" w:space="0" w:color="000000"/>
            </w:tcBorders>
            <w:shd w:val="clear" w:color="auto" w:fill="E2EFD9"/>
          </w:tcPr>
          <w:p w:rsidR="00D75730" w:rsidRPr="000661D6" w:rsidRDefault="002A1F6A" w:rsidP="002A1F6A">
            <w:pPr>
              <w:pStyle w:val="TableParagraph"/>
              <w:numPr>
                <w:ilvl w:val="0"/>
                <w:numId w:val="8"/>
              </w:numPr>
              <w:ind w:left="0"/>
              <w:jc w:val="center"/>
              <w:rPr>
                <w:rFonts w:ascii="Times New Roman" w:hAnsi="Times New Roman"/>
                <w:b/>
                <w:sz w:val="28"/>
                <w:szCs w:val="28"/>
                <w:lang w:val="uk-UA"/>
              </w:rPr>
            </w:pPr>
            <w:r w:rsidRPr="000661D6">
              <w:rPr>
                <w:rFonts w:ascii="Times New Roman" w:hAnsi="Times New Roman"/>
                <w:b/>
                <w:sz w:val="28"/>
                <w:szCs w:val="28"/>
                <w:lang w:val="uk-UA"/>
              </w:rPr>
              <w:t xml:space="preserve"> </w:t>
            </w:r>
            <w:r w:rsidR="00D75730" w:rsidRPr="000661D6">
              <w:rPr>
                <w:rFonts w:ascii="Times New Roman" w:hAnsi="Times New Roman"/>
                <w:b/>
                <w:sz w:val="28"/>
                <w:szCs w:val="28"/>
                <w:lang w:val="uk-UA"/>
              </w:rPr>
              <w:t>Культура. Чи може реалізація Стратегії спричинити</w:t>
            </w:r>
          </w:p>
        </w:tc>
      </w:tr>
      <w:tr w:rsidR="00D75730" w:rsidRPr="000661D6" w:rsidTr="002A1F6A">
        <w:trPr>
          <w:trHeight w:val="292"/>
        </w:trPr>
        <w:tc>
          <w:tcPr>
            <w:tcW w:w="540" w:type="dxa"/>
          </w:tcPr>
          <w:p w:rsidR="00D75730" w:rsidRPr="000661D6" w:rsidRDefault="00D75730" w:rsidP="002A1F6A">
            <w:pPr>
              <w:pStyle w:val="TableParagraph"/>
              <w:jc w:val="center"/>
              <w:rPr>
                <w:rFonts w:ascii="Times New Roman" w:hAnsi="Times New Roman"/>
                <w:sz w:val="28"/>
                <w:szCs w:val="28"/>
                <w:lang w:val="uk-UA"/>
              </w:rPr>
            </w:pPr>
            <w:r w:rsidRPr="000661D6">
              <w:rPr>
                <w:rFonts w:ascii="Times New Roman" w:hAnsi="Times New Roman"/>
                <w:sz w:val="28"/>
                <w:szCs w:val="28"/>
                <w:lang w:val="uk-UA"/>
              </w:rPr>
              <w:t>32.</w:t>
            </w:r>
          </w:p>
        </w:tc>
        <w:tc>
          <w:tcPr>
            <w:tcW w:w="7398" w:type="dxa"/>
          </w:tcPr>
          <w:p w:rsidR="00D75730" w:rsidRPr="000661D6" w:rsidRDefault="00D75730" w:rsidP="002A1F6A">
            <w:pPr>
              <w:pStyle w:val="TableParagraph"/>
              <w:rPr>
                <w:rFonts w:ascii="Times New Roman" w:hAnsi="Times New Roman"/>
                <w:sz w:val="28"/>
                <w:szCs w:val="28"/>
                <w:lang w:val="uk-UA"/>
              </w:rPr>
            </w:pPr>
            <w:r w:rsidRPr="000661D6">
              <w:rPr>
                <w:rFonts w:ascii="Times New Roman" w:hAnsi="Times New Roman"/>
                <w:sz w:val="28"/>
                <w:szCs w:val="28"/>
                <w:lang w:val="uk-UA"/>
              </w:rPr>
              <w:t>Зміни або руйнування місць археологічних знахідок?</w:t>
            </w:r>
          </w:p>
        </w:tc>
        <w:tc>
          <w:tcPr>
            <w:tcW w:w="1962" w:type="dxa"/>
          </w:tcPr>
          <w:p w:rsidR="00D75730" w:rsidRPr="000661D6" w:rsidRDefault="00D75730" w:rsidP="002A1F6A">
            <w:pPr>
              <w:pStyle w:val="TableParagraph"/>
              <w:jc w:val="center"/>
              <w:rPr>
                <w:rFonts w:ascii="Times New Roman" w:hAnsi="Times New Roman"/>
                <w:sz w:val="28"/>
                <w:szCs w:val="28"/>
                <w:vertAlign w:val="subscript"/>
                <w:lang w:val="uk-UA"/>
              </w:rPr>
            </w:pPr>
            <w:r w:rsidRPr="000661D6">
              <w:rPr>
                <w:rFonts w:ascii="Times New Roman" w:hAnsi="Times New Roman"/>
                <w:sz w:val="28"/>
                <w:szCs w:val="28"/>
                <w:lang w:val="uk-UA"/>
              </w:rPr>
              <w:t>̶</w:t>
            </w:r>
          </w:p>
        </w:tc>
      </w:tr>
      <w:tr w:rsidR="00D75730" w:rsidRPr="000661D6" w:rsidTr="002A1F6A">
        <w:trPr>
          <w:trHeight w:val="292"/>
        </w:trPr>
        <w:tc>
          <w:tcPr>
            <w:tcW w:w="540" w:type="dxa"/>
          </w:tcPr>
          <w:p w:rsidR="00D75730" w:rsidRPr="000661D6" w:rsidRDefault="00D75730" w:rsidP="002A1F6A">
            <w:pPr>
              <w:pStyle w:val="TableParagraph"/>
              <w:jc w:val="center"/>
              <w:rPr>
                <w:rFonts w:ascii="Times New Roman" w:hAnsi="Times New Roman"/>
                <w:sz w:val="28"/>
                <w:szCs w:val="28"/>
                <w:lang w:val="uk-UA"/>
              </w:rPr>
            </w:pPr>
            <w:r w:rsidRPr="000661D6">
              <w:rPr>
                <w:rFonts w:ascii="Times New Roman" w:hAnsi="Times New Roman"/>
                <w:sz w:val="28"/>
                <w:szCs w:val="28"/>
                <w:lang w:val="uk-UA"/>
              </w:rPr>
              <w:t>33.</w:t>
            </w:r>
          </w:p>
        </w:tc>
        <w:tc>
          <w:tcPr>
            <w:tcW w:w="7398" w:type="dxa"/>
          </w:tcPr>
          <w:p w:rsidR="00D75730" w:rsidRPr="000661D6" w:rsidRDefault="00D75730" w:rsidP="002A1F6A">
            <w:pPr>
              <w:pStyle w:val="TableParagraph"/>
              <w:rPr>
                <w:rFonts w:ascii="Times New Roman" w:hAnsi="Times New Roman"/>
                <w:sz w:val="28"/>
                <w:szCs w:val="28"/>
                <w:lang w:val="uk-UA"/>
              </w:rPr>
            </w:pPr>
            <w:r w:rsidRPr="000661D6">
              <w:rPr>
                <w:rFonts w:ascii="Times New Roman" w:hAnsi="Times New Roman"/>
                <w:sz w:val="28"/>
                <w:szCs w:val="28"/>
                <w:lang w:val="uk-UA"/>
              </w:rPr>
              <w:t>Фізичний або естетичний вплив на історичні споруди чи об’єкти?</w:t>
            </w:r>
          </w:p>
        </w:tc>
        <w:tc>
          <w:tcPr>
            <w:tcW w:w="1962" w:type="dxa"/>
          </w:tcPr>
          <w:p w:rsidR="00D75730" w:rsidRPr="000661D6" w:rsidRDefault="00D75730" w:rsidP="002A1F6A">
            <w:pPr>
              <w:pStyle w:val="TableParagraph"/>
              <w:jc w:val="center"/>
              <w:rPr>
                <w:rFonts w:ascii="Times New Roman" w:hAnsi="Times New Roman"/>
                <w:sz w:val="28"/>
                <w:szCs w:val="28"/>
                <w:vertAlign w:val="subscript"/>
                <w:lang w:val="uk-UA"/>
              </w:rPr>
            </w:pPr>
            <w:r w:rsidRPr="000661D6">
              <w:rPr>
                <w:rFonts w:ascii="Times New Roman" w:hAnsi="Times New Roman"/>
                <w:sz w:val="28"/>
                <w:szCs w:val="28"/>
                <w:lang w:val="uk-UA"/>
              </w:rPr>
              <w:t>̶</w:t>
            </w:r>
          </w:p>
        </w:tc>
      </w:tr>
      <w:tr w:rsidR="00D75730" w:rsidRPr="000661D6" w:rsidTr="002A1F6A">
        <w:trPr>
          <w:trHeight w:val="498"/>
        </w:trPr>
        <w:tc>
          <w:tcPr>
            <w:tcW w:w="540" w:type="dxa"/>
          </w:tcPr>
          <w:p w:rsidR="00D75730" w:rsidRPr="000661D6" w:rsidRDefault="00D75730" w:rsidP="002A1F6A">
            <w:pPr>
              <w:pStyle w:val="TableParagraph"/>
              <w:jc w:val="center"/>
              <w:rPr>
                <w:rFonts w:ascii="Times New Roman" w:hAnsi="Times New Roman"/>
                <w:sz w:val="28"/>
                <w:szCs w:val="28"/>
                <w:lang w:val="uk-UA"/>
              </w:rPr>
            </w:pPr>
            <w:r w:rsidRPr="000661D6">
              <w:rPr>
                <w:rFonts w:ascii="Times New Roman" w:hAnsi="Times New Roman"/>
                <w:sz w:val="28"/>
                <w:szCs w:val="28"/>
                <w:lang w:val="uk-UA"/>
              </w:rPr>
              <w:t>34.</w:t>
            </w:r>
          </w:p>
        </w:tc>
        <w:tc>
          <w:tcPr>
            <w:tcW w:w="7398" w:type="dxa"/>
          </w:tcPr>
          <w:p w:rsidR="00D75730" w:rsidRPr="000661D6" w:rsidRDefault="00D75730" w:rsidP="002A1F6A">
            <w:pPr>
              <w:pStyle w:val="TableParagraph"/>
              <w:rPr>
                <w:rFonts w:ascii="Times New Roman" w:hAnsi="Times New Roman"/>
                <w:sz w:val="28"/>
                <w:szCs w:val="28"/>
                <w:lang w:val="uk-UA"/>
              </w:rPr>
            </w:pPr>
            <w:r w:rsidRPr="000661D6">
              <w:rPr>
                <w:rFonts w:ascii="Times New Roman" w:hAnsi="Times New Roman"/>
                <w:sz w:val="28"/>
                <w:szCs w:val="28"/>
                <w:lang w:val="uk-UA"/>
              </w:rPr>
              <w:t>Фізичні зміни, які могли б вплинути на унікальні етнічні культурні цінності?</w:t>
            </w:r>
          </w:p>
        </w:tc>
        <w:tc>
          <w:tcPr>
            <w:tcW w:w="1962" w:type="dxa"/>
          </w:tcPr>
          <w:p w:rsidR="00D75730" w:rsidRPr="000661D6" w:rsidRDefault="00D75730" w:rsidP="002A1F6A">
            <w:pPr>
              <w:pStyle w:val="TableParagraph"/>
              <w:jc w:val="center"/>
              <w:rPr>
                <w:rFonts w:ascii="Times New Roman" w:hAnsi="Times New Roman"/>
                <w:sz w:val="28"/>
                <w:szCs w:val="28"/>
                <w:vertAlign w:val="subscript"/>
                <w:lang w:val="uk-UA"/>
              </w:rPr>
            </w:pPr>
            <w:r w:rsidRPr="000661D6">
              <w:rPr>
                <w:rFonts w:ascii="Times New Roman" w:hAnsi="Times New Roman"/>
                <w:sz w:val="28"/>
                <w:szCs w:val="28"/>
                <w:lang w:val="uk-UA"/>
              </w:rPr>
              <w:t>̶</w:t>
            </w:r>
          </w:p>
        </w:tc>
      </w:tr>
      <w:tr w:rsidR="00D75730" w:rsidRPr="000661D6" w:rsidTr="00BA03FD">
        <w:trPr>
          <w:trHeight w:val="292"/>
        </w:trPr>
        <w:tc>
          <w:tcPr>
            <w:tcW w:w="9900" w:type="dxa"/>
            <w:gridSpan w:val="3"/>
            <w:tcBorders>
              <w:top w:val="single" w:sz="4" w:space="0" w:color="000000"/>
              <w:left w:val="single" w:sz="4" w:space="0" w:color="000000"/>
              <w:bottom w:val="single" w:sz="4" w:space="0" w:color="000000"/>
              <w:right w:val="single" w:sz="4" w:space="0" w:color="000000"/>
            </w:tcBorders>
            <w:shd w:val="clear" w:color="auto" w:fill="E2EFD9"/>
          </w:tcPr>
          <w:p w:rsidR="00D75730" w:rsidRPr="000661D6" w:rsidRDefault="002A1F6A" w:rsidP="002A1F6A">
            <w:pPr>
              <w:pStyle w:val="TableParagraph"/>
              <w:numPr>
                <w:ilvl w:val="0"/>
                <w:numId w:val="8"/>
              </w:numPr>
              <w:ind w:left="0"/>
              <w:jc w:val="center"/>
              <w:rPr>
                <w:rFonts w:ascii="Times New Roman" w:hAnsi="Times New Roman"/>
                <w:b/>
                <w:sz w:val="28"/>
                <w:szCs w:val="28"/>
                <w:lang w:val="uk-UA"/>
              </w:rPr>
            </w:pPr>
            <w:r w:rsidRPr="000661D6">
              <w:rPr>
                <w:rFonts w:ascii="Times New Roman" w:hAnsi="Times New Roman"/>
                <w:b/>
                <w:sz w:val="28"/>
                <w:szCs w:val="28"/>
                <w:lang w:val="uk-UA"/>
              </w:rPr>
              <w:t xml:space="preserve"> </w:t>
            </w:r>
            <w:r w:rsidR="00D75730" w:rsidRPr="000661D6">
              <w:rPr>
                <w:rFonts w:ascii="Times New Roman" w:hAnsi="Times New Roman"/>
                <w:b/>
                <w:sz w:val="28"/>
                <w:szCs w:val="28"/>
                <w:lang w:val="uk-UA"/>
              </w:rPr>
              <w:t>Екологічне управління і моніторинг. Чи може реалізація Стратегії спричинити</w:t>
            </w:r>
          </w:p>
        </w:tc>
      </w:tr>
      <w:tr w:rsidR="00D75730" w:rsidRPr="000661D6" w:rsidTr="002A1F6A">
        <w:trPr>
          <w:trHeight w:val="499"/>
        </w:trPr>
        <w:tc>
          <w:tcPr>
            <w:tcW w:w="540" w:type="dxa"/>
          </w:tcPr>
          <w:p w:rsidR="00D75730" w:rsidRPr="000661D6" w:rsidRDefault="00D75730" w:rsidP="002A1F6A">
            <w:pPr>
              <w:pStyle w:val="TableParagraph"/>
              <w:jc w:val="center"/>
              <w:rPr>
                <w:rFonts w:ascii="Times New Roman" w:hAnsi="Times New Roman"/>
                <w:sz w:val="28"/>
                <w:szCs w:val="28"/>
                <w:lang w:val="uk-UA"/>
              </w:rPr>
            </w:pPr>
            <w:r w:rsidRPr="000661D6">
              <w:rPr>
                <w:rFonts w:ascii="Times New Roman" w:hAnsi="Times New Roman"/>
                <w:sz w:val="28"/>
                <w:szCs w:val="28"/>
                <w:lang w:val="uk-UA"/>
              </w:rPr>
              <w:t>35.</w:t>
            </w:r>
          </w:p>
        </w:tc>
        <w:tc>
          <w:tcPr>
            <w:tcW w:w="7398" w:type="dxa"/>
          </w:tcPr>
          <w:p w:rsidR="00D75730" w:rsidRPr="000661D6" w:rsidRDefault="00D75730" w:rsidP="002A1F6A">
            <w:pPr>
              <w:pStyle w:val="TableParagraph"/>
              <w:rPr>
                <w:rFonts w:ascii="Times New Roman" w:hAnsi="Times New Roman"/>
                <w:sz w:val="28"/>
                <w:szCs w:val="28"/>
                <w:lang w:val="uk-UA"/>
              </w:rPr>
            </w:pPr>
            <w:r w:rsidRPr="000661D6">
              <w:rPr>
                <w:rFonts w:ascii="Times New Roman" w:hAnsi="Times New Roman"/>
                <w:sz w:val="28"/>
                <w:szCs w:val="28"/>
                <w:lang w:val="uk-UA"/>
              </w:rPr>
              <w:t>Послаблення правових і економічних механізмів контролю в галузі екологічної безпеки?</w:t>
            </w:r>
          </w:p>
        </w:tc>
        <w:tc>
          <w:tcPr>
            <w:tcW w:w="1962" w:type="dxa"/>
          </w:tcPr>
          <w:p w:rsidR="00D75730" w:rsidRPr="000661D6" w:rsidRDefault="00D75730" w:rsidP="002A1F6A">
            <w:pPr>
              <w:pStyle w:val="TableParagraph"/>
              <w:jc w:val="center"/>
              <w:rPr>
                <w:rFonts w:ascii="Times New Roman" w:hAnsi="Times New Roman"/>
                <w:sz w:val="28"/>
                <w:szCs w:val="28"/>
                <w:vertAlign w:val="subscript"/>
                <w:lang w:val="uk-UA"/>
              </w:rPr>
            </w:pPr>
            <w:r w:rsidRPr="000661D6">
              <w:rPr>
                <w:rFonts w:ascii="Times New Roman" w:hAnsi="Times New Roman"/>
                <w:sz w:val="28"/>
                <w:szCs w:val="28"/>
                <w:lang w:val="uk-UA"/>
              </w:rPr>
              <w:t>̶</w:t>
            </w:r>
          </w:p>
        </w:tc>
      </w:tr>
      <w:tr w:rsidR="00D75730" w:rsidRPr="000661D6" w:rsidTr="002A1F6A">
        <w:trPr>
          <w:trHeight w:val="292"/>
        </w:trPr>
        <w:tc>
          <w:tcPr>
            <w:tcW w:w="540" w:type="dxa"/>
          </w:tcPr>
          <w:p w:rsidR="00D75730" w:rsidRPr="000661D6" w:rsidRDefault="00D75730" w:rsidP="002A1F6A">
            <w:pPr>
              <w:pStyle w:val="TableParagraph"/>
              <w:jc w:val="center"/>
              <w:rPr>
                <w:rFonts w:ascii="Times New Roman" w:hAnsi="Times New Roman"/>
                <w:sz w:val="28"/>
                <w:szCs w:val="28"/>
                <w:lang w:val="uk-UA"/>
              </w:rPr>
            </w:pPr>
            <w:r w:rsidRPr="000661D6">
              <w:rPr>
                <w:rFonts w:ascii="Times New Roman" w:hAnsi="Times New Roman"/>
                <w:sz w:val="28"/>
                <w:szCs w:val="28"/>
                <w:lang w:val="uk-UA"/>
              </w:rPr>
              <w:t>36.</w:t>
            </w:r>
          </w:p>
        </w:tc>
        <w:tc>
          <w:tcPr>
            <w:tcW w:w="7398" w:type="dxa"/>
          </w:tcPr>
          <w:p w:rsidR="00D75730" w:rsidRPr="000661D6" w:rsidRDefault="00D75730" w:rsidP="002A1F6A">
            <w:pPr>
              <w:pStyle w:val="TableParagraph"/>
              <w:rPr>
                <w:rFonts w:ascii="Times New Roman" w:hAnsi="Times New Roman"/>
                <w:sz w:val="28"/>
                <w:szCs w:val="28"/>
                <w:lang w:val="uk-UA"/>
              </w:rPr>
            </w:pPr>
            <w:r w:rsidRPr="000661D6">
              <w:rPr>
                <w:rFonts w:ascii="Times New Roman" w:hAnsi="Times New Roman"/>
                <w:sz w:val="28"/>
                <w:szCs w:val="28"/>
                <w:lang w:val="uk-UA"/>
              </w:rPr>
              <w:t>Погіршення екологічного моніторингу?</w:t>
            </w:r>
          </w:p>
        </w:tc>
        <w:tc>
          <w:tcPr>
            <w:tcW w:w="1962" w:type="dxa"/>
          </w:tcPr>
          <w:p w:rsidR="00D75730" w:rsidRPr="000661D6" w:rsidRDefault="00D75730" w:rsidP="002A1F6A">
            <w:pPr>
              <w:pStyle w:val="TableParagraph"/>
              <w:jc w:val="center"/>
              <w:rPr>
                <w:rFonts w:ascii="Times New Roman" w:hAnsi="Times New Roman"/>
                <w:sz w:val="28"/>
                <w:szCs w:val="28"/>
                <w:vertAlign w:val="subscript"/>
                <w:lang w:val="uk-UA"/>
              </w:rPr>
            </w:pPr>
            <w:r w:rsidRPr="000661D6">
              <w:rPr>
                <w:rFonts w:ascii="Times New Roman" w:hAnsi="Times New Roman"/>
                <w:sz w:val="28"/>
                <w:szCs w:val="28"/>
                <w:lang w:val="uk-UA"/>
              </w:rPr>
              <w:t>̶</w:t>
            </w:r>
          </w:p>
        </w:tc>
      </w:tr>
      <w:tr w:rsidR="00D75730" w:rsidRPr="000661D6" w:rsidTr="002A1F6A">
        <w:trPr>
          <w:trHeight w:val="498"/>
        </w:trPr>
        <w:tc>
          <w:tcPr>
            <w:tcW w:w="540" w:type="dxa"/>
          </w:tcPr>
          <w:p w:rsidR="00D75730" w:rsidRPr="000661D6" w:rsidRDefault="00D75730" w:rsidP="002A1F6A">
            <w:pPr>
              <w:pStyle w:val="TableParagraph"/>
              <w:jc w:val="center"/>
              <w:rPr>
                <w:rFonts w:ascii="Times New Roman" w:hAnsi="Times New Roman"/>
                <w:sz w:val="28"/>
                <w:szCs w:val="28"/>
                <w:lang w:val="uk-UA"/>
              </w:rPr>
            </w:pPr>
            <w:r w:rsidRPr="000661D6">
              <w:rPr>
                <w:rFonts w:ascii="Times New Roman" w:hAnsi="Times New Roman"/>
                <w:sz w:val="28"/>
                <w:szCs w:val="28"/>
                <w:lang w:val="uk-UA"/>
              </w:rPr>
              <w:t>37.</w:t>
            </w:r>
          </w:p>
        </w:tc>
        <w:tc>
          <w:tcPr>
            <w:tcW w:w="7398" w:type="dxa"/>
          </w:tcPr>
          <w:p w:rsidR="00D75730" w:rsidRPr="000661D6" w:rsidRDefault="00D75730" w:rsidP="002A1F6A">
            <w:pPr>
              <w:pStyle w:val="TableParagraph"/>
              <w:rPr>
                <w:rFonts w:ascii="Times New Roman" w:hAnsi="Times New Roman"/>
                <w:sz w:val="28"/>
                <w:szCs w:val="28"/>
                <w:lang w:val="uk-UA"/>
              </w:rPr>
            </w:pPr>
            <w:r w:rsidRPr="000661D6">
              <w:rPr>
                <w:rFonts w:ascii="Times New Roman" w:hAnsi="Times New Roman"/>
                <w:sz w:val="28"/>
                <w:szCs w:val="28"/>
                <w:lang w:val="uk-UA"/>
              </w:rPr>
              <w:t>Усунення наявних механізмів впливу органів місцевого самоврядування на процеси техногенного навантаження?</w:t>
            </w:r>
          </w:p>
        </w:tc>
        <w:tc>
          <w:tcPr>
            <w:tcW w:w="1962" w:type="dxa"/>
          </w:tcPr>
          <w:p w:rsidR="00D75730" w:rsidRPr="000661D6" w:rsidRDefault="00D75730" w:rsidP="002A1F6A">
            <w:pPr>
              <w:pStyle w:val="TableParagraph"/>
              <w:jc w:val="center"/>
              <w:rPr>
                <w:rFonts w:ascii="Times New Roman" w:hAnsi="Times New Roman"/>
                <w:sz w:val="28"/>
                <w:szCs w:val="28"/>
                <w:vertAlign w:val="subscript"/>
                <w:lang w:val="uk-UA"/>
              </w:rPr>
            </w:pPr>
            <w:r w:rsidRPr="000661D6">
              <w:rPr>
                <w:rFonts w:ascii="Times New Roman" w:hAnsi="Times New Roman"/>
                <w:sz w:val="28"/>
                <w:szCs w:val="28"/>
                <w:lang w:val="uk-UA"/>
              </w:rPr>
              <w:t>̶</w:t>
            </w:r>
          </w:p>
        </w:tc>
      </w:tr>
      <w:tr w:rsidR="00D75730" w:rsidRPr="000661D6" w:rsidTr="002A1F6A">
        <w:trPr>
          <w:trHeight w:val="163"/>
        </w:trPr>
        <w:tc>
          <w:tcPr>
            <w:tcW w:w="540" w:type="dxa"/>
          </w:tcPr>
          <w:p w:rsidR="00D75730" w:rsidRPr="000661D6" w:rsidRDefault="00D75730" w:rsidP="002A1F6A">
            <w:pPr>
              <w:pStyle w:val="TableParagraph"/>
              <w:jc w:val="center"/>
              <w:rPr>
                <w:rFonts w:ascii="Times New Roman" w:hAnsi="Times New Roman"/>
                <w:sz w:val="28"/>
                <w:szCs w:val="28"/>
                <w:lang w:val="uk-UA"/>
              </w:rPr>
            </w:pPr>
            <w:r w:rsidRPr="000661D6">
              <w:rPr>
                <w:rFonts w:ascii="Times New Roman" w:hAnsi="Times New Roman"/>
                <w:sz w:val="28"/>
                <w:szCs w:val="28"/>
                <w:lang w:val="uk-UA"/>
              </w:rPr>
              <w:lastRenderedPageBreak/>
              <w:t>38.</w:t>
            </w:r>
          </w:p>
        </w:tc>
        <w:tc>
          <w:tcPr>
            <w:tcW w:w="7398" w:type="dxa"/>
          </w:tcPr>
          <w:p w:rsidR="00D75730" w:rsidRPr="000661D6" w:rsidRDefault="00D75730" w:rsidP="002A1F6A">
            <w:pPr>
              <w:pStyle w:val="TableParagraph"/>
              <w:rPr>
                <w:rFonts w:ascii="Times New Roman" w:hAnsi="Times New Roman"/>
                <w:sz w:val="28"/>
                <w:szCs w:val="28"/>
                <w:lang w:val="uk-UA"/>
              </w:rPr>
            </w:pPr>
            <w:r w:rsidRPr="000661D6">
              <w:rPr>
                <w:rFonts w:ascii="Times New Roman" w:hAnsi="Times New Roman"/>
                <w:sz w:val="28"/>
                <w:szCs w:val="28"/>
                <w:lang w:val="uk-UA"/>
              </w:rPr>
              <w:t>Стимулювання розвитку екологічно небезпечних галузей виробництва?</w:t>
            </w:r>
          </w:p>
        </w:tc>
        <w:tc>
          <w:tcPr>
            <w:tcW w:w="1962" w:type="dxa"/>
          </w:tcPr>
          <w:p w:rsidR="00D75730" w:rsidRPr="000661D6" w:rsidRDefault="00D75730" w:rsidP="002A1F6A">
            <w:pPr>
              <w:pStyle w:val="TableParagraph"/>
              <w:jc w:val="center"/>
              <w:rPr>
                <w:rFonts w:ascii="Times New Roman" w:hAnsi="Times New Roman"/>
                <w:sz w:val="28"/>
                <w:szCs w:val="28"/>
                <w:vertAlign w:val="subscript"/>
                <w:lang w:val="uk-UA"/>
              </w:rPr>
            </w:pPr>
            <w:r w:rsidRPr="000661D6">
              <w:rPr>
                <w:rFonts w:ascii="Times New Roman" w:hAnsi="Times New Roman"/>
                <w:sz w:val="28"/>
                <w:szCs w:val="28"/>
                <w:lang w:val="uk-UA"/>
              </w:rPr>
              <w:t>̶</w:t>
            </w:r>
          </w:p>
        </w:tc>
      </w:tr>
    </w:tbl>
    <w:p w:rsidR="00D75730" w:rsidRPr="000661D6" w:rsidRDefault="00D75730" w:rsidP="00A767D4">
      <w:pPr>
        <w:pStyle w:val="a9"/>
        <w:tabs>
          <w:tab w:val="left" w:pos="9639"/>
        </w:tabs>
        <w:spacing w:after="0"/>
        <w:ind w:firstLine="720"/>
        <w:jc w:val="both"/>
        <w:rPr>
          <w:color w:val="FF0000"/>
          <w:sz w:val="28"/>
          <w:szCs w:val="28"/>
        </w:rPr>
      </w:pPr>
    </w:p>
    <w:p w:rsidR="00DC7158" w:rsidRPr="000661D6" w:rsidRDefault="00730C76" w:rsidP="00A767D4">
      <w:pPr>
        <w:pStyle w:val="a9"/>
        <w:tabs>
          <w:tab w:val="left" w:pos="9639"/>
        </w:tabs>
        <w:spacing w:after="0"/>
        <w:ind w:firstLine="720"/>
        <w:jc w:val="both"/>
        <w:rPr>
          <w:sz w:val="28"/>
          <w:szCs w:val="28"/>
        </w:rPr>
      </w:pPr>
      <w:r w:rsidRPr="000661D6">
        <w:rPr>
          <w:sz w:val="28"/>
          <w:szCs w:val="28"/>
        </w:rPr>
        <w:t>З</w:t>
      </w:r>
      <w:r w:rsidR="00DC7158" w:rsidRPr="000661D6">
        <w:rPr>
          <w:sz w:val="28"/>
          <w:szCs w:val="28"/>
        </w:rPr>
        <w:t xml:space="preserve">а результатами проведеної оцінки можливого негативного впливу </w:t>
      </w:r>
      <w:r w:rsidR="00DC7158" w:rsidRPr="000661D6">
        <w:rPr>
          <w:spacing w:val="-4"/>
          <w:sz w:val="28"/>
          <w:szCs w:val="28"/>
        </w:rPr>
        <w:t xml:space="preserve">на </w:t>
      </w:r>
      <w:r w:rsidR="00DC7158" w:rsidRPr="000661D6">
        <w:rPr>
          <w:sz w:val="28"/>
          <w:szCs w:val="28"/>
        </w:rPr>
        <w:t xml:space="preserve">довкілля від реалізації проекту Стратегії </w:t>
      </w:r>
      <w:r w:rsidRPr="000661D6">
        <w:rPr>
          <w:sz w:val="28"/>
          <w:szCs w:val="28"/>
        </w:rPr>
        <w:t xml:space="preserve">розвитку </w:t>
      </w:r>
      <w:r w:rsidR="0009407E">
        <w:rPr>
          <w:sz w:val="28"/>
          <w:szCs w:val="28"/>
        </w:rPr>
        <w:t>Мли</w:t>
      </w:r>
      <w:r w:rsidR="00F1398A" w:rsidRPr="000661D6">
        <w:rPr>
          <w:sz w:val="28"/>
          <w:szCs w:val="28"/>
        </w:rPr>
        <w:t>нів</w:t>
      </w:r>
      <w:r w:rsidR="008F3AE5" w:rsidRPr="000661D6">
        <w:rPr>
          <w:sz w:val="28"/>
          <w:szCs w:val="28"/>
        </w:rPr>
        <w:t>ської громади</w:t>
      </w:r>
      <w:r w:rsidRPr="000661D6">
        <w:rPr>
          <w:sz w:val="28"/>
          <w:szCs w:val="28"/>
        </w:rPr>
        <w:t xml:space="preserve"> можна зробити висновок, що незатвердження Стратегії призведе до збереження існуючих тенденцій щодо техногенної та екологічної безпеки, в т. ч. ситуацій на об’єктах, що становлять підвищену екологічну небезпеку, що буде сприяти погіршенню умов життєдіяльності населення та стану його здоров’я через </w:t>
      </w:r>
      <w:r w:rsidR="00DC7158" w:rsidRPr="000661D6">
        <w:rPr>
          <w:sz w:val="28"/>
          <w:szCs w:val="28"/>
        </w:rPr>
        <w:t>викид</w:t>
      </w:r>
      <w:r w:rsidRPr="000661D6">
        <w:rPr>
          <w:sz w:val="28"/>
          <w:szCs w:val="28"/>
        </w:rPr>
        <w:t>и</w:t>
      </w:r>
      <w:r w:rsidR="00DC7158" w:rsidRPr="000661D6">
        <w:rPr>
          <w:sz w:val="28"/>
          <w:szCs w:val="28"/>
        </w:rPr>
        <w:t xml:space="preserve"> забруднюючих речовин від </w:t>
      </w:r>
      <w:r w:rsidRPr="000661D6">
        <w:rPr>
          <w:sz w:val="28"/>
          <w:szCs w:val="28"/>
        </w:rPr>
        <w:t xml:space="preserve">стаціонарних та </w:t>
      </w:r>
      <w:r w:rsidR="00DC7158" w:rsidRPr="000661D6">
        <w:rPr>
          <w:sz w:val="28"/>
          <w:szCs w:val="28"/>
        </w:rPr>
        <w:t xml:space="preserve">пересувних джерел; водовідведення </w:t>
      </w:r>
      <w:r w:rsidRPr="000661D6">
        <w:rPr>
          <w:spacing w:val="-3"/>
          <w:sz w:val="28"/>
          <w:szCs w:val="28"/>
        </w:rPr>
        <w:t>з</w:t>
      </w:r>
      <w:r w:rsidR="00DC7158" w:rsidRPr="000661D6">
        <w:rPr>
          <w:spacing w:val="-3"/>
          <w:sz w:val="28"/>
          <w:szCs w:val="28"/>
        </w:rPr>
        <w:t xml:space="preserve"> </w:t>
      </w:r>
      <w:r w:rsidR="00DC7158" w:rsidRPr="000661D6">
        <w:rPr>
          <w:sz w:val="28"/>
          <w:szCs w:val="28"/>
        </w:rPr>
        <w:t>комунальних мереж водовідведення з підприємств, освітніх закладів, закладів первинної медицини</w:t>
      </w:r>
      <w:r w:rsidRPr="000661D6">
        <w:rPr>
          <w:sz w:val="28"/>
          <w:szCs w:val="28"/>
        </w:rPr>
        <w:t>,</w:t>
      </w:r>
      <w:r w:rsidR="00DC7158" w:rsidRPr="000661D6">
        <w:rPr>
          <w:sz w:val="28"/>
          <w:szCs w:val="28"/>
        </w:rPr>
        <w:t xml:space="preserve"> спортивних споруд</w:t>
      </w:r>
      <w:r w:rsidRPr="000661D6">
        <w:rPr>
          <w:sz w:val="28"/>
          <w:szCs w:val="28"/>
        </w:rPr>
        <w:t>, від населення</w:t>
      </w:r>
      <w:r w:rsidR="00DC7158" w:rsidRPr="000661D6">
        <w:rPr>
          <w:sz w:val="28"/>
          <w:szCs w:val="28"/>
        </w:rPr>
        <w:t>; джерел</w:t>
      </w:r>
      <w:r w:rsidRPr="000661D6">
        <w:rPr>
          <w:sz w:val="28"/>
          <w:szCs w:val="28"/>
        </w:rPr>
        <w:t>а</w:t>
      </w:r>
      <w:r w:rsidR="00DC7158" w:rsidRPr="000661D6">
        <w:rPr>
          <w:sz w:val="28"/>
          <w:szCs w:val="28"/>
        </w:rPr>
        <w:t xml:space="preserve"> неприємних запахів комунальної інфраструктури; зміни в кількості видів рослин або чисельності будь-якого виду рослин (включаючи дерева, кущі, трав’яні та водні рослини) та зменшення кількості будь-яких унікальних, рідкісних або зникаючих видів рослин (зокрема, видів, занесених до Червоної книги України) внаслідок рекреації та </w:t>
      </w:r>
      <w:r w:rsidR="004A7138" w:rsidRPr="000661D6">
        <w:rPr>
          <w:sz w:val="28"/>
          <w:szCs w:val="28"/>
        </w:rPr>
        <w:t xml:space="preserve">нерегульованого </w:t>
      </w:r>
      <w:r w:rsidR="00DC7158" w:rsidRPr="000661D6">
        <w:rPr>
          <w:sz w:val="28"/>
          <w:szCs w:val="28"/>
        </w:rPr>
        <w:t>тури</w:t>
      </w:r>
      <w:r w:rsidR="004A7138" w:rsidRPr="000661D6">
        <w:rPr>
          <w:sz w:val="28"/>
          <w:szCs w:val="28"/>
        </w:rPr>
        <w:t>зму тощо</w:t>
      </w:r>
      <w:r w:rsidR="00DC7158" w:rsidRPr="000661D6">
        <w:rPr>
          <w:sz w:val="28"/>
          <w:szCs w:val="28"/>
        </w:rPr>
        <w:t>.</w:t>
      </w:r>
    </w:p>
    <w:p w:rsidR="00951A77" w:rsidRPr="000661D6" w:rsidRDefault="007D4F95" w:rsidP="002A1F6A">
      <w:pPr>
        <w:pStyle w:val="1"/>
        <w:rPr>
          <w:rFonts w:ascii="Times New Roman" w:hAnsi="Times New Roman"/>
          <w:sz w:val="28"/>
          <w:szCs w:val="28"/>
        </w:rPr>
      </w:pPr>
      <w:r w:rsidRPr="000661D6">
        <w:rPr>
          <w:rFonts w:ascii="Times New Roman" w:hAnsi="Times New Roman"/>
          <w:sz w:val="28"/>
          <w:szCs w:val="28"/>
        </w:rPr>
        <w:br w:type="page"/>
      </w:r>
      <w:bookmarkStart w:id="121" w:name="_Toc160138293"/>
      <w:bookmarkStart w:id="122" w:name="_Toc160138432"/>
      <w:bookmarkStart w:id="123" w:name="_Toc160140292"/>
      <w:bookmarkStart w:id="124" w:name="_Toc160140543"/>
      <w:r w:rsidR="002425B8" w:rsidRPr="000661D6">
        <w:rPr>
          <w:rFonts w:ascii="Times New Roman" w:hAnsi="Times New Roman"/>
          <w:sz w:val="28"/>
          <w:szCs w:val="28"/>
        </w:rPr>
        <w:lastRenderedPageBreak/>
        <w:t xml:space="preserve">Розділ </w:t>
      </w:r>
      <w:r w:rsidR="008D1A91" w:rsidRPr="000661D6">
        <w:rPr>
          <w:rFonts w:ascii="Times New Roman" w:hAnsi="Times New Roman"/>
          <w:sz w:val="28"/>
          <w:szCs w:val="28"/>
        </w:rPr>
        <w:t>4.</w:t>
      </w:r>
      <w:r w:rsidR="002425B8" w:rsidRPr="000661D6">
        <w:rPr>
          <w:rFonts w:ascii="Times New Roman" w:hAnsi="Times New Roman"/>
          <w:sz w:val="28"/>
          <w:szCs w:val="28"/>
        </w:rPr>
        <w:t xml:space="preserve"> </w:t>
      </w:r>
      <w:r w:rsidR="008D1A91" w:rsidRPr="000661D6">
        <w:rPr>
          <w:rFonts w:ascii="Times New Roman" w:hAnsi="Times New Roman"/>
          <w:sz w:val="28"/>
          <w:szCs w:val="28"/>
        </w:rPr>
        <w:t>Екологічні проблеми, у тому числі ризики впливу на здоров’я населення, які стосуються документа державного планування, зокрема щодо територій з природоохоронним статусом (за адміністративними даними, статистичною інформацією та результатами досліджень)</w:t>
      </w:r>
      <w:bookmarkEnd w:id="121"/>
      <w:bookmarkEnd w:id="122"/>
      <w:bookmarkEnd w:id="123"/>
      <w:bookmarkEnd w:id="124"/>
    </w:p>
    <w:p w:rsidR="00A63EF4" w:rsidRPr="000661D6" w:rsidRDefault="00A63EF4" w:rsidP="002A1F6A">
      <w:pPr>
        <w:jc w:val="center"/>
        <w:rPr>
          <w:sz w:val="28"/>
          <w:szCs w:val="28"/>
        </w:rPr>
      </w:pPr>
    </w:p>
    <w:p w:rsidR="00F26554" w:rsidRPr="00522239" w:rsidRDefault="00F26554" w:rsidP="00F26554">
      <w:pPr>
        <w:ind w:firstLine="360"/>
        <w:jc w:val="both"/>
        <w:rPr>
          <w:sz w:val="28"/>
          <w:szCs w:val="28"/>
        </w:rPr>
      </w:pPr>
      <w:r w:rsidRPr="000C7C51">
        <w:rPr>
          <w:rStyle w:val="a8"/>
          <w:b w:val="0"/>
          <w:sz w:val="28"/>
          <w:szCs w:val="28"/>
        </w:rPr>
        <w:t>На території громади функціонують такі об’єкти природно-заповідного фонду:</w:t>
      </w:r>
      <w:r w:rsidRPr="00895FD7">
        <w:rPr>
          <w:sz w:val="28"/>
          <w:szCs w:val="28"/>
        </w:rPr>
        <w:t xml:space="preserve"> </w:t>
      </w:r>
      <w:r w:rsidRPr="00522239">
        <w:rPr>
          <w:sz w:val="28"/>
          <w:szCs w:val="28"/>
        </w:rPr>
        <w:t>ботанічний заказник місцевого значення «Грабовенщина»</w:t>
      </w:r>
      <w:r>
        <w:rPr>
          <w:sz w:val="28"/>
          <w:szCs w:val="28"/>
        </w:rPr>
        <w:t xml:space="preserve">, заповідне урочище «Кароліна», </w:t>
      </w:r>
      <w:r w:rsidRPr="00522239">
        <w:rPr>
          <w:sz w:val="28"/>
          <w:szCs w:val="28"/>
        </w:rPr>
        <w:t>гідрологічний заказник місцевого значення «Добрятин»</w:t>
      </w:r>
      <w:r>
        <w:rPr>
          <w:sz w:val="28"/>
          <w:szCs w:val="28"/>
        </w:rPr>
        <w:t xml:space="preserve">, </w:t>
      </w:r>
      <w:r w:rsidRPr="00522239">
        <w:rPr>
          <w:sz w:val="28"/>
          <w:szCs w:val="28"/>
        </w:rPr>
        <w:t>ботанічна пам’ятка природи загальнодержавного значення «Хвороща»</w:t>
      </w:r>
      <w:r>
        <w:rPr>
          <w:sz w:val="28"/>
          <w:szCs w:val="28"/>
        </w:rPr>
        <w:t xml:space="preserve">, </w:t>
      </w:r>
      <w:r w:rsidRPr="00522239">
        <w:rPr>
          <w:sz w:val="28"/>
          <w:szCs w:val="28"/>
        </w:rPr>
        <w:t>ботанічна пам’ятка природи місцевого значення «Печений Віл»</w:t>
      </w:r>
      <w:r>
        <w:rPr>
          <w:sz w:val="28"/>
          <w:szCs w:val="28"/>
        </w:rPr>
        <w:t xml:space="preserve">, </w:t>
      </w:r>
      <w:r w:rsidRPr="00522239">
        <w:rPr>
          <w:sz w:val="28"/>
          <w:szCs w:val="28"/>
        </w:rPr>
        <w:t>Млинівський парк - парк-пам’</w:t>
      </w:r>
      <w:r>
        <w:rPr>
          <w:sz w:val="28"/>
          <w:szCs w:val="28"/>
        </w:rPr>
        <w:t xml:space="preserve">ятка садово-паркового мистецтва. </w:t>
      </w:r>
      <w:r w:rsidRPr="00895FD7">
        <w:rPr>
          <w:sz w:val="28"/>
          <w:szCs w:val="28"/>
        </w:rPr>
        <w:t>Вказані природоохоронні об’єкти відіграють важливу роль у збереженні біорізноманіття, регулюванні водного режиму території та формуванні рекреаційного потенціалу громади.</w:t>
      </w:r>
    </w:p>
    <w:p w:rsidR="00F26554" w:rsidRDefault="00F26554" w:rsidP="00F26554">
      <w:pPr>
        <w:ind w:firstLine="360"/>
        <w:jc w:val="both"/>
        <w:outlineLvl w:val="2"/>
        <w:rPr>
          <w:rFonts w:eastAsia="Times New Roman"/>
          <w:sz w:val="28"/>
          <w:szCs w:val="28"/>
          <w:lang w:val="ru-RU" w:eastAsia="uk-UA"/>
        </w:rPr>
      </w:pPr>
      <w:r w:rsidRPr="000C7C51">
        <w:rPr>
          <w:rFonts w:eastAsia="Times New Roman"/>
          <w:sz w:val="28"/>
          <w:szCs w:val="28"/>
          <w:lang w:val="ru-RU" w:eastAsia="uk-UA"/>
        </w:rPr>
        <w:t xml:space="preserve">Ботанічний заказник місцевого значення «Грабовенщина» площею 4,3 га, створений згідно з рішення Рівненської обласної ради від </w:t>
      </w:r>
      <w:r>
        <w:rPr>
          <w:rFonts w:eastAsia="Times New Roman"/>
          <w:sz w:val="28"/>
          <w:szCs w:val="28"/>
          <w:lang w:val="ru-RU" w:eastAsia="uk-UA"/>
        </w:rPr>
        <w:t>27.03.2009 № 1195 та</w:t>
      </w:r>
      <w:r w:rsidRPr="000C7C51">
        <w:rPr>
          <w:rFonts w:eastAsia="Times New Roman"/>
          <w:sz w:val="28"/>
          <w:szCs w:val="28"/>
          <w:lang w:val="ru-RU" w:eastAsia="uk-UA"/>
        </w:rPr>
        <w:t xml:space="preserve"> переданий під охорону ДП СЛАП «Млинівський держспец</w:t>
      </w:r>
      <w:r>
        <w:rPr>
          <w:rFonts w:eastAsia="Times New Roman"/>
          <w:sz w:val="28"/>
          <w:szCs w:val="28"/>
          <w:lang w:eastAsia="uk-UA"/>
        </w:rPr>
        <w:t>л</w:t>
      </w:r>
      <w:r w:rsidRPr="000C7C51">
        <w:rPr>
          <w:rFonts w:eastAsia="Times New Roman"/>
          <w:sz w:val="28"/>
          <w:szCs w:val="28"/>
          <w:lang w:val="ru-RU" w:eastAsia="uk-UA"/>
        </w:rPr>
        <w:t>ісгосп»</w:t>
      </w:r>
      <w:r>
        <w:rPr>
          <w:rFonts w:eastAsia="Times New Roman"/>
          <w:sz w:val="28"/>
          <w:szCs w:val="28"/>
          <w:lang w:val="ru-RU" w:eastAsia="uk-UA"/>
        </w:rPr>
        <w:t>.</w:t>
      </w:r>
    </w:p>
    <w:p w:rsidR="00F26554" w:rsidRDefault="00F26554" w:rsidP="00F26554">
      <w:pPr>
        <w:ind w:firstLine="360"/>
        <w:jc w:val="both"/>
        <w:outlineLvl w:val="2"/>
        <w:rPr>
          <w:rFonts w:eastAsia="Times New Roman"/>
          <w:sz w:val="28"/>
          <w:szCs w:val="28"/>
          <w:lang w:val="ru-RU" w:eastAsia="uk-UA"/>
        </w:rPr>
      </w:pPr>
      <w:r>
        <w:rPr>
          <w:rFonts w:eastAsia="Times New Roman"/>
          <w:sz w:val="28"/>
          <w:szCs w:val="28"/>
          <w:lang w:val="ru-RU" w:eastAsia="uk-UA"/>
        </w:rPr>
        <w:t>З</w:t>
      </w:r>
      <w:r w:rsidRPr="000C7C51">
        <w:rPr>
          <w:rFonts w:eastAsia="Times New Roman"/>
          <w:sz w:val="28"/>
          <w:szCs w:val="28"/>
          <w:lang w:val="ru-RU" w:eastAsia="uk-UA"/>
        </w:rPr>
        <w:t>аповідне урочище «Кароліна» - це лісовий природоохоронний об’єкт площею 4,3 га, розташований у Дубенському районі Рівненської області біля села Ужинець. Воно отримало статус заповідного у 1991 році (зі змінами у 2009 році № 1438) і перебуває під управлінням ДП «Млинівський лісгосп»</w:t>
      </w:r>
      <w:r>
        <w:rPr>
          <w:rFonts w:eastAsia="Times New Roman"/>
          <w:sz w:val="28"/>
          <w:szCs w:val="28"/>
          <w:lang w:val="ru-RU" w:eastAsia="uk-UA"/>
        </w:rPr>
        <w:t>.</w:t>
      </w:r>
    </w:p>
    <w:p w:rsidR="00F26554" w:rsidRDefault="00F26554" w:rsidP="00F26554">
      <w:pPr>
        <w:ind w:firstLine="360"/>
        <w:jc w:val="both"/>
        <w:outlineLvl w:val="2"/>
        <w:rPr>
          <w:rFonts w:eastAsia="Times New Roman"/>
          <w:sz w:val="28"/>
          <w:szCs w:val="28"/>
          <w:lang w:val="ru-RU" w:eastAsia="uk-UA"/>
        </w:rPr>
      </w:pPr>
      <w:r>
        <w:rPr>
          <w:rFonts w:eastAsia="Times New Roman"/>
          <w:sz w:val="28"/>
          <w:szCs w:val="28"/>
          <w:lang w:val="ru-RU" w:eastAsia="uk-UA"/>
        </w:rPr>
        <w:t>Г</w:t>
      </w:r>
      <w:r w:rsidRPr="00F26554">
        <w:rPr>
          <w:rFonts w:eastAsia="Times New Roman"/>
          <w:sz w:val="28"/>
          <w:szCs w:val="28"/>
          <w:lang w:val="ru-RU" w:eastAsia="uk-UA"/>
        </w:rPr>
        <w:t>ідрологічний заказник місцевого зна</w:t>
      </w:r>
      <w:r>
        <w:rPr>
          <w:rFonts w:eastAsia="Times New Roman"/>
          <w:sz w:val="28"/>
          <w:szCs w:val="28"/>
          <w:lang w:val="ru-RU" w:eastAsia="uk-UA"/>
        </w:rPr>
        <w:t>чення «Добрятин» площею 129 га,</w:t>
      </w:r>
      <w:r w:rsidRPr="00F26554">
        <w:rPr>
          <w:rFonts w:eastAsia="Times New Roman"/>
          <w:sz w:val="28"/>
          <w:szCs w:val="28"/>
          <w:lang w:val="ru-RU" w:eastAsia="uk-UA"/>
        </w:rPr>
        <w:t xml:space="preserve"> розташований у Дубенському районі Рівненської області поблизу села Добрятин. Статус заказника було надано у 1983 році (із змінами у 1991 році </w:t>
      </w:r>
      <w:r>
        <w:rPr>
          <w:rFonts w:eastAsia="Times New Roman"/>
          <w:sz w:val="28"/>
          <w:szCs w:val="28"/>
          <w:lang w:val="ru-RU" w:eastAsia="uk-UA"/>
        </w:rPr>
        <w:t xml:space="preserve">№ 98). </w:t>
      </w:r>
      <w:r w:rsidRPr="00895FD7">
        <w:rPr>
          <w:rFonts w:eastAsia="Times New Roman"/>
          <w:sz w:val="28"/>
          <w:szCs w:val="28"/>
          <w:lang w:eastAsia="uk-UA"/>
        </w:rPr>
        <w:t>Охороняє великі площі природних боліт, прибережно-водних ландшафтів і водно-болотних угідь. Служить середовищем для росту специфічної водної рослинності та місцем життя для водних тварин (амфібії, безхребетні, водоплавні птахи).</w:t>
      </w:r>
    </w:p>
    <w:p w:rsidR="00F26554" w:rsidRDefault="00F26554" w:rsidP="00F26554">
      <w:pPr>
        <w:ind w:firstLine="360"/>
        <w:jc w:val="both"/>
        <w:outlineLvl w:val="2"/>
        <w:rPr>
          <w:rFonts w:eastAsia="Times New Roman"/>
          <w:sz w:val="28"/>
          <w:szCs w:val="28"/>
          <w:lang w:val="ru-RU" w:eastAsia="uk-UA"/>
        </w:rPr>
      </w:pPr>
      <w:r>
        <w:rPr>
          <w:rFonts w:eastAsia="Times New Roman"/>
          <w:sz w:val="28"/>
          <w:szCs w:val="28"/>
          <w:lang w:val="ru-RU" w:eastAsia="uk-UA"/>
        </w:rPr>
        <w:t>Б</w:t>
      </w:r>
      <w:r w:rsidRPr="00F26554">
        <w:rPr>
          <w:rFonts w:eastAsia="Times New Roman"/>
          <w:sz w:val="28"/>
          <w:szCs w:val="28"/>
          <w:lang w:val="ru-RU" w:eastAsia="uk-UA"/>
        </w:rPr>
        <w:t>отанічна пам’ятка природи загальнодержавного значення «Хвороща» площею 37,2 га розташована біля східної околиці селище Млинів у Дубенському районі Рівненської області. Оголошена у 1975 році (перезатверджена у 2011 році № 98) та перебуває під управлінням ДП «Млинівський лісгосп»</w:t>
      </w:r>
      <w:r>
        <w:rPr>
          <w:rFonts w:eastAsia="Times New Roman"/>
          <w:sz w:val="28"/>
          <w:szCs w:val="28"/>
          <w:lang w:val="ru-RU" w:eastAsia="uk-UA"/>
        </w:rPr>
        <w:t xml:space="preserve">. </w:t>
      </w:r>
      <w:r w:rsidRPr="00454594">
        <w:rPr>
          <w:sz w:val="28"/>
          <w:szCs w:val="28"/>
        </w:rPr>
        <w:t>Територія охоплює листяний лісовий масив уздовж заплави річки Іква, де домінують вільха чорна, ясень, граб та липа.</w:t>
      </w:r>
      <w:r w:rsidRPr="00895FD7">
        <w:rPr>
          <w:rFonts w:eastAsia="Times New Roman"/>
          <w:sz w:val="28"/>
          <w:szCs w:val="28"/>
          <w:lang w:eastAsia="uk-UA"/>
        </w:rPr>
        <w:t>Тут зростають рідкісні види рослин, зокрема вільха і коручка чемерникоподібна — остання занесена до Червоної книги України. Урочище виконує екологічну роль у підтримці місцевого біорізноманіття, збереженні цінних лісових екосистем і регулюванні місцевого мікроклімату. Служить природною лабораторією для наукових досліджень і освітніх програм. Забезпечує зелений рекреаційний простір для відпочинку та екоосвіти.</w:t>
      </w:r>
    </w:p>
    <w:p w:rsidR="00F26554" w:rsidRPr="000C7C51" w:rsidRDefault="00F26554" w:rsidP="00F26554">
      <w:pPr>
        <w:ind w:firstLine="360"/>
        <w:jc w:val="both"/>
        <w:outlineLvl w:val="2"/>
        <w:rPr>
          <w:rFonts w:eastAsia="Times New Roman"/>
          <w:sz w:val="28"/>
          <w:szCs w:val="28"/>
          <w:lang w:val="ru-RU" w:eastAsia="uk-UA"/>
        </w:rPr>
      </w:pPr>
      <w:r>
        <w:rPr>
          <w:rFonts w:eastAsia="Times New Roman"/>
          <w:sz w:val="28"/>
          <w:szCs w:val="28"/>
          <w:lang w:val="ru-RU" w:eastAsia="uk-UA"/>
        </w:rPr>
        <w:t>Б</w:t>
      </w:r>
      <w:r w:rsidRPr="00F26554">
        <w:rPr>
          <w:rFonts w:eastAsia="Times New Roman"/>
          <w:sz w:val="28"/>
          <w:szCs w:val="28"/>
          <w:lang w:val="ru-RU" w:eastAsia="uk-UA"/>
        </w:rPr>
        <w:t xml:space="preserve">отанічна пам’ятка природи місцевого значення «Печений Віл» площею 12,7 га розташована в Дубенському районі Рівненської області біля села Кораблище. Статус об'єкта було надано у 1995 році рішенням обласної ради № 33. </w:t>
      </w:r>
    </w:p>
    <w:p w:rsidR="00F26554" w:rsidRPr="00454594" w:rsidRDefault="00F26554" w:rsidP="00F26554">
      <w:pPr>
        <w:ind w:firstLine="360"/>
        <w:jc w:val="both"/>
        <w:rPr>
          <w:rFonts w:eastAsia="Times New Roman"/>
          <w:sz w:val="28"/>
          <w:szCs w:val="28"/>
          <w:lang w:eastAsia="uk-UA"/>
        </w:rPr>
      </w:pPr>
      <w:r w:rsidRPr="00F26554">
        <w:rPr>
          <w:rFonts w:eastAsia="Times New Roman"/>
          <w:sz w:val="28"/>
          <w:szCs w:val="28"/>
          <w:lang w:eastAsia="uk-UA"/>
        </w:rPr>
        <w:t xml:space="preserve">Млинівський парк - парк-пам’ятка садово-паркового мистецтва місцевого значення, який входить до природно-заповідного фонду Рівненської області. Розташований у південній частині селища Млинів, площею 25 га. Статус </w:t>
      </w:r>
      <w:r w:rsidRPr="00F26554">
        <w:rPr>
          <w:rFonts w:eastAsia="Times New Roman"/>
          <w:sz w:val="28"/>
          <w:szCs w:val="28"/>
          <w:lang w:eastAsia="uk-UA"/>
        </w:rPr>
        <w:lastRenderedPageBreak/>
        <w:t>об'єкта було надано рішенням обласної ради від 13.10.1993 № 213 для збереження унікального паркового комплексу, заснованого ще наприкінці XVIII століття. Парк перебуває під управлінням Млинівської селищної громади.</w:t>
      </w:r>
    </w:p>
    <w:p w:rsidR="0076072C" w:rsidRPr="000661D6" w:rsidRDefault="0076072C" w:rsidP="0076072C">
      <w:pPr>
        <w:ind w:firstLine="426"/>
        <w:jc w:val="both"/>
        <w:rPr>
          <w:rFonts w:eastAsia="Times New Roman"/>
          <w:sz w:val="24"/>
          <w:szCs w:val="24"/>
          <w:shd w:val="clear" w:color="auto" w:fill="FFFFFF"/>
          <w:lang w:eastAsia="uk-UA"/>
        </w:rPr>
      </w:pPr>
      <w:hyperlink r:id="rId22" w:history="1">
        <w:r w:rsidRPr="000661D6">
          <w:rPr>
            <w:rFonts w:eastAsia="Times New Roman"/>
            <w:color w:val="0000FF"/>
            <w:sz w:val="24"/>
            <w:szCs w:val="24"/>
            <w:u w:val="single"/>
            <w:shd w:val="clear" w:color="auto" w:fill="FFFFFF"/>
            <w:lang w:eastAsia="uk-UA"/>
          </w:rPr>
          <w:t>https://pzf.land.kiev.ua/pzf-obl-17.html</w:t>
        </w:r>
      </w:hyperlink>
    </w:p>
    <w:p w:rsidR="00951A77" w:rsidRPr="000661D6" w:rsidRDefault="00951A77" w:rsidP="002A1F6A">
      <w:pPr>
        <w:shd w:val="clear" w:color="auto" w:fill="FFFFFF"/>
        <w:tabs>
          <w:tab w:val="left" w:pos="709"/>
        </w:tabs>
        <w:ind w:firstLine="567"/>
        <w:jc w:val="both"/>
        <w:rPr>
          <w:iCs/>
          <w:color w:val="FF0000"/>
          <w:sz w:val="28"/>
          <w:szCs w:val="28"/>
        </w:rPr>
      </w:pPr>
      <w:r w:rsidRPr="000661D6">
        <w:rPr>
          <w:sz w:val="28"/>
          <w:szCs w:val="28"/>
        </w:rPr>
        <w:t>Розпорядженням голови облдержадміністрації - начальника обласної військової адміністрації №165 від 27.06.2022 р. затверджена „Обласна програма охорони навколишнього природного середовища на 2022-2026 роки”, до якої включено розділ „</w:t>
      </w:r>
      <w:r w:rsidRPr="000661D6">
        <w:rPr>
          <w:iCs/>
          <w:spacing w:val="-4"/>
          <w:sz w:val="28"/>
          <w:szCs w:val="28"/>
        </w:rPr>
        <w:t>Збереження біорізноманіття, розвиток природно</w:t>
      </w:r>
      <w:r w:rsidRPr="000661D6">
        <w:rPr>
          <w:kern w:val="2"/>
          <w:sz w:val="28"/>
          <w:szCs w:val="28"/>
        </w:rPr>
        <w:t>-</w:t>
      </w:r>
      <w:r w:rsidRPr="000661D6">
        <w:rPr>
          <w:iCs/>
          <w:spacing w:val="-4"/>
          <w:sz w:val="28"/>
          <w:szCs w:val="28"/>
        </w:rPr>
        <w:t>заповідного фонду та формування екологічної мережі</w:t>
      </w:r>
      <w:r w:rsidRPr="000661D6">
        <w:rPr>
          <w:iCs/>
          <w:sz w:val="28"/>
          <w:szCs w:val="28"/>
        </w:rPr>
        <w:t>”</w:t>
      </w:r>
      <w:r w:rsidRPr="000661D6">
        <w:rPr>
          <w:iCs/>
          <w:color w:val="FF0000"/>
          <w:sz w:val="28"/>
          <w:szCs w:val="28"/>
        </w:rPr>
        <w:t>.</w:t>
      </w:r>
    </w:p>
    <w:p w:rsidR="00951A77" w:rsidRPr="000661D6" w:rsidRDefault="0036245E" w:rsidP="002A1F6A">
      <w:pPr>
        <w:ind w:firstLine="567"/>
        <w:jc w:val="both"/>
        <w:rPr>
          <w:color w:val="0000FF"/>
          <w:sz w:val="28"/>
          <w:szCs w:val="28"/>
        </w:rPr>
      </w:pPr>
      <w:r w:rsidRPr="000661D6">
        <w:rPr>
          <w:iCs/>
          <w:sz w:val="28"/>
          <w:szCs w:val="28"/>
        </w:rPr>
        <w:t>У</w:t>
      </w:r>
      <w:r w:rsidR="00951A77" w:rsidRPr="000661D6">
        <w:rPr>
          <w:iCs/>
          <w:sz w:val="28"/>
          <w:szCs w:val="28"/>
        </w:rPr>
        <w:t xml:space="preserve"> випадку незатвердження </w:t>
      </w:r>
      <w:r w:rsidR="00F65C60" w:rsidRPr="000661D6">
        <w:rPr>
          <w:iCs/>
          <w:sz w:val="28"/>
          <w:szCs w:val="28"/>
        </w:rPr>
        <w:t xml:space="preserve">проекту </w:t>
      </w:r>
      <w:r w:rsidR="00951A77" w:rsidRPr="000661D6">
        <w:rPr>
          <w:iCs/>
          <w:sz w:val="28"/>
          <w:szCs w:val="28"/>
        </w:rPr>
        <w:t>Стратегії погіршення умов життєдіяльності населення та стану його здоров’я</w:t>
      </w:r>
      <w:r w:rsidR="00951A77" w:rsidRPr="000661D6">
        <w:rPr>
          <w:sz w:val="28"/>
          <w:szCs w:val="28"/>
        </w:rPr>
        <w:t>, пов’язаних із створенням та функціонуванням природоохоронних територій не очікується, а у випадку затвердження прогнозується поліпшення умов життєдіяльності населення та стану його здоров’я, пов’язаних із створенням та функціонуванням природоохоронних територій.</w:t>
      </w:r>
    </w:p>
    <w:p w:rsidR="00951A77" w:rsidRPr="000661D6" w:rsidRDefault="00951A77" w:rsidP="00A767D4">
      <w:pPr>
        <w:ind w:firstLine="720"/>
        <w:jc w:val="both"/>
        <w:rPr>
          <w:color w:val="000000"/>
          <w:sz w:val="28"/>
          <w:szCs w:val="28"/>
        </w:rPr>
      </w:pPr>
    </w:p>
    <w:p w:rsidR="00F255E4" w:rsidRPr="000661D6" w:rsidRDefault="004E2FCC" w:rsidP="002A1F6A">
      <w:pPr>
        <w:pStyle w:val="1"/>
        <w:rPr>
          <w:rFonts w:ascii="Times New Roman" w:hAnsi="Times New Roman"/>
          <w:bCs/>
          <w:color w:val="000000"/>
          <w:sz w:val="28"/>
          <w:szCs w:val="28"/>
        </w:rPr>
      </w:pPr>
      <w:r w:rsidRPr="000661D6">
        <w:rPr>
          <w:rFonts w:ascii="Times New Roman" w:hAnsi="Times New Roman"/>
          <w:bCs/>
          <w:color w:val="000000"/>
          <w:sz w:val="28"/>
          <w:szCs w:val="28"/>
        </w:rPr>
        <w:br w:type="page"/>
      </w:r>
      <w:bookmarkStart w:id="125" w:name="_Toc160138294"/>
      <w:bookmarkStart w:id="126" w:name="_Toc160138433"/>
      <w:bookmarkStart w:id="127" w:name="_Toc160140293"/>
      <w:bookmarkStart w:id="128" w:name="_Toc160140544"/>
      <w:r w:rsidR="002425B8" w:rsidRPr="000661D6">
        <w:rPr>
          <w:rFonts w:ascii="Times New Roman" w:hAnsi="Times New Roman"/>
          <w:bCs/>
          <w:color w:val="000000"/>
          <w:sz w:val="28"/>
          <w:szCs w:val="28"/>
        </w:rPr>
        <w:lastRenderedPageBreak/>
        <w:t xml:space="preserve">Розділ </w:t>
      </w:r>
      <w:r w:rsidRPr="000661D6">
        <w:rPr>
          <w:rFonts w:ascii="Times New Roman" w:hAnsi="Times New Roman"/>
          <w:bCs/>
          <w:color w:val="000000"/>
          <w:sz w:val="28"/>
          <w:szCs w:val="28"/>
        </w:rPr>
        <w:t>5</w:t>
      </w:r>
      <w:r w:rsidR="006A4527" w:rsidRPr="000661D6">
        <w:rPr>
          <w:rFonts w:ascii="Times New Roman" w:hAnsi="Times New Roman"/>
          <w:bCs/>
          <w:color w:val="000000"/>
          <w:sz w:val="28"/>
          <w:szCs w:val="28"/>
        </w:rPr>
        <w:t>.</w:t>
      </w:r>
      <w:r w:rsidR="00974A35" w:rsidRPr="000661D6">
        <w:rPr>
          <w:rFonts w:ascii="Times New Roman" w:hAnsi="Times New Roman"/>
          <w:sz w:val="28"/>
          <w:szCs w:val="28"/>
        </w:rPr>
        <w:t xml:space="preserve"> </w:t>
      </w:r>
      <w:r w:rsidR="00596FFB" w:rsidRPr="000661D6">
        <w:rPr>
          <w:rFonts w:ascii="Times New Roman" w:hAnsi="Times New Roman"/>
          <w:bCs/>
          <w:sz w:val="28"/>
          <w:szCs w:val="28"/>
        </w:rPr>
        <w:t>З</w:t>
      </w:r>
      <w:r w:rsidR="00596FFB" w:rsidRPr="000661D6">
        <w:rPr>
          <w:rFonts w:ascii="Times New Roman" w:hAnsi="Times New Roman"/>
          <w:sz w:val="28"/>
          <w:szCs w:val="28"/>
        </w:rPr>
        <w:t>обов’язання у сфері охорони довкілля, у тому числі пов’язані із запобіганням негативному впливу на здоров’я населення, встановлені на міжнародному, державному та інших рівнях, що стосуються проекту документа державного планування, а також шляхи врахування таких зобов’язань під час підготовки документа державного планування</w:t>
      </w:r>
      <w:bookmarkEnd w:id="125"/>
      <w:bookmarkEnd w:id="126"/>
      <w:bookmarkEnd w:id="127"/>
      <w:bookmarkEnd w:id="128"/>
    </w:p>
    <w:p w:rsidR="00596FFB" w:rsidRPr="000661D6" w:rsidRDefault="00596FFB" w:rsidP="00A767D4">
      <w:pPr>
        <w:ind w:firstLine="720"/>
        <w:jc w:val="both"/>
        <w:rPr>
          <w:color w:val="000000"/>
          <w:sz w:val="28"/>
          <w:szCs w:val="28"/>
        </w:rPr>
      </w:pPr>
    </w:p>
    <w:p w:rsidR="00E862EF" w:rsidRPr="000661D6" w:rsidRDefault="006A4527" w:rsidP="002A1F6A">
      <w:pPr>
        <w:ind w:firstLine="567"/>
        <w:jc w:val="both"/>
        <w:rPr>
          <w:sz w:val="28"/>
          <w:szCs w:val="28"/>
        </w:rPr>
      </w:pPr>
      <w:r w:rsidRPr="000661D6">
        <w:rPr>
          <w:color w:val="000000"/>
          <w:sz w:val="28"/>
          <w:szCs w:val="28"/>
        </w:rPr>
        <w:t>Національні екологічні цілі визначені</w:t>
      </w:r>
      <w:r w:rsidR="00413DFA" w:rsidRPr="000661D6">
        <w:rPr>
          <w:color w:val="000000"/>
          <w:sz w:val="28"/>
          <w:szCs w:val="28"/>
        </w:rPr>
        <w:t xml:space="preserve"> </w:t>
      </w:r>
      <w:r w:rsidR="00B351BD" w:rsidRPr="000661D6">
        <w:rPr>
          <w:color w:val="000000"/>
          <w:sz w:val="28"/>
          <w:szCs w:val="28"/>
        </w:rPr>
        <w:t>Законом України „</w:t>
      </w:r>
      <w:r w:rsidR="008D08B0" w:rsidRPr="000661D6">
        <w:rPr>
          <w:sz w:val="28"/>
          <w:szCs w:val="28"/>
        </w:rPr>
        <w:t>Про Основні засади (стратегію) державної екологічної політики України на період до 2030 року</w:t>
      </w:r>
      <w:r w:rsidR="008D08B0" w:rsidRPr="000661D6">
        <w:rPr>
          <w:sz w:val="28"/>
          <w:szCs w:val="28"/>
          <w:lang w:eastAsia="uk-UA"/>
        </w:rPr>
        <w:t xml:space="preserve">” </w:t>
      </w:r>
      <w:r w:rsidR="008D08B0" w:rsidRPr="000661D6">
        <w:rPr>
          <w:sz w:val="28"/>
          <w:szCs w:val="28"/>
        </w:rPr>
        <w:t>№2697-VIII від 28.02.2019 р.</w:t>
      </w:r>
      <w:r w:rsidR="00B351BD" w:rsidRPr="000661D6">
        <w:rPr>
          <w:sz w:val="28"/>
          <w:szCs w:val="28"/>
        </w:rPr>
        <w:t xml:space="preserve"> </w:t>
      </w:r>
      <w:r w:rsidR="00E862EF" w:rsidRPr="000661D6">
        <w:rPr>
          <w:sz w:val="28"/>
          <w:szCs w:val="28"/>
        </w:rPr>
        <w:t>н</w:t>
      </w:r>
      <w:r w:rsidR="00B351BD" w:rsidRPr="000661D6">
        <w:rPr>
          <w:sz w:val="28"/>
          <w:szCs w:val="28"/>
        </w:rPr>
        <w:t xml:space="preserve">а </w:t>
      </w:r>
      <w:r w:rsidR="00E862EF" w:rsidRPr="000661D6">
        <w:rPr>
          <w:sz w:val="28"/>
          <w:szCs w:val="28"/>
        </w:rPr>
        <w:t>основі:</w:t>
      </w:r>
    </w:p>
    <w:p w:rsidR="00044DD4" w:rsidRPr="000661D6" w:rsidRDefault="00044DD4" w:rsidP="002A1F6A">
      <w:pPr>
        <w:ind w:firstLine="567"/>
        <w:jc w:val="both"/>
        <w:rPr>
          <w:sz w:val="28"/>
          <w:szCs w:val="28"/>
        </w:rPr>
      </w:pPr>
      <w:r w:rsidRPr="000661D6">
        <w:rPr>
          <w:sz w:val="28"/>
          <w:szCs w:val="28"/>
        </w:rPr>
        <w:t>Базово</w:t>
      </w:r>
      <w:r w:rsidR="00E862EF" w:rsidRPr="000661D6">
        <w:rPr>
          <w:sz w:val="28"/>
          <w:szCs w:val="28"/>
        </w:rPr>
        <w:t>го</w:t>
      </w:r>
      <w:r w:rsidRPr="000661D6">
        <w:rPr>
          <w:sz w:val="28"/>
          <w:szCs w:val="28"/>
        </w:rPr>
        <w:t xml:space="preserve"> план</w:t>
      </w:r>
      <w:r w:rsidR="00E862EF" w:rsidRPr="000661D6">
        <w:rPr>
          <w:sz w:val="28"/>
          <w:szCs w:val="28"/>
        </w:rPr>
        <w:t>у</w:t>
      </w:r>
      <w:r w:rsidRPr="000661D6">
        <w:rPr>
          <w:sz w:val="28"/>
          <w:szCs w:val="28"/>
        </w:rPr>
        <w:t xml:space="preserve"> адаптації екологічного законодавства України до законодавства Європейського Союзу (Базов</w:t>
      </w:r>
      <w:r w:rsidR="00E862EF" w:rsidRPr="000661D6">
        <w:rPr>
          <w:sz w:val="28"/>
          <w:szCs w:val="28"/>
        </w:rPr>
        <w:t>ого</w:t>
      </w:r>
      <w:r w:rsidRPr="000661D6">
        <w:rPr>
          <w:sz w:val="28"/>
          <w:szCs w:val="28"/>
        </w:rPr>
        <w:t xml:space="preserve"> план</w:t>
      </w:r>
      <w:r w:rsidR="00E862EF" w:rsidRPr="000661D6">
        <w:rPr>
          <w:sz w:val="28"/>
          <w:szCs w:val="28"/>
        </w:rPr>
        <w:t>у</w:t>
      </w:r>
      <w:r w:rsidR="0083512E" w:rsidRPr="000661D6">
        <w:rPr>
          <w:sz w:val="28"/>
          <w:szCs w:val="28"/>
        </w:rPr>
        <w:t xml:space="preserve"> апроксимації)</w:t>
      </w:r>
      <w:r w:rsidRPr="000661D6">
        <w:rPr>
          <w:sz w:val="28"/>
          <w:szCs w:val="28"/>
        </w:rPr>
        <w:t>, затверджен</w:t>
      </w:r>
      <w:r w:rsidR="00B351BD" w:rsidRPr="000661D6">
        <w:rPr>
          <w:sz w:val="28"/>
          <w:szCs w:val="28"/>
        </w:rPr>
        <w:t>о</w:t>
      </w:r>
      <w:r w:rsidR="00E862EF" w:rsidRPr="000661D6">
        <w:rPr>
          <w:sz w:val="28"/>
          <w:szCs w:val="28"/>
        </w:rPr>
        <w:t>го</w:t>
      </w:r>
      <w:r w:rsidRPr="000661D6">
        <w:rPr>
          <w:sz w:val="28"/>
          <w:szCs w:val="28"/>
        </w:rPr>
        <w:t xml:space="preserve"> Наказом Міністерства екології та природних ресурсів України №659 від 17.12.2012 р.</w:t>
      </w:r>
      <w:r w:rsidR="00E862EF" w:rsidRPr="000661D6">
        <w:rPr>
          <w:sz w:val="28"/>
          <w:szCs w:val="28"/>
        </w:rPr>
        <w:t>,</w:t>
      </w:r>
    </w:p>
    <w:p w:rsidR="00DD4685" w:rsidRPr="000661D6" w:rsidRDefault="00044DD4" w:rsidP="002A1F6A">
      <w:pPr>
        <w:ind w:firstLine="567"/>
        <w:jc w:val="both"/>
        <w:rPr>
          <w:sz w:val="28"/>
          <w:szCs w:val="28"/>
        </w:rPr>
      </w:pPr>
      <w:r w:rsidRPr="000661D6">
        <w:rPr>
          <w:sz w:val="28"/>
          <w:szCs w:val="28"/>
        </w:rPr>
        <w:t>Економічн</w:t>
      </w:r>
      <w:r w:rsidR="00E862EF" w:rsidRPr="000661D6">
        <w:rPr>
          <w:sz w:val="28"/>
          <w:szCs w:val="28"/>
        </w:rPr>
        <w:t>ої</w:t>
      </w:r>
      <w:r w:rsidRPr="000661D6">
        <w:rPr>
          <w:sz w:val="28"/>
          <w:szCs w:val="28"/>
        </w:rPr>
        <w:t xml:space="preserve"> частин</w:t>
      </w:r>
      <w:r w:rsidR="00E862EF" w:rsidRPr="000661D6">
        <w:rPr>
          <w:sz w:val="28"/>
          <w:szCs w:val="28"/>
        </w:rPr>
        <w:t>и</w:t>
      </w:r>
      <w:r w:rsidRPr="000661D6">
        <w:rPr>
          <w:sz w:val="28"/>
          <w:szCs w:val="28"/>
        </w:rPr>
        <w:t xml:space="preserve"> „</w:t>
      </w:r>
      <w:r w:rsidRPr="000661D6">
        <w:rPr>
          <w:b/>
          <w:sz w:val="28"/>
          <w:szCs w:val="28"/>
        </w:rPr>
        <w:t xml:space="preserve">Угоди про асоціацію між Україною </w:t>
      </w:r>
      <w:r w:rsidRPr="000661D6">
        <w:rPr>
          <w:b/>
          <w:spacing w:val="-7"/>
          <w:sz w:val="28"/>
          <w:szCs w:val="28"/>
        </w:rPr>
        <w:t xml:space="preserve">та </w:t>
      </w:r>
      <w:r w:rsidRPr="000661D6">
        <w:rPr>
          <w:b/>
          <w:sz w:val="28"/>
          <w:szCs w:val="28"/>
        </w:rPr>
        <w:t>ЄС”</w:t>
      </w:r>
      <w:r w:rsidRPr="000661D6">
        <w:rPr>
          <w:sz w:val="28"/>
          <w:szCs w:val="28"/>
        </w:rPr>
        <w:t xml:space="preserve">, підписаної 27 червня 2014 р., що передбачає наближення законодавства України </w:t>
      </w:r>
      <w:r w:rsidRPr="000661D6">
        <w:rPr>
          <w:spacing w:val="-3"/>
          <w:sz w:val="28"/>
          <w:szCs w:val="28"/>
        </w:rPr>
        <w:t xml:space="preserve">до </w:t>
      </w:r>
      <w:r w:rsidRPr="000661D6">
        <w:rPr>
          <w:sz w:val="28"/>
          <w:szCs w:val="28"/>
        </w:rPr>
        <w:t>законодавства ЄС з питань довкілля</w:t>
      </w:r>
      <w:r w:rsidR="00E862EF" w:rsidRPr="000661D6">
        <w:rPr>
          <w:sz w:val="28"/>
          <w:szCs w:val="28"/>
        </w:rPr>
        <w:t>,</w:t>
      </w:r>
      <w:bookmarkStart w:id="129" w:name="_Toc160137374"/>
      <w:bookmarkStart w:id="130" w:name="_Toc160137631"/>
      <w:bookmarkStart w:id="131" w:name="_Toc160137839"/>
      <w:bookmarkStart w:id="132" w:name="_Toc160138295"/>
    </w:p>
    <w:p w:rsidR="00424F9E" w:rsidRPr="000661D6" w:rsidRDefault="00424F9E" w:rsidP="002A1F6A">
      <w:pPr>
        <w:ind w:firstLine="567"/>
        <w:jc w:val="both"/>
        <w:rPr>
          <w:sz w:val="28"/>
          <w:szCs w:val="28"/>
        </w:rPr>
      </w:pPr>
      <w:r w:rsidRPr="000661D6">
        <w:rPr>
          <w:sz w:val="28"/>
          <w:szCs w:val="28"/>
        </w:rPr>
        <w:t>Національної доповіді 2017 р. „Цілі сталого розвитку: Україна”, яка визначає базові показники для досягнення Цілей сталого розвитку (ЦСР),</w:t>
      </w:r>
      <w:bookmarkEnd w:id="129"/>
      <w:bookmarkEnd w:id="130"/>
      <w:bookmarkEnd w:id="131"/>
      <w:bookmarkEnd w:id="132"/>
    </w:p>
    <w:p w:rsidR="00424F9E" w:rsidRPr="000661D6" w:rsidRDefault="00424F9E" w:rsidP="002A1F6A">
      <w:pPr>
        <w:ind w:firstLine="567"/>
        <w:jc w:val="both"/>
        <w:rPr>
          <w:rStyle w:val="rvts44"/>
          <w:sz w:val="28"/>
          <w:szCs w:val="28"/>
        </w:rPr>
      </w:pPr>
      <w:r w:rsidRPr="000661D6">
        <w:rPr>
          <w:sz w:val="28"/>
          <w:szCs w:val="28"/>
        </w:rPr>
        <w:t>Закону України „Про стратегічну екологічну оцінку” від 20 березня 2018 р. (</w:t>
      </w:r>
      <w:r w:rsidRPr="000661D6">
        <w:rPr>
          <w:rStyle w:val="rvts44"/>
          <w:sz w:val="28"/>
          <w:szCs w:val="28"/>
        </w:rPr>
        <w:t>Відомості Верховної Ради (ВВР), 2018, №16, ст. 138)</w:t>
      </w:r>
      <w:r w:rsidR="0083512E" w:rsidRPr="000661D6">
        <w:rPr>
          <w:rStyle w:val="rvts44"/>
          <w:sz w:val="28"/>
          <w:szCs w:val="28"/>
        </w:rPr>
        <w:t>.</w:t>
      </w:r>
    </w:p>
    <w:p w:rsidR="00F255E4" w:rsidRPr="000661D6" w:rsidRDefault="0083512E" w:rsidP="002A1F6A">
      <w:pPr>
        <w:ind w:firstLine="567"/>
        <w:jc w:val="both"/>
        <w:rPr>
          <w:color w:val="000000"/>
          <w:sz w:val="28"/>
          <w:szCs w:val="28"/>
        </w:rPr>
      </w:pPr>
      <w:r w:rsidRPr="000661D6">
        <w:rPr>
          <w:sz w:val="28"/>
          <w:szCs w:val="28"/>
        </w:rPr>
        <w:t>В</w:t>
      </w:r>
      <w:r w:rsidR="006A4527" w:rsidRPr="000661D6">
        <w:rPr>
          <w:sz w:val="28"/>
          <w:szCs w:val="28"/>
        </w:rPr>
        <w:t xml:space="preserve"> </w:t>
      </w:r>
      <w:r w:rsidR="00F255E4" w:rsidRPr="000661D6">
        <w:rPr>
          <w:b/>
          <w:bCs/>
          <w:sz w:val="28"/>
          <w:szCs w:val="28"/>
        </w:rPr>
        <w:t>„</w:t>
      </w:r>
      <w:r w:rsidRPr="000661D6">
        <w:rPr>
          <w:sz w:val="28"/>
          <w:szCs w:val="28"/>
        </w:rPr>
        <w:t>Основних засадах (стратегії) державної екологічної політики</w:t>
      </w:r>
      <w:r w:rsidR="00DA5C29" w:rsidRPr="000661D6">
        <w:rPr>
          <w:sz w:val="28"/>
          <w:szCs w:val="28"/>
        </w:rPr>
        <w:t xml:space="preserve"> України на період до 2030 року</w:t>
      </w:r>
      <w:r w:rsidR="00F255E4" w:rsidRPr="000661D6">
        <w:rPr>
          <w:sz w:val="28"/>
          <w:szCs w:val="28"/>
        </w:rPr>
        <w:t xml:space="preserve">” </w:t>
      </w:r>
      <w:r w:rsidR="006A4527" w:rsidRPr="000661D6">
        <w:rPr>
          <w:sz w:val="28"/>
          <w:szCs w:val="28"/>
        </w:rPr>
        <w:t xml:space="preserve">визначено </w:t>
      </w:r>
      <w:r w:rsidRPr="000661D6">
        <w:rPr>
          <w:sz w:val="28"/>
          <w:szCs w:val="28"/>
        </w:rPr>
        <w:t>5</w:t>
      </w:r>
      <w:r w:rsidR="006A4527" w:rsidRPr="000661D6">
        <w:rPr>
          <w:sz w:val="28"/>
          <w:szCs w:val="28"/>
        </w:rPr>
        <w:t xml:space="preserve"> пріоритетних національних екологічних цілей. </w:t>
      </w:r>
      <w:r w:rsidR="00F255E4" w:rsidRPr="000661D6">
        <w:rPr>
          <w:sz w:val="28"/>
          <w:szCs w:val="28"/>
        </w:rPr>
        <w:t xml:space="preserve">В </w:t>
      </w:r>
      <w:r w:rsidR="006A4527" w:rsidRPr="000661D6">
        <w:rPr>
          <w:sz w:val="28"/>
          <w:szCs w:val="28"/>
        </w:rPr>
        <w:t>СЕО</w:t>
      </w:r>
      <w:r w:rsidR="00F255E4" w:rsidRPr="000661D6">
        <w:rPr>
          <w:sz w:val="28"/>
          <w:szCs w:val="28"/>
        </w:rPr>
        <w:t xml:space="preserve"> проаналізо</w:t>
      </w:r>
      <w:r w:rsidR="006A4527" w:rsidRPr="000661D6">
        <w:rPr>
          <w:sz w:val="28"/>
          <w:szCs w:val="28"/>
        </w:rPr>
        <w:t>ва</w:t>
      </w:r>
      <w:r w:rsidR="00F255E4" w:rsidRPr="000661D6">
        <w:rPr>
          <w:sz w:val="28"/>
          <w:szCs w:val="28"/>
        </w:rPr>
        <w:t>на</w:t>
      </w:r>
      <w:r w:rsidR="006A4527" w:rsidRPr="000661D6">
        <w:rPr>
          <w:sz w:val="28"/>
          <w:szCs w:val="28"/>
        </w:rPr>
        <w:t xml:space="preserve"> відп</w:t>
      </w:r>
      <w:r w:rsidR="006A4527" w:rsidRPr="000661D6">
        <w:rPr>
          <w:color w:val="000000"/>
          <w:sz w:val="28"/>
          <w:szCs w:val="28"/>
        </w:rPr>
        <w:t xml:space="preserve">овідність операційних цілей Стратегії розвитку </w:t>
      </w:r>
      <w:r w:rsidR="0009407E">
        <w:rPr>
          <w:color w:val="000000"/>
          <w:sz w:val="28"/>
          <w:szCs w:val="28"/>
        </w:rPr>
        <w:t>Мли</w:t>
      </w:r>
      <w:r w:rsidR="00F1398A" w:rsidRPr="000661D6">
        <w:rPr>
          <w:color w:val="000000"/>
          <w:sz w:val="28"/>
          <w:szCs w:val="28"/>
        </w:rPr>
        <w:t>нів</w:t>
      </w:r>
      <w:r w:rsidR="0036245E" w:rsidRPr="000661D6">
        <w:rPr>
          <w:color w:val="000000"/>
          <w:sz w:val="28"/>
          <w:szCs w:val="28"/>
        </w:rPr>
        <w:t>ської громади</w:t>
      </w:r>
      <w:r w:rsidR="006A4527" w:rsidRPr="000661D6">
        <w:rPr>
          <w:color w:val="000000"/>
          <w:sz w:val="28"/>
          <w:szCs w:val="28"/>
        </w:rPr>
        <w:t xml:space="preserve"> на</w:t>
      </w:r>
      <w:r w:rsidR="00F255E4" w:rsidRPr="000661D6">
        <w:rPr>
          <w:color w:val="000000"/>
          <w:sz w:val="28"/>
          <w:szCs w:val="28"/>
        </w:rPr>
        <w:t xml:space="preserve"> </w:t>
      </w:r>
      <w:r w:rsidR="00F1398A" w:rsidRPr="000661D6">
        <w:rPr>
          <w:color w:val="000000"/>
          <w:sz w:val="28"/>
          <w:szCs w:val="28"/>
        </w:rPr>
        <w:t>період до 203</w:t>
      </w:r>
      <w:r w:rsidR="00FF5388">
        <w:rPr>
          <w:color w:val="000000"/>
          <w:sz w:val="28"/>
          <w:szCs w:val="28"/>
        </w:rPr>
        <w:t>1</w:t>
      </w:r>
      <w:r w:rsidR="00F1398A" w:rsidRPr="000661D6">
        <w:rPr>
          <w:color w:val="000000"/>
          <w:sz w:val="28"/>
          <w:szCs w:val="28"/>
        </w:rPr>
        <w:t xml:space="preserve"> року </w:t>
      </w:r>
      <w:r w:rsidR="006A4527" w:rsidRPr="000661D6">
        <w:rPr>
          <w:color w:val="000000"/>
          <w:sz w:val="28"/>
          <w:szCs w:val="28"/>
        </w:rPr>
        <w:t xml:space="preserve">національним екологічним цілям (табл. </w:t>
      </w:r>
      <w:r w:rsidR="005F649B" w:rsidRPr="000661D6">
        <w:rPr>
          <w:color w:val="000000"/>
          <w:sz w:val="28"/>
          <w:szCs w:val="28"/>
        </w:rPr>
        <w:t>5</w:t>
      </w:r>
      <w:r w:rsidR="005B7845" w:rsidRPr="000661D6">
        <w:rPr>
          <w:color w:val="000000"/>
          <w:sz w:val="28"/>
          <w:szCs w:val="28"/>
        </w:rPr>
        <w:t>.1</w:t>
      </w:r>
      <w:r w:rsidR="006A4527" w:rsidRPr="000661D6">
        <w:rPr>
          <w:color w:val="000000"/>
          <w:sz w:val="28"/>
          <w:szCs w:val="28"/>
        </w:rPr>
        <w:t>).</w:t>
      </w:r>
    </w:p>
    <w:p w:rsidR="004D3DEC" w:rsidRPr="000661D6" w:rsidRDefault="004D3DEC" w:rsidP="002A1F6A">
      <w:pPr>
        <w:ind w:firstLine="567"/>
        <w:jc w:val="both"/>
        <w:rPr>
          <w:sz w:val="28"/>
          <w:szCs w:val="28"/>
        </w:rPr>
      </w:pPr>
      <w:r w:rsidRPr="000661D6">
        <w:rPr>
          <w:rFonts w:eastAsia="Batang"/>
          <w:sz w:val="28"/>
          <w:szCs w:val="28"/>
          <w:lang w:eastAsia="ko-KR"/>
        </w:rPr>
        <w:t>Стратегічна ціль 1.</w:t>
      </w:r>
      <w:r w:rsidRPr="000661D6">
        <w:rPr>
          <w:sz w:val="28"/>
          <w:szCs w:val="28"/>
        </w:rPr>
        <w:t xml:space="preserve"> </w:t>
      </w:r>
      <w:r w:rsidR="002E3ADD" w:rsidRPr="000661D6">
        <w:rPr>
          <w:sz w:val="28"/>
          <w:szCs w:val="28"/>
        </w:rPr>
        <w:t>«</w:t>
      </w:r>
      <w:r w:rsidR="008832DA" w:rsidRPr="00524B23">
        <w:rPr>
          <w:sz w:val="28"/>
          <w:szCs w:val="28"/>
        </w:rPr>
        <w:t>Сталий економічний розвиток</w:t>
      </w:r>
      <w:r w:rsidR="002E3ADD" w:rsidRPr="000661D6">
        <w:rPr>
          <w:sz w:val="28"/>
          <w:szCs w:val="28"/>
        </w:rPr>
        <w:t>»</w:t>
      </w:r>
      <w:r w:rsidRPr="000661D6">
        <w:rPr>
          <w:rFonts w:eastAsia="Batang"/>
          <w:sz w:val="28"/>
          <w:szCs w:val="28"/>
          <w:lang w:eastAsia="ko-KR"/>
        </w:rPr>
        <w:t xml:space="preserve"> скерована на збалансований розвиток економічного потенціалу громади, раціонального використання природних ресурсів та врахуванням наявних виробничих потужностей і кадрового потенціалу. Передбачає інвентаризацію та підготовку об’єктів для залучення інвестицій, розвиток комунальних підприємств. Дана стратегічна ціль узгоджується з переважною більшістю стратегічних цілей державної екологічної політики. Сприяння розвитку підприємництва в громадах області та розвиток агропромислового сектору її громад відбуватиметься на засадах норм природоохоронного законодавства. Аналіз свідчить, що дана ціль проекту Стратегії та її оперативні цілі й завдання принципово узгоджуються з стратегічними цілями державної екологічної політики. </w:t>
      </w:r>
    </w:p>
    <w:p w:rsidR="002B3489" w:rsidRPr="000661D6" w:rsidRDefault="002B3489" w:rsidP="002A1F6A">
      <w:pPr>
        <w:ind w:firstLine="567"/>
        <w:jc w:val="both"/>
        <w:rPr>
          <w:sz w:val="28"/>
          <w:szCs w:val="28"/>
        </w:rPr>
      </w:pPr>
      <w:r w:rsidRPr="000661D6">
        <w:rPr>
          <w:rFonts w:eastAsia="Batang"/>
          <w:sz w:val="28"/>
          <w:szCs w:val="28"/>
          <w:lang w:eastAsia="ko-KR"/>
        </w:rPr>
        <w:t xml:space="preserve">Стратегічна ціль </w:t>
      </w:r>
      <w:r w:rsidR="002E3ADD" w:rsidRPr="000661D6">
        <w:rPr>
          <w:rFonts w:eastAsia="Batang"/>
          <w:sz w:val="28"/>
          <w:szCs w:val="28"/>
          <w:lang w:eastAsia="ko-KR"/>
        </w:rPr>
        <w:t>2</w:t>
      </w:r>
      <w:r w:rsidRPr="000661D6">
        <w:rPr>
          <w:rFonts w:eastAsia="Batang"/>
          <w:sz w:val="28"/>
          <w:szCs w:val="28"/>
          <w:lang w:eastAsia="ko-KR"/>
        </w:rPr>
        <w:t xml:space="preserve"> „</w:t>
      </w:r>
      <w:r w:rsidR="0021404F" w:rsidRPr="000661D6">
        <w:rPr>
          <w:b/>
          <w:bCs/>
          <w:sz w:val="28"/>
          <w:szCs w:val="28"/>
        </w:rPr>
        <w:t xml:space="preserve"> </w:t>
      </w:r>
      <w:r w:rsidR="008832DA" w:rsidRPr="00524B23">
        <w:rPr>
          <w:sz w:val="28"/>
          <w:szCs w:val="28"/>
        </w:rPr>
        <w:t>Інтеграція сільських територій</w:t>
      </w:r>
      <w:r w:rsidR="008832DA" w:rsidRPr="000661D6">
        <w:rPr>
          <w:sz w:val="28"/>
          <w:szCs w:val="28"/>
        </w:rPr>
        <w:t xml:space="preserve"> </w:t>
      </w:r>
      <w:r w:rsidRPr="000661D6">
        <w:rPr>
          <w:sz w:val="28"/>
          <w:szCs w:val="28"/>
        </w:rPr>
        <w:t>”</w:t>
      </w:r>
      <w:r w:rsidRPr="000661D6">
        <w:rPr>
          <w:rFonts w:eastAsia="Batang"/>
          <w:sz w:val="28"/>
          <w:szCs w:val="28"/>
          <w:lang w:eastAsia="ko-KR"/>
        </w:rPr>
        <w:t xml:space="preserve"> </w:t>
      </w:r>
      <w:r w:rsidRPr="000661D6">
        <w:rPr>
          <w:sz w:val="28"/>
          <w:szCs w:val="28"/>
        </w:rPr>
        <w:t xml:space="preserve">скерована на покращення інфраструктури громади та розвиток її населених пунктів. Вона передбачає </w:t>
      </w:r>
      <w:r w:rsidR="002E3ADD" w:rsidRPr="000661D6">
        <w:rPr>
          <w:sz w:val="28"/>
          <w:szCs w:val="28"/>
        </w:rPr>
        <w:t>надання</w:t>
      </w:r>
      <w:r w:rsidRPr="000661D6">
        <w:rPr>
          <w:sz w:val="28"/>
          <w:szCs w:val="28"/>
        </w:rPr>
        <w:t xml:space="preserve"> якісної </w:t>
      </w:r>
      <w:r w:rsidR="002E3ADD" w:rsidRPr="000661D6">
        <w:rPr>
          <w:sz w:val="28"/>
          <w:szCs w:val="28"/>
        </w:rPr>
        <w:t xml:space="preserve">медичної допомоги, </w:t>
      </w:r>
      <w:r w:rsidR="007C205C" w:rsidRPr="000661D6">
        <w:rPr>
          <w:sz w:val="28"/>
          <w:szCs w:val="28"/>
        </w:rPr>
        <w:t>освітніх</w:t>
      </w:r>
      <w:r w:rsidR="002E3ADD" w:rsidRPr="000661D6">
        <w:rPr>
          <w:sz w:val="28"/>
          <w:szCs w:val="28"/>
        </w:rPr>
        <w:t xml:space="preserve"> та соціальних послуг.  </w:t>
      </w:r>
    </w:p>
    <w:p w:rsidR="00724DC8" w:rsidRDefault="00724DC8" w:rsidP="00A767D4">
      <w:pPr>
        <w:pStyle w:val="Default"/>
        <w:spacing w:after="0"/>
        <w:ind w:left="0"/>
        <w:jc w:val="right"/>
        <w:rPr>
          <w:bCs/>
          <w:sz w:val="28"/>
          <w:szCs w:val="28"/>
          <w:lang w:val="uk-UA"/>
        </w:rPr>
      </w:pPr>
    </w:p>
    <w:p w:rsidR="008832DA" w:rsidRDefault="008832DA" w:rsidP="00A767D4">
      <w:pPr>
        <w:pStyle w:val="Default"/>
        <w:spacing w:after="0"/>
        <w:ind w:left="0"/>
        <w:jc w:val="right"/>
        <w:rPr>
          <w:bCs/>
          <w:sz w:val="28"/>
          <w:szCs w:val="28"/>
          <w:lang w:val="uk-UA"/>
        </w:rPr>
      </w:pPr>
    </w:p>
    <w:p w:rsidR="008832DA" w:rsidRDefault="008832DA" w:rsidP="00A767D4">
      <w:pPr>
        <w:pStyle w:val="Default"/>
        <w:spacing w:after="0"/>
        <w:ind w:left="0"/>
        <w:jc w:val="right"/>
        <w:rPr>
          <w:bCs/>
          <w:sz w:val="28"/>
          <w:szCs w:val="28"/>
          <w:lang w:val="uk-UA"/>
        </w:rPr>
      </w:pPr>
    </w:p>
    <w:p w:rsidR="008832DA" w:rsidRPr="000661D6" w:rsidRDefault="008832DA" w:rsidP="00A767D4">
      <w:pPr>
        <w:pStyle w:val="Default"/>
        <w:spacing w:after="0"/>
        <w:ind w:left="0"/>
        <w:jc w:val="right"/>
        <w:rPr>
          <w:bCs/>
          <w:sz w:val="28"/>
          <w:szCs w:val="28"/>
          <w:lang w:val="uk-UA"/>
        </w:rPr>
      </w:pPr>
    </w:p>
    <w:p w:rsidR="003569C6" w:rsidRPr="000661D6" w:rsidRDefault="003569C6" w:rsidP="002A1F6A">
      <w:pPr>
        <w:pStyle w:val="afffffffd"/>
        <w:jc w:val="center"/>
        <w:rPr>
          <w:rFonts w:ascii="Times New Roman" w:hAnsi="Times New Roman" w:cs="Times New Roman"/>
          <w:b/>
          <w:bCs/>
          <w:sz w:val="28"/>
          <w:szCs w:val="28"/>
        </w:rPr>
      </w:pPr>
      <w:bookmarkStart w:id="133" w:name="_Toc160140209"/>
      <w:r w:rsidRPr="000661D6">
        <w:rPr>
          <w:rFonts w:ascii="Times New Roman" w:hAnsi="Times New Roman" w:cs="Times New Roman"/>
          <w:b/>
          <w:bCs/>
          <w:sz w:val="28"/>
          <w:szCs w:val="28"/>
        </w:rPr>
        <w:lastRenderedPageBreak/>
        <w:t>Таблиця 5.1</w:t>
      </w:r>
      <w:r w:rsidR="0036245E" w:rsidRPr="000661D6">
        <w:rPr>
          <w:rFonts w:ascii="Times New Roman" w:hAnsi="Times New Roman" w:cs="Times New Roman"/>
          <w:b/>
          <w:bCs/>
          <w:sz w:val="28"/>
          <w:szCs w:val="28"/>
        </w:rPr>
        <w:t xml:space="preserve">. </w:t>
      </w:r>
      <w:r w:rsidRPr="000661D6">
        <w:rPr>
          <w:rFonts w:ascii="Times New Roman" w:hAnsi="Times New Roman" w:cs="Times New Roman"/>
          <w:b/>
          <w:bCs/>
          <w:sz w:val="28"/>
          <w:szCs w:val="28"/>
        </w:rPr>
        <w:t xml:space="preserve">Узгодженість стратегічних цілей проекту Стратегії розвитку </w:t>
      </w:r>
      <w:r w:rsidR="0009407E">
        <w:rPr>
          <w:rFonts w:ascii="Times New Roman" w:hAnsi="Times New Roman" w:cs="Times New Roman"/>
          <w:b/>
          <w:bCs/>
          <w:sz w:val="28"/>
          <w:szCs w:val="28"/>
        </w:rPr>
        <w:t>Мли</w:t>
      </w:r>
      <w:r w:rsidR="00F1398A" w:rsidRPr="000661D6">
        <w:rPr>
          <w:rFonts w:ascii="Times New Roman" w:hAnsi="Times New Roman" w:cs="Times New Roman"/>
          <w:b/>
          <w:bCs/>
          <w:sz w:val="28"/>
          <w:szCs w:val="28"/>
        </w:rPr>
        <w:t>нів</w:t>
      </w:r>
      <w:r w:rsidR="0036245E" w:rsidRPr="000661D6">
        <w:rPr>
          <w:rFonts w:ascii="Times New Roman" w:hAnsi="Times New Roman" w:cs="Times New Roman"/>
          <w:b/>
          <w:bCs/>
          <w:sz w:val="28"/>
          <w:szCs w:val="28"/>
        </w:rPr>
        <w:t>ської громади</w:t>
      </w:r>
      <w:r w:rsidRPr="000661D6">
        <w:rPr>
          <w:rFonts w:ascii="Times New Roman" w:hAnsi="Times New Roman" w:cs="Times New Roman"/>
          <w:b/>
          <w:bCs/>
          <w:sz w:val="28"/>
          <w:szCs w:val="28"/>
        </w:rPr>
        <w:t xml:space="preserve"> на </w:t>
      </w:r>
      <w:r w:rsidR="00F1398A" w:rsidRPr="000661D6">
        <w:rPr>
          <w:rFonts w:ascii="Times New Roman" w:hAnsi="Times New Roman" w:cs="Times New Roman"/>
          <w:b/>
          <w:bCs/>
          <w:sz w:val="28"/>
          <w:szCs w:val="28"/>
        </w:rPr>
        <w:t>період до 203</w:t>
      </w:r>
      <w:r w:rsidR="00B169DA">
        <w:rPr>
          <w:rFonts w:ascii="Times New Roman" w:hAnsi="Times New Roman" w:cs="Times New Roman"/>
          <w:b/>
          <w:bCs/>
          <w:sz w:val="28"/>
          <w:szCs w:val="28"/>
        </w:rPr>
        <w:t>1</w:t>
      </w:r>
      <w:r w:rsidR="00F1398A" w:rsidRPr="000661D6">
        <w:rPr>
          <w:rFonts w:ascii="Times New Roman" w:hAnsi="Times New Roman" w:cs="Times New Roman"/>
          <w:b/>
          <w:bCs/>
          <w:sz w:val="28"/>
          <w:szCs w:val="28"/>
        </w:rPr>
        <w:t xml:space="preserve"> року </w:t>
      </w:r>
      <w:r w:rsidRPr="000661D6">
        <w:rPr>
          <w:rFonts w:ascii="Times New Roman" w:hAnsi="Times New Roman" w:cs="Times New Roman"/>
          <w:b/>
          <w:bCs/>
          <w:sz w:val="28"/>
          <w:szCs w:val="28"/>
        </w:rPr>
        <w:t>стратегічним цілям державної екологічної політики України на період до 2030 року</w:t>
      </w:r>
      <w:bookmarkEnd w:id="133"/>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60"/>
        <w:gridCol w:w="2700"/>
        <w:gridCol w:w="3060"/>
      </w:tblGrid>
      <w:tr w:rsidR="002E3ADD" w:rsidRPr="000661D6" w:rsidTr="008D6264">
        <w:trPr>
          <w:trHeight w:val="20"/>
        </w:trPr>
        <w:tc>
          <w:tcPr>
            <w:tcW w:w="3960" w:type="dxa"/>
            <w:vMerge w:val="restart"/>
            <w:vAlign w:val="center"/>
          </w:tcPr>
          <w:p w:rsidR="002E3ADD" w:rsidRPr="000661D6" w:rsidRDefault="002E3ADD" w:rsidP="002E3ADD">
            <w:pPr>
              <w:jc w:val="center"/>
              <w:rPr>
                <w:b/>
                <w:sz w:val="28"/>
                <w:szCs w:val="28"/>
              </w:rPr>
            </w:pPr>
            <w:r w:rsidRPr="000661D6">
              <w:rPr>
                <w:b/>
                <w:sz w:val="28"/>
                <w:szCs w:val="28"/>
              </w:rPr>
              <w:t>Стратегічні цілі Державної екологічної політики</w:t>
            </w:r>
          </w:p>
        </w:tc>
        <w:tc>
          <w:tcPr>
            <w:tcW w:w="5760" w:type="dxa"/>
            <w:gridSpan w:val="2"/>
            <w:vAlign w:val="center"/>
          </w:tcPr>
          <w:p w:rsidR="002E3ADD" w:rsidRPr="000661D6" w:rsidRDefault="002E3ADD" w:rsidP="002E3ADD">
            <w:pPr>
              <w:jc w:val="center"/>
              <w:rPr>
                <w:b/>
                <w:sz w:val="28"/>
                <w:szCs w:val="28"/>
              </w:rPr>
            </w:pPr>
            <w:r w:rsidRPr="000661D6">
              <w:rPr>
                <w:b/>
                <w:sz w:val="28"/>
                <w:szCs w:val="28"/>
              </w:rPr>
              <w:t xml:space="preserve">Стратегічні цілі проекту Стратегії розвитку </w:t>
            </w:r>
            <w:r w:rsidR="0009407E">
              <w:rPr>
                <w:b/>
                <w:sz w:val="28"/>
                <w:szCs w:val="28"/>
              </w:rPr>
              <w:t>Мли</w:t>
            </w:r>
            <w:r w:rsidR="00F1398A" w:rsidRPr="000661D6">
              <w:rPr>
                <w:b/>
                <w:sz w:val="28"/>
                <w:szCs w:val="28"/>
              </w:rPr>
              <w:t>нів</w:t>
            </w:r>
            <w:r w:rsidRPr="000661D6">
              <w:rPr>
                <w:b/>
                <w:sz w:val="28"/>
                <w:szCs w:val="28"/>
              </w:rPr>
              <w:t xml:space="preserve">ської громади на період до </w:t>
            </w:r>
            <w:r w:rsidR="00A63DC6" w:rsidRPr="000661D6">
              <w:rPr>
                <w:b/>
                <w:sz w:val="28"/>
                <w:szCs w:val="28"/>
              </w:rPr>
              <w:t>203</w:t>
            </w:r>
            <w:r w:rsidR="00B169DA">
              <w:rPr>
                <w:b/>
                <w:sz w:val="28"/>
                <w:szCs w:val="28"/>
              </w:rPr>
              <w:t>1</w:t>
            </w:r>
            <w:r w:rsidRPr="000661D6">
              <w:rPr>
                <w:b/>
                <w:sz w:val="28"/>
                <w:szCs w:val="28"/>
              </w:rPr>
              <w:t xml:space="preserve"> р.</w:t>
            </w:r>
          </w:p>
        </w:tc>
      </w:tr>
      <w:tr w:rsidR="008832DA" w:rsidRPr="000661D6" w:rsidTr="000D43A9">
        <w:trPr>
          <w:trHeight w:val="659"/>
        </w:trPr>
        <w:tc>
          <w:tcPr>
            <w:tcW w:w="3960" w:type="dxa"/>
            <w:vMerge/>
            <w:vAlign w:val="bottom"/>
          </w:tcPr>
          <w:p w:rsidR="008832DA" w:rsidRPr="000661D6" w:rsidRDefault="008832DA" w:rsidP="003976AE">
            <w:pPr>
              <w:jc w:val="both"/>
              <w:rPr>
                <w:sz w:val="28"/>
                <w:szCs w:val="28"/>
              </w:rPr>
            </w:pPr>
          </w:p>
        </w:tc>
        <w:tc>
          <w:tcPr>
            <w:tcW w:w="2700" w:type="dxa"/>
            <w:vAlign w:val="center"/>
          </w:tcPr>
          <w:p w:rsidR="008832DA" w:rsidRPr="000661D6" w:rsidRDefault="008832DA" w:rsidP="003976AE">
            <w:pPr>
              <w:jc w:val="center"/>
              <w:rPr>
                <w:b/>
                <w:sz w:val="28"/>
                <w:szCs w:val="28"/>
              </w:rPr>
            </w:pPr>
            <w:r w:rsidRPr="000661D6">
              <w:rPr>
                <w:bCs/>
                <w:color w:val="000000"/>
                <w:sz w:val="28"/>
                <w:szCs w:val="28"/>
              </w:rPr>
              <w:t xml:space="preserve">1. </w:t>
            </w:r>
            <w:r w:rsidRPr="00524B23">
              <w:rPr>
                <w:sz w:val="28"/>
                <w:szCs w:val="28"/>
              </w:rPr>
              <w:t>Сталий економічний розвиток</w:t>
            </w:r>
          </w:p>
        </w:tc>
        <w:tc>
          <w:tcPr>
            <w:tcW w:w="3060" w:type="dxa"/>
            <w:vAlign w:val="center"/>
          </w:tcPr>
          <w:p w:rsidR="008832DA" w:rsidRPr="000661D6" w:rsidRDefault="008832DA" w:rsidP="003976AE">
            <w:pPr>
              <w:jc w:val="center"/>
              <w:rPr>
                <w:b/>
                <w:sz w:val="28"/>
                <w:szCs w:val="28"/>
              </w:rPr>
            </w:pPr>
            <w:r w:rsidRPr="000661D6">
              <w:rPr>
                <w:sz w:val="28"/>
                <w:szCs w:val="28"/>
              </w:rPr>
              <w:t xml:space="preserve">2. </w:t>
            </w:r>
            <w:r w:rsidRPr="00524B23">
              <w:rPr>
                <w:sz w:val="28"/>
                <w:szCs w:val="28"/>
              </w:rPr>
              <w:t>Інтеграція сільських територій</w:t>
            </w:r>
          </w:p>
          <w:p w:rsidR="008832DA" w:rsidRPr="000661D6" w:rsidRDefault="008832DA" w:rsidP="003976AE">
            <w:pPr>
              <w:pStyle w:val="TableParagraph"/>
              <w:rPr>
                <w:rFonts w:ascii="Times New Roman" w:hAnsi="Times New Roman" w:cs="Arial"/>
                <w:b/>
                <w:sz w:val="28"/>
                <w:szCs w:val="28"/>
                <w:lang w:val="uk-UA"/>
              </w:rPr>
            </w:pPr>
            <w:r>
              <w:rPr>
                <w:rFonts w:ascii="Times New Roman" w:hAnsi="Times New Roman" w:cs="Arial"/>
                <w:sz w:val="28"/>
                <w:szCs w:val="28"/>
                <w:lang w:val="uk-UA"/>
              </w:rPr>
              <w:t xml:space="preserve"> </w:t>
            </w:r>
          </w:p>
        </w:tc>
      </w:tr>
      <w:tr w:rsidR="008832DA" w:rsidRPr="000661D6" w:rsidTr="000D43A9">
        <w:trPr>
          <w:trHeight w:val="20"/>
        </w:trPr>
        <w:tc>
          <w:tcPr>
            <w:tcW w:w="3960" w:type="dxa"/>
          </w:tcPr>
          <w:p w:rsidR="008832DA" w:rsidRPr="000661D6" w:rsidRDefault="008832DA" w:rsidP="00A767D4">
            <w:pPr>
              <w:jc w:val="both"/>
              <w:rPr>
                <w:sz w:val="28"/>
                <w:szCs w:val="28"/>
              </w:rPr>
            </w:pPr>
            <w:r w:rsidRPr="000661D6">
              <w:rPr>
                <w:rFonts w:eastAsia="Batang"/>
                <w:color w:val="000000"/>
                <w:sz w:val="28"/>
                <w:szCs w:val="28"/>
                <w:lang w:eastAsia="ko-KR"/>
              </w:rPr>
              <w:t>Формування в суспільстві екологічних цінностей і засад сталого споживання та виробництва.</w:t>
            </w:r>
          </w:p>
        </w:tc>
        <w:tc>
          <w:tcPr>
            <w:tcW w:w="2700" w:type="dxa"/>
          </w:tcPr>
          <w:p w:rsidR="008832DA" w:rsidRPr="000661D6" w:rsidRDefault="008832DA" w:rsidP="00A767D4">
            <w:pPr>
              <w:jc w:val="center"/>
              <w:rPr>
                <w:sz w:val="24"/>
                <w:szCs w:val="24"/>
              </w:rPr>
            </w:pPr>
            <w:r w:rsidRPr="000661D6">
              <w:rPr>
                <w:sz w:val="24"/>
                <w:szCs w:val="24"/>
              </w:rPr>
              <w:t>+</w:t>
            </w:r>
          </w:p>
        </w:tc>
        <w:tc>
          <w:tcPr>
            <w:tcW w:w="3060" w:type="dxa"/>
          </w:tcPr>
          <w:p w:rsidR="008832DA" w:rsidRPr="000661D6" w:rsidRDefault="008832DA" w:rsidP="00A767D4">
            <w:pPr>
              <w:jc w:val="center"/>
              <w:rPr>
                <w:sz w:val="24"/>
                <w:szCs w:val="24"/>
              </w:rPr>
            </w:pPr>
            <w:r w:rsidRPr="000661D6">
              <w:rPr>
                <w:sz w:val="24"/>
                <w:szCs w:val="24"/>
              </w:rPr>
              <w:t>++</w:t>
            </w:r>
          </w:p>
        </w:tc>
      </w:tr>
      <w:tr w:rsidR="008832DA" w:rsidRPr="000661D6" w:rsidTr="000D43A9">
        <w:trPr>
          <w:trHeight w:val="20"/>
        </w:trPr>
        <w:tc>
          <w:tcPr>
            <w:tcW w:w="3960" w:type="dxa"/>
          </w:tcPr>
          <w:p w:rsidR="008832DA" w:rsidRPr="000661D6" w:rsidRDefault="008832DA" w:rsidP="00A767D4">
            <w:pPr>
              <w:autoSpaceDE w:val="0"/>
              <w:autoSpaceDN w:val="0"/>
              <w:adjustRightInd w:val="0"/>
              <w:jc w:val="both"/>
              <w:rPr>
                <w:rFonts w:eastAsia="Batang"/>
                <w:color w:val="000000"/>
                <w:sz w:val="28"/>
                <w:szCs w:val="28"/>
                <w:lang w:eastAsia="ko-KR"/>
              </w:rPr>
            </w:pPr>
            <w:r w:rsidRPr="000661D6">
              <w:rPr>
                <w:rFonts w:eastAsia="Batang"/>
                <w:color w:val="000000"/>
                <w:sz w:val="28"/>
                <w:szCs w:val="28"/>
                <w:lang w:eastAsia="ko-KR"/>
              </w:rPr>
              <w:t xml:space="preserve">Забезпечення сталого розвитку природноресурсного потенціалу України. </w:t>
            </w:r>
          </w:p>
        </w:tc>
        <w:tc>
          <w:tcPr>
            <w:tcW w:w="2700" w:type="dxa"/>
          </w:tcPr>
          <w:p w:rsidR="008832DA" w:rsidRPr="000661D6" w:rsidRDefault="008832DA" w:rsidP="00A767D4">
            <w:pPr>
              <w:jc w:val="center"/>
              <w:rPr>
                <w:sz w:val="24"/>
                <w:szCs w:val="24"/>
              </w:rPr>
            </w:pPr>
            <w:r w:rsidRPr="000661D6">
              <w:rPr>
                <w:sz w:val="24"/>
                <w:szCs w:val="24"/>
              </w:rPr>
              <w:t>+</w:t>
            </w:r>
          </w:p>
        </w:tc>
        <w:tc>
          <w:tcPr>
            <w:tcW w:w="3060" w:type="dxa"/>
          </w:tcPr>
          <w:p w:rsidR="008832DA" w:rsidRPr="000661D6" w:rsidRDefault="008832DA" w:rsidP="00A767D4">
            <w:pPr>
              <w:jc w:val="center"/>
              <w:rPr>
                <w:sz w:val="24"/>
                <w:szCs w:val="24"/>
              </w:rPr>
            </w:pPr>
            <w:r w:rsidRPr="000661D6">
              <w:rPr>
                <w:sz w:val="24"/>
                <w:szCs w:val="24"/>
              </w:rPr>
              <w:t>+</w:t>
            </w:r>
          </w:p>
        </w:tc>
      </w:tr>
      <w:tr w:rsidR="008832DA" w:rsidRPr="000661D6" w:rsidTr="000D43A9">
        <w:trPr>
          <w:trHeight w:val="20"/>
        </w:trPr>
        <w:tc>
          <w:tcPr>
            <w:tcW w:w="3960" w:type="dxa"/>
          </w:tcPr>
          <w:p w:rsidR="008832DA" w:rsidRPr="000661D6" w:rsidRDefault="008832DA" w:rsidP="00A767D4">
            <w:pPr>
              <w:autoSpaceDE w:val="0"/>
              <w:autoSpaceDN w:val="0"/>
              <w:adjustRightInd w:val="0"/>
              <w:jc w:val="both"/>
              <w:rPr>
                <w:rFonts w:eastAsia="Batang"/>
                <w:color w:val="000000"/>
                <w:sz w:val="28"/>
                <w:szCs w:val="28"/>
                <w:lang w:eastAsia="ko-KR"/>
              </w:rPr>
            </w:pPr>
            <w:r w:rsidRPr="000661D6">
              <w:rPr>
                <w:rFonts w:eastAsia="Batang"/>
                <w:color w:val="000000"/>
                <w:sz w:val="28"/>
                <w:szCs w:val="28"/>
                <w:lang w:eastAsia="ko-KR"/>
              </w:rPr>
              <w:t xml:space="preserve">Забезпечення інтеграції екологічної політики у процес прийняття рішень щодо соціально-економічного розвитку України. </w:t>
            </w:r>
          </w:p>
        </w:tc>
        <w:tc>
          <w:tcPr>
            <w:tcW w:w="2700" w:type="dxa"/>
          </w:tcPr>
          <w:p w:rsidR="008832DA" w:rsidRPr="000661D6" w:rsidRDefault="008832DA" w:rsidP="00A767D4">
            <w:pPr>
              <w:jc w:val="center"/>
              <w:rPr>
                <w:sz w:val="24"/>
                <w:szCs w:val="24"/>
              </w:rPr>
            </w:pPr>
          </w:p>
        </w:tc>
        <w:tc>
          <w:tcPr>
            <w:tcW w:w="3060" w:type="dxa"/>
          </w:tcPr>
          <w:p w:rsidR="008832DA" w:rsidRPr="000661D6" w:rsidRDefault="008832DA" w:rsidP="00A767D4">
            <w:pPr>
              <w:jc w:val="center"/>
              <w:rPr>
                <w:sz w:val="24"/>
                <w:szCs w:val="24"/>
              </w:rPr>
            </w:pPr>
            <w:r w:rsidRPr="000661D6">
              <w:rPr>
                <w:sz w:val="24"/>
                <w:szCs w:val="24"/>
              </w:rPr>
              <w:t>+</w:t>
            </w:r>
          </w:p>
          <w:p w:rsidR="008832DA" w:rsidRPr="000661D6" w:rsidRDefault="008832DA" w:rsidP="00A767D4">
            <w:pPr>
              <w:jc w:val="center"/>
              <w:rPr>
                <w:sz w:val="24"/>
                <w:szCs w:val="24"/>
              </w:rPr>
            </w:pPr>
          </w:p>
        </w:tc>
      </w:tr>
      <w:tr w:rsidR="008832DA" w:rsidRPr="000661D6" w:rsidTr="000D43A9">
        <w:trPr>
          <w:trHeight w:val="20"/>
        </w:trPr>
        <w:tc>
          <w:tcPr>
            <w:tcW w:w="3960" w:type="dxa"/>
          </w:tcPr>
          <w:p w:rsidR="008832DA" w:rsidRPr="000661D6" w:rsidRDefault="008832DA" w:rsidP="00A767D4">
            <w:pPr>
              <w:autoSpaceDE w:val="0"/>
              <w:autoSpaceDN w:val="0"/>
              <w:adjustRightInd w:val="0"/>
              <w:jc w:val="both"/>
              <w:rPr>
                <w:rFonts w:eastAsia="Batang"/>
                <w:color w:val="000000"/>
                <w:sz w:val="28"/>
                <w:szCs w:val="28"/>
                <w:lang w:eastAsia="ko-KR"/>
              </w:rPr>
            </w:pPr>
            <w:r w:rsidRPr="000661D6">
              <w:rPr>
                <w:rFonts w:eastAsia="Batang"/>
                <w:color w:val="000000"/>
                <w:sz w:val="28"/>
                <w:szCs w:val="28"/>
                <w:lang w:eastAsia="ko-KR"/>
              </w:rPr>
              <w:t xml:space="preserve">Зниження екологічних ризиків з метою мінімізації їх впливу на екосистеми, соціально-економічний розвиток та здоров’я населення. </w:t>
            </w:r>
          </w:p>
        </w:tc>
        <w:tc>
          <w:tcPr>
            <w:tcW w:w="2700" w:type="dxa"/>
          </w:tcPr>
          <w:p w:rsidR="008832DA" w:rsidRPr="000661D6" w:rsidRDefault="008832DA" w:rsidP="00A767D4">
            <w:pPr>
              <w:jc w:val="center"/>
              <w:rPr>
                <w:sz w:val="24"/>
                <w:szCs w:val="24"/>
              </w:rPr>
            </w:pPr>
          </w:p>
        </w:tc>
        <w:tc>
          <w:tcPr>
            <w:tcW w:w="3060" w:type="dxa"/>
          </w:tcPr>
          <w:p w:rsidR="008832DA" w:rsidRPr="000661D6" w:rsidRDefault="008832DA" w:rsidP="00A767D4">
            <w:pPr>
              <w:jc w:val="center"/>
              <w:rPr>
                <w:sz w:val="24"/>
                <w:szCs w:val="24"/>
              </w:rPr>
            </w:pPr>
            <w:r w:rsidRPr="000661D6">
              <w:rPr>
                <w:sz w:val="24"/>
                <w:szCs w:val="24"/>
              </w:rPr>
              <w:t>+</w:t>
            </w:r>
          </w:p>
          <w:p w:rsidR="008832DA" w:rsidRPr="000661D6" w:rsidRDefault="008832DA" w:rsidP="00A767D4">
            <w:pPr>
              <w:jc w:val="center"/>
              <w:rPr>
                <w:sz w:val="24"/>
                <w:szCs w:val="24"/>
              </w:rPr>
            </w:pPr>
          </w:p>
        </w:tc>
      </w:tr>
      <w:tr w:rsidR="008832DA" w:rsidRPr="000661D6" w:rsidTr="000D43A9">
        <w:trPr>
          <w:trHeight w:val="20"/>
        </w:trPr>
        <w:tc>
          <w:tcPr>
            <w:tcW w:w="3960" w:type="dxa"/>
          </w:tcPr>
          <w:p w:rsidR="008832DA" w:rsidRPr="000661D6" w:rsidRDefault="008832DA" w:rsidP="00A767D4">
            <w:pPr>
              <w:autoSpaceDE w:val="0"/>
              <w:autoSpaceDN w:val="0"/>
              <w:adjustRightInd w:val="0"/>
              <w:jc w:val="both"/>
              <w:rPr>
                <w:rFonts w:eastAsia="Batang"/>
                <w:color w:val="000000"/>
                <w:sz w:val="28"/>
                <w:szCs w:val="28"/>
                <w:lang w:eastAsia="ko-KR"/>
              </w:rPr>
            </w:pPr>
            <w:r w:rsidRPr="000661D6">
              <w:rPr>
                <w:rFonts w:eastAsia="Batang"/>
                <w:color w:val="000000"/>
                <w:sz w:val="28"/>
                <w:szCs w:val="28"/>
                <w:lang w:eastAsia="ko-KR"/>
              </w:rPr>
              <w:t>Удосконалення та розвиток державної системи природоохоронного управління</w:t>
            </w:r>
          </w:p>
        </w:tc>
        <w:tc>
          <w:tcPr>
            <w:tcW w:w="2700" w:type="dxa"/>
          </w:tcPr>
          <w:p w:rsidR="008832DA" w:rsidRPr="000661D6" w:rsidRDefault="008832DA" w:rsidP="00A767D4">
            <w:pPr>
              <w:jc w:val="center"/>
              <w:rPr>
                <w:sz w:val="24"/>
                <w:szCs w:val="24"/>
              </w:rPr>
            </w:pPr>
          </w:p>
        </w:tc>
        <w:tc>
          <w:tcPr>
            <w:tcW w:w="3060" w:type="dxa"/>
          </w:tcPr>
          <w:p w:rsidR="008832DA" w:rsidRPr="000661D6" w:rsidRDefault="008832DA" w:rsidP="00A767D4">
            <w:pPr>
              <w:jc w:val="center"/>
              <w:rPr>
                <w:sz w:val="24"/>
                <w:szCs w:val="24"/>
              </w:rPr>
            </w:pPr>
          </w:p>
          <w:p w:rsidR="008832DA" w:rsidRPr="000661D6" w:rsidRDefault="008832DA" w:rsidP="00A767D4">
            <w:pPr>
              <w:jc w:val="center"/>
              <w:rPr>
                <w:sz w:val="24"/>
                <w:szCs w:val="24"/>
              </w:rPr>
            </w:pPr>
          </w:p>
        </w:tc>
      </w:tr>
    </w:tbl>
    <w:p w:rsidR="003569C6" w:rsidRPr="000661D6" w:rsidRDefault="003569C6" w:rsidP="00A767D4">
      <w:pPr>
        <w:pStyle w:val="Default"/>
        <w:ind w:firstLine="709"/>
        <w:rPr>
          <w:color w:val="FF0000"/>
          <w:sz w:val="28"/>
          <w:szCs w:val="28"/>
          <w:lang w:val="uk-UA"/>
        </w:rPr>
      </w:pPr>
    </w:p>
    <w:p w:rsidR="00724DC8" w:rsidRPr="000661D6" w:rsidRDefault="00724DC8" w:rsidP="002A1F6A">
      <w:pPr>
        <w:ind w:firstLine="567"/>
        <w:jc w:val="both"/>
        <w:rPr>
          <w:rFonts w:eastAsia="Batang"/>
          <w:sz w:val="28"/>
          <w:szCs w:val="28"/>
          <w:lang w:eastAsia="ko-KR"/>
        </w:rPr>
      </w:pPr>
      <w:r w:rsidRPr="000661D6">
        <w:rPr>
          <w:rFonts w:eastAsia="Batang"/>
          <w:sz w:val="28"/>
          <w:szCs w:val="28"/>
          <w:lang w:eastAsia="ko-KR"/>
        </w:rPr>
        <w:t>Розвиток економічного потенціалу області обов’язково здійснюватиметься з дотриманням норм природоохоронного законодавства.</w:t>
      </w:r>
    </w:p>
    <w:p w:rsidR="000846B1" w:rsidRPr="000661D6" w:rsidRDefault="000846B1" w:rsidP="00A767D4">
      <w:pPr>
        <w:autoSpaceDE w:val="0"/>
        <w:autoSpaceDN w:val="0"/>
        <w:adjustRightInd w:val="0"/>
        <w:ind w:firstLine="737"/>
        <w:jc w:val="right"/>
        <w:rPr>
          <w:color w:val="000000"/>
          <w:sz w:val="28"/>
          <w:szCs w:val="28"/>
        </w:rPr>
      </w:pPr>
    </w:p>
    <w:p w:rsidR="00E62C7B" w:rsidRPr="000661D6" w:rsidRDefault="00E62C7B" w:rsidP="00A767D4">
      <w:pPr>
        <w:autoSpaceDE w:val="0"/>
        <w:autoSpaceDN w:val="0"/>
        <w:adjustRightInd w:val="0"/>
        <w:ind w:firstLine="737"/>
        <w:jc w:val="right"/>
        <w:rPr>
          <w:color w:val="000000"/>
          <w:sz w:val="28"/>
          <w:szCs w:val="28"/>
        </w:rPr>
      </w:pPr>
    </w:p>
    <w:p w:rsidR="00E62C7B" w:rsidRPr="000661D6" w:rsidRDefault="00E62C7B" w:rsidP="00A767D4">
      <w:pPr>
        <w:autoSpaceDE w:val="0"/>
        <w:autoSpaceDN w:val="0"/>
        <w:adjustRightInd w:val="0"/>
        <w:ind w:firstLine="737"/>
        <w:jc w:val="right"/>
        <w:rPr>
          <w:color w:val="000000"/>
          <w:sz w:val="28"/>
          <w:szCs w:val="28"/>
        </w:rPr>
      </w:pPr>
    </w:p>
    <w:p w:rsidR="00E62C7B" w:rsidRDefault="00E62C7B" w:rsidP="00A767D4">
      <w:pPr>
        <w:autoSpaceDE w:val="0"/>
        <w:autoSpaceDN w:val="0"/>
        <w:adjustRightInd w:val="0"/>
        <w:ind w:firstLine="737"/>
        <w:jc w:val="right"/>
        <w:rPr>
          <w:color w:val="000000"/>
          <w:sz w:val="28"/>
          <w:szCs w:val="28"/>
        </w:rPr>
      </w:pPr>
    </w:p>
    <w:p w:rsidR="000D43A9" w:rsidRDefault="000D43A9" w:rsidP="00A767D4">
      <w:pPr>
        <w:autoSpaceDE w:val="0"/>
        <w:autoSpaceDN w:val="0"/>
        <w:adjustRightInd w:val="0"/>
        <w:ind w:firstLine="737"/>
        <w:jc w:val="right"/>
        <w:rPr>
          <w:color w:val="000000"/>
          <w:sz w:val="28"/>
          <w:szCs w:val="28"/>
        </w:rPr>
      </w:pPr>
    </w:p>
    <w:p w:rsidR="000D43A9" w:rsidRDefault="000D43A9" w:rsidP="00A767D4">
      <w:pPr>
        <w:autoSpaceDE w:val="0"/>
        <w:autoSpaceDN w:val="0"/>
        <w:adjustRightInd w:val="0"/>
        <w:ind w:firstLine="737"/>
        <w:jc w:val="right"/>
        <w:rPr>
          <w:color w:val="000000"/>
          <w:sz w:val="28"/>
          <w:szCs w:val="28"/>
        </w:rPr>
      </w:pPr>
    </w:p>
    <w:p w:rsidR="000D43A9" w:rsidRDefault="000D43A9" w:rsidP="00A767D4">
      <w:pPr>
        <w:autoSpaceDE w:val="0"/>
        <w:autoSpaceDN w:val="0"/>
        <w:adjustRightInd w:val="0"/>
        <w:ind w:firstLine="737"/>
        <w:jc w:val="right"/>
        <w:rPr>
          <w:color w:val="000000"/>
          <w:sz w:val="28"/>
          <w:szCs w:val="28"/>
        </w:rPr>
      </w:pPr>
    </w:p>
    <w:p w:rsidR="000D43A9" w:rsidRPr="000661D6" w:rsidRDefault="000D43A9" w:rsidP="00A767D4">
      <w:pPr>
        <w:autoSpaceDE w:val="0"/>
        <w:autoSpaceDN w:val="0"/>
        <w:adjustRightInd w:val="0"/>
        <w:ind w:firstLine="737"/>
        <w:jc w:val="right"/>
        <w:rPr>
          <w:color w:val="000000"/>
          <w:sz w:val="28"/>
          <w:szCs w:val="28"/>
        </w:rPr>
      </w:pPr>
    </w:p>
    <w:p w:rsidR="00E62C7B" w:rsidRPr="000661D6" w:rsidRDefault="00E62C7B" w:rsidP="00A767D4">
      <w:pPr>
        <w:autoSpaceDE w:val="0"/>
        <w:autoSpaceDN w:val="0"/>
        <w:adjustRightInd w:val="0"/>
        <w:ind w:firstLine="737"/>
        <w:jc w:val="right"/>
        <w:rPr>
          <w:sz w:val="28"/>
          <w:szCs w:val="28"/>
        </w:rPr>
      </w:pPr>
    </w:p>
    <w:p w:rsidR="000846B1" w:rsidRPr="000661D6" w:rsidRDefault="003C2401" w:rsidP="002A1F6A">
      <w:pPr>
        <w:pStyle w:val="afffffffd"/>
        <w:jc w:val="center"/>
        <w:rPr>
          <w:rFonts w:ascii="Times New Roman" w:hAnsi="Times New Roman" w:cs="Times New Roman"/>
          <w:b/>
          <w:bCs/>
          <w:sz w:val="28"/>
          <w:szCs w:val="28"/>
        </w:rPr>
      </w:pPr>
      <w:bookmarkStart w:id="134" w:name="_Toc160140210"/>
      <w:r w:rsidRPr="000661D6">
        <w:rPr>
          <w:rFonts w:ascii="Times New Roman" w:hAnsi="Times New Roman" w:cs="Times New Roman"/>
          <w:b/>
          <w:bCs/>
          <w:sz w:val="28"/>
          <w:szCs w:val="28"/>
        </w:rPr>
        <w:lastRenderedPageBreak/>
        <w:t xml:space="preserve">Таблиця 5.2. </w:t>
      </w:r>
      <w:r w:rsidR="000846B1" w:rsidRPr="000661D6">
        <w:rPr>
          <w:rFonts w:ascii="Times New Roman" w:hAnsi="Times New Roman" w:cs="Times New Roman"/>
          <w:b/>
          <w:bCs/>
          <w:sz w:val="28"/>
          <w:szCs w:val="28"/>
        </w:rPr>
        <w:t xml:space="preserve">Відповідність цілей проекту Стратегії розвитку </w:t>
      </w:r>
      <w:r w:rsidR="0009407E">
        <w:rPr>
          <w:rFonts w:ascii="Times New Roman" w:hAnsi="Times New Roman" w:cs="Times New Roman"/>
          <w:b/>
          <w:bCs/>
          <w:sz w:val="28"/>
          <w:szCs w:val="28"/>
        </w:rPr>
        <w:t>Мли</w:t>
      </w:r>
      <w:r w:rsidR="00F1398A" w:rsidRPr="000661D6">
        <w:rPr>
          <w:rFonts w:ascii="Times New Roman" w:hAnsi="Times New Roman" w:cs="Times New Roman"/>
          <w:b/>
          <w:bCs/>
          <w:sz w:val="28"/>
          <w:szCs w:val="28"/>
        </w:rPr>
        <w:t>нів</w:t>
      </w:r>
      <w:r w:rsidR="00937C4A" w:rsidRPr="000661D6">
        <w:rPr>
          <w:rFonts w:ascii="Times New Roman" w:hAnsi="Times New Roman" w:cs="Times New Roman"/>
          <w:b/>
          <w:bCs/>
          <w:sz w:val="28"/>
          <w:szCs w:val="28"/>
        </w:rPr>
        <w:t>ської громади</w:t>
      </w:r>
      <w:r w:rsidR="000846B1" w:rsidRPr="000661D6">
        <w:rPr>
          <w:rFonts w:ascii="Times New Roman" w:hAnsi="Times New Roman" w:cs="Times New Roman"/>
          <w:b/>
          <w:bCs/>
          <w:sz w:val="28"/>
          <w:szCs w:val="28"/>
        </w:rPr>
        <w:t xml:space="preserve"> на період до 20</w:t>
      </w:r>
      <w:r w:rsidR="003976AE" w:rsidRPr="000661D6">
        <w:rPr>
          <w:rFonts w:ascii="Times New Roman" w:hAnsi="Times New Roman" w:cs="Times New Roman"/>
          <w:b/>
          <w:bCs/>
          <w:sz w:val="28"/>
          <w:szCs w:val="28"/>
        </w:rPr>
        <w:t>3</w:t>
      </w:r>
      <w:r w:rsidR="000A0F00">
        <w:rPr>
          <w:rFonts w:ascii="Times New Roman" w:hAnsi="Times New Roman" w:cs="Times New Roman"/>
          <w:b/>
          <w:bCs/>
          <w:sz w:val="28"/>
          <w:szCs w:val="28"/>
        </w:rPr>
        <w:t>1</w:t>
      </w:r>
      <w:r w:rsidR="000846B1" w:rsidRPr="000661D6">
        <w:rPr>
          <w:rFonts w:ascii="Times New Roman" w:hAnsi="Times New Roman" w:cs="Times New Roman"/>
          <w:b/>
          <w:bCs/>
          <w:sz w:val="28"/>
          <w:szCs w:val="28"/>
        </w:rPr>
        <w:t xml:space="preserve"> р. стратегічним цілям Стратегії екологічної безпеки та адаптації до зміни клімату до 203</w:t>
      </w:r>
      <w:r w:rsidR="000A0F00">
        <w:rPr>
          <w:rFonts w:ascii="Times New Roman" w:hAnsi="Times New Roman" w:cs="Times New Roman"/>
          <w:b/>
          <w:bCs/>
          <w:sz w:val="28"/>
          <w:szCs w:val="28"/>
        </w:rPr>
        <w:t>0</w:t>
      </w:r>
      <w:r w:rsidR="000846B1" w:rsidRPr="000661D6">
        <w:rPr>
          <w:rFonts w:ascii="Times New Roman" w:hAnsi="Times New Roman" w:cs="Times New Roman"/>
          <w:b/>
          <w:bCs/>
          <w:sz w:val="28"/>
          <w:szCs w:val="28"/>
        </w:rPr>
        <w:t xml:space="preserve"> р.</w:t>
      </w:r>
      <w:bookmarkEnd w:id="134"/>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20"/>
        <w:gridCol w:w="2880"/>
        <w:gridCol w:w="2700"/>
      </w:tblGrid>
      <w:tr w:rsidR="002E3ADD" w:rsidRPr="000661D6" w:rsidTr="008D6264">
        <w:trPr>
          <w:trHeight w:val="20"/>
        </w:trPr>
        <w:tc>
          <w:tcPr>
            <w:tcW w:w="4320" w:type="dxa"/>
            <w:vMerge w:val="restart"/>
            <w:vAlign w:val="center"/>
          </w:tcPr>
          <w:p w:rsidR="002E3ADD" w:rsidRPr="000661D6" w:rsidRDefault="002E3ADD" w:rsidP="00A767D4">
            <w:pPr>
              <w:jc w:val="center"/>
              <w:rPr>
                <w:b/>
                <w:sz w:val="24"/>
                <w:szCs w:val="24"/>
              </w:rPr>
            </w:pPr>
            <w:r w:rsidRPr="000661D6">
              <w:rPr>
                <w:b/>
                <w:sz w:val="24"/>
                <w:szCs w:val="24"/>
              </w:rPr>
              <w:t xml:space="preserve">Стратегічні цілі </w:t>
            </w:r>
            <w:r w:rsidRPr="000661D6">
              <w:rPr>
                <w:b/>
                <w:bCs/>
                <w:sz w:val="24"/>
                <w:szCs w:val="24"/>
              </w:rPr>
              <w:t>Стратегії екологічної безпеки та адаптації до зміни клімату до 2030 р.</w:t>
            </w:r>
          </w:p>
        </w:tc>
        <w:tc>
          <w:tcPr>
            <w:tcW w:w="5580" w:type="dxa"/>
            <w:gridSpan w:val="2"/>
            <w:vAlign w:val="center"/>
          </w:tcPr>
          <w:p w:rsidR="002E3ADD" w:rsidRPr="000661D6" w:rsidRDefault="002E3ADD" w:rsidP="0021404F">
            <w:pPr>
              <w:jc w:val="center"/>
              <w:rPr>
                <w:bCs/>
                <w:sz w:val="24"/>
                <w:szCs w:val="24"/>
              </w:rPr>
            </w:pPr>
            <w:r w:rsidRPr="000661D6">
              <w:rPr>
                <w:bCs/>
                <w:sz w:val="24"/>
                <w:szCs w:val="24"/>
              </w:rPr>
              <w:t xml:space="preserve">Стратегічні цілі проекту Стратегії розвитку </w:t>
            </w:r>
            <w:r w:rsidR="0009407E">
              <w:rPr>
                <w:bCs/>
                <w:sz w:val="24"/>
                <w:szCs w:val="24"/>
              </w:rPr>
              <w:t>Мли</w:t>
            </w:r>
            <w:r w:rsidR="00F1398A" w:rsidRPr="000661D6">
              <w:rPr>
                <w:bCs/>
                <w:sz w:val="24"/>
                <w:szCs w:val="24"/>
              </w:rPr>
              <w:t>нів</w:t>
            </w:r>
            <w:r w:rsidR="0021404F" w:rsidRPr="000661D6">
              <w:rPr>
                <w:bCs/>
                <w:sz w:val="24"/>
                <w:szCs w:val="24"/>
              </w:rPr>
              <w:t>ської громади</w:t>
            </w:r>
            <w:r w:rsidRPr="000661D6">
              <w:rPr>
                <w:bCs/>
                <w:sz w:val="24"/>
                <w:szCs w:val="24"/>
              </w:rPr>
              <w:t xml:space="preserve"> на період до </w:t>
            </w:r>
            <w:r w:rsidR="00A63DC6" w:rsidRPr="000661D6">
              <w:rPr>
                <w:bCs/>
                <w:sz w:val="24"/>
                <w:szCs w:val="24"/>
              </w:rPr>
              <w:t>2030</w:t>
            </w:r>
            <w:r w:rsidRPr="000661D6">
              <w:rPr>
                <w:bCs/>
                <w:sz w:val="24"/>
                <w:szCs w:val="24"/>
              </w:rPr>
              <w:t xml:space="preserve"> р.</w:t>
            </w:r>
          </w:p>
        </w:tc>
      </w:tr>
      <w:tr w:rsidR="000D43A9" w:rsidRPr="000661D6" w:rsidTr="000D43A9">
        <w:trPr>
          <w:trHeight w:val="659"/>
        </w:trPr>
        <w:tc>
          <w:tcPr>
            <w:tcW w:w="4320" w:type="dxa"/>
            <w:vMerge/>
            <w:vAlign w:val="bottom"/>
          </w:tcPr>
          <w:p w:rsidR="000D43A9" w:rsidRPr="000661D6" w:rsidRDefault="000D43A9" w:rsidP="000D43A9">
            <w:pPr>
              <w:jc w:val="both"/>
              <w:rPr>
                <w:sz w:val="24"/>
                <w:szCs w:val="24"/>
              </w:rPr>
            </w:pPr>
          </w:p>
        </w:tc>
        <w:tc>
          <w:tcPr>
            <w:tcW w:w="2880" w:type="dxa"/>
            <w:vAlign w:val="center"/>
          </w:tcPr>
          <w:p w:rsidR="000D43A9" w:rsidRPr="000661D6" w:rsidRDefault="000D43A9" w:rsidP="000D43A9">
            <w:pPr>
              <w:jc w:val="center"/>
              <w:rPr>
                <w:b/>
                <w:sz w:val="28"/>
                <w:szCs w:val="28"/>
              </w:rPr>
            </w:pPr>
            <w:r w:rsidRPr="000661D6">
              <w:rPr>
                <w:bCs/>
                <w:color w:val="000000"/>
                <w:sz w:val="28"/>
                <w:szCs w:val="28"/>
              </w:rPr>
              <w:t xml:space="preserve">1. </w:t>
            </w:r>
            <w:r w:rsidRPr="00524B23">
              <w:rPr>
                <w:sz w:val="28"/>
                <w:szCs w:val="28"/>
              </w:rPr>
              <w:t>Сталий економічний розвиток</w:t>
            </w:r>
          </w:p>
        </w:tc>
        <w:tc>
          <w:tcPr>
            <w:tcW w:w="2700" w:type="dxa"/>
            <w:vAlign w:val="center"/>
          </w:tcPr>
          <w:p w:rsidR="000D43A9" w:rsidRPr="000661D6" w:rsidRDefault="000D43A9" w:rsidP="000D43A9">
            <w:pPr>
              <w:jc w:val="center"/>
              <w:rPr>
                <w:b/>
                <w:sz w:val="28"/>
                <w:szCs w:val="28"/>
              </w:rPr>
            </w:pPr>
            <w:r w:rsidRPr="000661D6">
              <w:rPr>
                <w:sz w:val="28"/>
                <w:szCs w:val="28"/>
              </w:rPr>
              <w:t xml:space="preserve">2. </w:t>
            </w:r>
            <w:r w:rsidRPr="00524B23">
              <w:rPr>
                <w:sz w:val="28"/>
                <w:szCs w:val="28"/>
              </w:rPr>
              <w:t>Інтеграція сільських територій</w:t>
            </w:r>
          </w:p>
          <w:p w:rsidR="000D43A9" w:rsidRPr="000661D6" w:rsidRDefault="000D43A9" w:rsidP="000D43A9">
            <w:pPr>
              <w:pStyle w:val="TableParagraph"/>
              <w:rPr>
                <w:rFonts w:ascii="Times New Roman" w:hAnsi="Times New Roman" w:cs="Arial"/>
                <w:b/>
                <w:sz w:val="28"/>
                <w:szCs w:val="28"/>
                <w:lang w:val="uk-UA"/>
              </w:rPr>
            </w:pPr>
            <w:r>
              <w:rPr>
                <w:rFonts w:ascii="Times New Roman" w:hAnsi="Times New Roman" w:cs="Arial"/>
                <w:sz w:val="28"/>
                <w:szCs w:val="28"/>
                <w:lang w:val="uk-UA"/>
              </w:rPr>
              <w:t xml:space="preserve"> </w:t>
            </w:r>
          </w:p>
        </w:tc>
      </w:tr>
      <w:tr w:rsidR="000D43A9" w:rsidRPr="000661D6" w:rsidTr="000D43A9">
        <w:trPr>
          <w:trHeight w:val="20"/>
        </w:trPr>
        <w:tc>
          <w:tcPr>
            <w:tcW w:w="4320" w:type="dxa"/>
          </w:tcPr>
          <w:p w:rsidR="000D43A9" w:rsidRPr="000661D6" w:rsidRDefault="000D43A9" w:rsidP="00A767D4">
            <w:pPr>
              <w:pStyle w:val="Default"/>
              <w:spacing w:after="0"/>
              <w:ind w:left="0"/>
              <w:rPr>
                <w:lang w:val="uk-UA"/>
              </w:rPr>
            </w:pPr>
            <w:r w:rsidRPr="000661D6">
              <w:rPr>
                <w:lang w:val="uk-UA"/>
              </w:rPr>
              <w:t xml:space="preserve">1.зменшення рівня промислового забруднення; </w:t>
            </w:r>
          </w:p>
        </w:tc>
        <w:tc>
          <w:tcPr>
            <w:tcW w:w="2880" w:type="dxa"/>
          </w:tcPr>
          <w:p w:rsidR="000D43A9" w:rsidRPr="000661D6" w:rsidRDefault="000D43A9" w:rsidP="00A767D4">
            <w:pPr>
              <w:jc w:val="center"/>
              <w:rPr>
                <w:sz w:val="24"/>
                <w:szCs w:val="24"/>
              </w:rPr>
            </w:pPr>
          </w:p>
        </w:tc>
        <w:tc>
          <w:tcPr>
            <w:tcW w:w="2700" w:type="dxa"/>
          </w:tcPr>
          <w:p w:rsidR="000D43A9" w:rsidRPr="000661D6" w:rsidRDefault="000D43A9" w:rsidP="002B3489">
            <w:pPr>
              <w:jc w:val="center"/>
              <w:rPr>
                <w:sz w:val="24"/>
                <w:szCs w:val="24"/>
              </w:rPr>
            </w:pPr>
            <w:r w:rsidRPr="000661D6">
              <w:rPr>
                <w:sz w:val="24"/>
                <w:szCs w:val="24"/>
              </w:rPr>
              <w:t>+</w:t>
            </w:r>
          </w:p>
        </w:tc>
      </w:tr>
      <w:tr w:rsidR="000D43A9" w:rsidRPr="000661D6" w:rsidTr="000D43A9">
        <w:trPr>
          <w:trHeight w:val="20"/>
        </w:trPr>
        <w:tc>
          <w:tcPr>
            <w:tcW w:w="4320" w:type="dxa"/>
          </w:tcPr>
          <w:p w:rsidR="000D43A9" w:rsidRPr="000661D6" w:rsidRDefault="000D43A9" w:rsidP="00A767D4">
            <w:pPr>
              <w:pStyle w:val="Default"/>
              <w:spacing w:after="0"/>
              <w:ind w:left="0"/>
              <w:rPr>
                <w:lang w:val="uk-UA"/>
              </w:rPr>
            </w:pPr>
            <w:r w:rsidRPr="000661D6">
              <w:rPr>
                <w:lang w:val="uk-UA"/>
              </w:rPr>
              <w:t xml:space="preserve">2.створення ефективної системи хімічної безпеки; </w:t>
            </w:r>
          </w:p>
        </w:tc>
        <w:tc>
          <w:tcPr>
            <w:tcW w:w="2880" w:type="dxa"/>
          </w:tcPr>
          <w:p w:rsidR="000D43A9" w:rsidRPr="000661D6" w:rsidRDefault="000D43A9" w:rsidP="00A767D4">
            <w:pPr>
              <w:jc w:val="center"/>
              <w:rPr>
                <w:sz w:val="24"/>
                <w:szCs w:val="24"/>
              </w:rPr>
            </w:pPr>
          </w:p>
        </w:tc>
        <w:tc>
          <w:tcPr>
            <w:tcW w:w="2700" w:type="dxa"/>
          </w:tcPr>
          <w:p w:rsidR="000D43A9" w:rsidRPr="000661D6" w:rsidRDefault="000D43A9" w:rsidP="002B3489">
            <w:pPr>
              <w:jc w:val="center"/>
              <w:rPr>
                <w:sz w:val="24"/>
                <w:szCs w:val="24"/>
              </w:rPr>
            </w:pPr>
            <w:r w:rsidRPr="000661D6">
              <w:rPr>
                <w:sz w:val="24"/>
                <w:szCs w:val="24"/>
              </w:rPr>
              <w:t>+</w:t>
            </w:r>
          </w:p>
        </w:tc>
      </w:tr>
      <w:tr w:rsidR="000D43A9" w:rsidRPr="000661D6" w:rsidTr="000D43A9">
        <w:trPr>
          <w:trHeight w:val="20"/>
        </w:trPr>
        <w:tc>
          <w:tcPr>
            <w:tcW w:w="4320" w:type="dxa"/>
          </w:tcPr>
          <w:p w:rsidR="000D43A9" w:rsidRPr="000661D6" w:rsidRDefault="000D43A9" w:rsidP="00A767D4">
            <w:pPr>
              <w:pStyle w:val="Default"/>
              <w:spacing w:after="0"/>
              <w:ind w:left="0"/>
              <w:rPr>
                <w:lang w:val="uk-UA"/>
              </w:rPr>
            </w:pPr>
            <w:r w:rsidRPr="000661D6">
              <w:rPr>
                <w:lang w:val="uk-UA"/>
              </w:rPr>
              <w:t>3.забезпечення раціонального використання природних ресурсів;</w:t>
            </w:r>
          </w:p>
        </w:tc>
        <w:tc>
          <w:tcPr>
            <w:tcW w:w="2880" w:type="dxa"/>
          </w:tcPr>
          <w:p w:rsidR="000D43A9" w:rsidRPr="000661D6" w:rsidRDefault="000D43A9" w:rsidP="00A767D4">
            <w:pPr>
              <w:jc w:val="center"/>
              <w:rPr>
                <w:sz w:val="24"/>
                <w:szCs w:val="24"/>
              </w:rPr>
            </w:pPr>
            <w:r w:rsidRPr="000661D6">
              <w:rPr>
                <w:sz w:val="24"/>
                <w:szCs w:val="24"/>
              </w:rPr>
              <w:t>+</w:t>
            </w:r>
          </w:p>
        </w:tc>
        <w:tc>
          <w:tcPr>
            <w:tcW w:w="2700" w:type="dxa"/>
          </w:tcPr>
          <w:p w:rsidR="000D43A9" w:rsidRPr="000661D6" w:rsidRDefault="000D43A9" w:rsidP="002B3489">
            <w:pPr>
              <w:jc w:val="center"/>
              <w:rPr>
                <w:sz w:val="24"/>
                <w:szCs w:val="24"/>
              </w:rPr>
            </w:pPr>
            <w:r w:rsidRPr="000661D6">
              <w:rPr>
                <w:sz w:val="24"/>
                <w:szCs w:val="24"/>
              </w:rPr>
              <w:t>+</w:t>
            </w:r>
          </w:p>
        </w:tc>
      </w:tr>
      <w:tr w:rsidR="000D43A9" w:rsidRPr="000661D6" w:rsidTr="000D43A9">
        <w:trPr>
          <w:trHeight w:val="20"/>
        </w:trPr>
        <w:tc>
          <w:tcPr>
            <w:tcW w:w="4320" w:type="dxa"/>
          </w:tcPr>
          <w:p w:rsidR="000D43A9" w:rsidRPr="000661D6" w:rsidRDefault="000D43A9" w:rsidP="00A767D4">
            <w:pPr>
              <w:pStyle w:val="Default"/>
              <w:spacing w:after="0"/>
              <w:ind w:left="0"/>
              <w:rPr>
                <w:lang w:val="uk-UA"/>
              </w:rPr>
            </w:pPr>
            <w:r w:rsidRPr="000661D6">
              <w:rPr>
                <w:lang w:val="uk-UA"/>
              </w:rPr>
              <w:t xml:space="preserve">4.досягнення „доброго” екологічного стану вод; </w:t>
            </w:r>
          </w:p>
        </w:tc>
        <w:tc>
          <w:tcPr>
            <w:tcW w:w="2880" w:type="dxa"/>
          </w:tcPr>
          <w:p w:rsidR="000D43A9" w:rsidRPr="000661D6" w:rsidRDefault="000D43A9" w:rsidP="00A767D4">
            <w:pPr>
              <w:jc w:val="center"/>
              <w:rPr>
                <w:sz w:val="24"/>
                <w:szCs w:val="24"/>
              </w:rPr>
            </w:pPr>
          </w:p>
        </w:tc>
        <w:tc>
          <w:tcPr>
            <w:tcW w:w="2700" w:type="dxa"/>
          </w:tcPr>
          <w:p w:rsidR="000D43A9" w:rsidRPr="000661D6" w:rsidRDefault="000D43A9" w:rsidP="002B3489">
            <w:pPr>
              <w:jc w:val="center"/>
              <w:rPr>
                <w:sz w:val="24"/>
                <w:szCs w:val="24"/>
              </w:rPr>
            </w:pPr>
            <w:r w:rsidRPr="000661D6">
              <w:rPr>
                <w:sz w:val="24"/>
                <w:szCs w:val="24"/>
              </w:rPr>
              <w:t>++</w:t>
            </w:r>
          </w:p>
        </w:tc>
      </w:tr>
      <w:tr w:rsidR="000D43A9" w:rsidRPr="000661D6" w:rsidTr="000D43A9">
        <w:trPr>
          <w:trHeight w:val="20"/>
        </w:trPr>
        <w:tc>
          <w:tcPr>
            <w:tcW w:w="4320" w:type="dxa"/>
          </w:tcPr>
          <w:p w:rsidR="000D43A9" w:rsidRPr="000661D6" w:rsidRDefault="000D43A9" w:rsidP="00A767D4">
            <w:pPr>
              <w:pStyle w:val="Default"/>
              <w:spacing w:after="0"/>
              <w:ind w:left="0"/>
              <w:rPr>
                <w:lang w:val="uk-UA"/>
              </w:rPr>
            </w:pPr>
            <w:r w:rsidRPr="000661D6">
              <w:rPr>
                <w:lang w:val="uk-UA"/>
              </w:rPr>
              <w:t xml:space="preserve">5.забезпечення сталого лісоуправління та підвищення здатності лісових екосистем адаптуватися до змін клімату; </w:t>
            </w:r>
          </w:p>
        </w:tc>
        <w:tc>
          <w:tcPr>
            <w:tcW w:w="2880" w:type="dxa"/>
          </w:tcPr>
          <w:p w:rsidR="000D43A9" w:rsidRPr="000661D6" w:rsidRDefault="000D43A9" w:rsidP="00A767D4">
            <w:pPr>
              <w:jc w:val="center"/>
              <w:rPr>
                <w:sz w:val="24"/>
                <w:szCs w:val="24"/>
              </w:rPr>
            </w:pPr>
          </w:p>
        </w:tc>
        <w:tc>
          <w:tcPr>
            <w:tcW w:w="2700" w:type="dxa"/>
          </w:tcPr>
          <w:p w:rsidR="000D43A9" w:rsidRPr="000661D6" w:rsidRDefault="000D43A9" w:rsidP="00A767D4">
            <w:pPr>
              <w:jc w:val="center"/>
              <w:rPr>
                <w:sz w:val="24"/>
                <w:szCs w:val="24"/>
              </w:rPr>
            </w:pPr>
          </w:p>
          <w:p w:rsidR="000D43A9" w:rsidRPr="000661D6" w:rsidRDefault="000D43A9" w:rsidP="00A767D4">
            <w:pPr>
              <w:jc w:val="center"/>
              <w:rPr>
                <w:sz w:val="24"/>
                <w:szCs w:val="24"/>
              </w:rPr>
            </w:pPr>
          </w:p>
        </w:tc>
      </w:tr>
      <w:tr w:rsidR="000D43A9" w:rsidRPr="000661D6" w:rsidTr="000D43A9">
        <w:trPr>
          <w:trHeight w:val="20"/>
        </w:trPr>
        <w:tc>
          <w:tcPr>
            <w:tcW w:w="4320" w:type="dxa"/>
          </w:tcPr>
          <w:p w:rsidR="000D43A9" w:rsidRPr="000661D6" w:rsidRDefault="000D43A9" w:rsidP="00A767D4">
            <w:pPr>
              <w:pStyle w:val="Default"/>
              <w:spacing w:after="0"/>
              <w:ind w:left="0"/>
              <w:rPr>
                <w:lang w:val="uk-UA"/>
              </w:rPr>
            </w:pPr>
            <w:r w:rsidRPr="000661D6">
              <w:rPr>
                <w:lang w:val="uk-UA"/>
              </w:rPr>
              <w:t>6.створення правових та економічних підстав для запровадження ієрархії поводження з відходами;</w:t>
            </w:r>
          </w:p>
        </w:tc>
        <w:tc>
          <w:tcPr>
            <w:tcW w:w="2880" w:type="dxa"/>
          </w:tcPr>
          <w:p w:rsidR="000D43A9" w:rsidRPr="000661D6" w:rsidRDefault="000D43A9" w:rsidP="00A767D4">
            <w:pPr>
              <w:jc w:val="center"/>
              <w:rPr>
                <w:sz w:val="24"/>
                <w:szCs w:val="24"/>
              </w:rPr>
            </w:pPr>
            <w:r w:rsidRPr="000661D6">
              <w:rPr>
                <w:sz w:val="24"/>
                <w:szCs w:val="24"/>
              </w:rPr>
              <w:t>++</w:t>
            </w:r>
          </w:p>
        </w:tc>
        <w:tc>
          <w:tcPr>
            <w:tcW w:w="2700" w:type="dxa"/>
          </w:tcPr>
          <w:p w:rsidR="000D43A9" w:rsidRPr="000661D6" w:rsidRDefault="000D43A9" w:rsidP="00A767D4">
            <w:pPr>
              <w:jc w:val="center"/>
              <w:rPr>
                <w:sz w:val="24"/>
                <w:szCs w:val="24"/>
              </w:rPr>
            </w:pPr>
          </w:p>
          <w:p w:rsidR="000D43A9" w:rsidRPr="000661D6" w:rsidRDefault="000D43A9" w:rsidP="00A767D4">
            <w:pPr>
              <w:jc w:val="center"/>
              <w:rPr>
                <w:sz w:val="24"/>
                <w:szCs w:val="24"/>
              </w:rPr>
            </w:pPr>
          </w:p>
        </w:tc>
      </w:tr>
      <w:tr w:rsidR="000D43A9" w:rsidRPr="000661D6" w:rsidTr="000D43A9">
        <w:trPr>
          <w:trHeight w:val="20"/>
        </w:trPr>
        <w:tc>
          <w:tcPr>
            <w:tcW w:w="4320" w:type="dxa"/>
          </w:tcPr>
          <w:p w:rsidR="000D43A9" w:rsidRPr="000661D6" w:rsidRDefault="000D43A9" w:rsidP="00A767D4">
            <w:pPr>
              <w:pStyle w:val="Default"/>
              <w:spacing w:after="0"/>
              <w:ind w:left="0"/>
              <w:rPr>
                <w:lang w:val="uk-UA"/>
              </w:rPr>
            </w:pPr>
            <w:r w:rsidRPr="000661D6">
              <w:rPr>
                <w:lang w:val="uk-UA"/>
              </w:rPr>
              <w:t>7.підвищення ефективності державної системи оцінки впливу на довкілля та державного нагляду (контролю) у сфері охорони навколишнього природного середовища;</w:t>
            </w:r>
          </w:p>
        </w:tc>
        <w:tc>
          <w:tcPr>
            <w:tcW w:w="2880" w:type="dxa"/>
          </w:tcPr>
          <w:p w:rsidR="000D43A9" w:rsidRPr="000661D6" w:rsidRDefault="000D43A9" w:rsidP="00A767D4">
            <w:pPr>
              <w:jc w:val="center"/>
              <w:rPr>
                <w:sz w:val="24"/>
                <w:szCs w:val="24"/>
              </w:rPr>
            </w:pPr>
            <w:r w:rsidRPr="000661D6">
              <w:rPr>
                <w:sz w:val="24"/>
                <w:szCs w:val="24"/>
              </w:rPr>
              <w:t>+</w:t>
            </w:r>
          </w:p>
        </w:tc>
        <w:tc>
          <w:tcPr>
            <w:tcW w:w="2700" w:type="dxa"/>
          </w:tcPr>
          <w:p w:rsidR="000D43A9" w:rsidRPr="000661D6" w:rsidRDefault="000D43A9" w:rsidP="00A767D4">
            <w:pPr>
              <w:jc w:val="center"/>
              <w:rPr>
                <w:sz w:val="24"/>
                <w:szCs w:val="24"/>
              </w:rPr>
            </w:pPr>
            <w:r w:rsidRPr="000661D6">
              <w:rPr>
                <w:sz w:val="24"/>
                <w:szCs w:val="24"/>
              </w:rPr>
              <w:t>+</w:t>
            </w:r>
          </w:p>
        </w:tc>
      </w:tr>
      <w:tr w:rsidR="000D43A9" w:rsidRPr="000661D6" w:rsidTr="000D43A9">
        <w:trPr>
          <w:trHeight w:val="20"/>
        </w:trPr>
        <w:tc>
          <w:tcPr>
            <w:tcW w:w="4320" w:type="dxa"/>
          </w:tcPr>
          <w:p w:rsidR="000D43A9" w:rsidRPr="000661D6" w:rsidRDefault="000D43A9" w:rsidP="00A767D4">
            <w:pPr>
              <w:pStyle w:val="Default"/>
              <w:spacing w:after="0"/>
              <w:ind w:left="0"/>
              <w:rPr>
                <w:lang w:val="uk-UA"/>
              </w:rPr>
            </w:pPr>
            <w:r w:rsidRPr="000661D6">
              <w:rPr>
                <w:lang w:val="uk-UA"/>
              </w:rPr>
              <w:t xml:space="preserve">8.збереження біорізноманіття та забезпечення розвитку природно-заповідного фонду в Україні; </w:t>
            </w:r>
          </w:p>
        </w:tc>
        <w:tc>
          <w:tcPr>
            <w:tcW w:w="2880" w:type="dxa"/>
          </w:tcPr>
          <w:p w:rsidR="000D43A9" w:rsidRPr="000661D6" w:rsidRDefault="000D43A9" w:rsidP="00A767D4">
            <w:pPr>
              <w:jc w:val="center"/>
              <w:rPr>
                <w:sz w:val="24"/>
                <w:szCs w:val="24"/>
              </w:rPr>
            </w:pPr>
          </w:p>
        </w:tc>
        <w:tc>
          <w:tcPr>
            <w:tcW w:w="2700" w:type="dxa"/>
          </w:tcPr>
          <w:p w:rsidR="000D43A9" w:rsidRPr="000661D6" w:rsidRDefault="000D43A9" w:rsidP="00A767D4">
            <w:pPr>
              <w:jc w:val="center"/>
              <w:rPr>
                <w:sz w:val="24"/>
                <w:szCs w:val="24"/>
              </w:rPr>
            </w:pPr>
          </w:p>
          <w:p w:rsidR="000D43A9" w:rsidRPr="000661D6" w:rsidRDefault="000D43A9" w:rsidP="00A767D4">
            <w:pPr>
              <w:jc w:val="center"/>
              <w:rPr>
                <w:sz w:val="24"/>
                <w:szCs w:val="24"/>
              </w:rPr>
            </w:pPr>
            <w:r w:rsidRPr="000661D6">
              <w:rPr>
                <w:sz w:val="24"/>
                <w:szCs w:val="24"/>
              </w:rPr>
              <w:t>+</w:t>
            </w:r>
          </w:p>
        </w:tc>
      </w:tr>
      <w:tr w:rsidR="000D43A9" w:rsidRPr="000661D6" w:rsidTr="000D43A9">
        <w:trPr>
          <w:trHeight w:val="20"/>
        </w:trPr>
        <w:tc>
          <w:tcPr>
            <w:tcW w:w="4320" w:type="dxa"/>
          </w:tcPr>
          <w:p w:rsidR="000D43A9" w:rsidRPr="000661D6" w:rsidRDefault="000D43A9" w:rsidP="00A767D4">
            <w:pPr>
              <w:pStyle w:val="Default"/>
              <w:spacing w:after="0"/>
              <w:ind w:left="0"/>
              <w:rPr>
                <w:lang w:val="uk-UA"/>
              </w:rPr>
            </w:pPr>
            <w:r w:rsidRPr="000661D6">
              <w:rPr>
                <w:lang w:val="uk-UA"/>
              </w:rPr>
              <w:t xml:space="preserve">9.посилення адаптаційної спроможності і стійкості соціальних, економічних та екологічних систем до зміни клімату; </w:t>
            </w:r>
          </w:p>
        </w:tc>
        <w:tc>
          <w:tcPr>
            <w:tcW w:w="2880" w:type="dxa"/>
          </w:tcPr>
          <w:p w:rsidR="000D43A9" w:rsidRPr="000661D6" w:rsidRDefault="000D43A9" w:rsidP="00A767D4">
            <w:pPr>
              <w:jc w:val="center"/>
              <w:rPr>
                <w:sz w:val="24"/>
                <w:szCs w:val="24"/>
              </w:rPr>
            </w:pPr>
          </w:p>
        </w:tc>
        <w:tc>
          <w:tcPr>
            <w:tcW w:w="2700" w:type="dxa"/>
          </w:tcPr>
          <w:p w:rsidR="000D43A9" w:rsidRPr="000661D6" w:rsidRDefault="000D43A9" w:rsidP="002B3489">
            <w:pPr>
              <w:jc w:val="center"/>
              <w:rPr>
                <w:sz w:val="24"/>
                <w:szCs w:val="24"/>
              </w:rPr>
            </w:pPr>
            <w:r w:rsidRPr="000661D6">
              <w:rPr>
                <w:sz w:val="24"/>
                <w:szCs w:val="24"/>
              </w:rPr>
              <w:t>+</w:t>
            </w:r>
          </w:p>
        </w:tc>
      </w:tr>
      <w:tr w:rsidR="000D43A9" w:rsidRPr="000661D6" w:rsidTr="000D43A9">
        <w:trPr>
          <w:trHeight w:val="20"/>
        </w:trPr>
        <w:tc>
          <w:tcPr>
            <w:tcW w:w="4320" w:type="dxa"/>
          </w:tcPr>
          <w:p w:rsidR="000D43A9" w:rsidRPr="000661D6" w:rsidRDefault="000D43A9" w:rsidP="00A767D4">
            <w:pPr>
              <w:pStyle w:val="Default"/>
              <w:spacing w:after="0"/>
              <w:ind w:left="0"/>
              <w:rPr>
                <w:lang w:val="uk-UA"/>
              </w:rPr>
            </w:pPr>
            <w:r w:rsidRPr="000661D6">
              <w:rPr>
                <w:lang w:val="uk-UA"/>
              </w:rPr>
              <w:t xml:space="preserve">10.стабілізація екологічної рівноваги на тимчасово окупованих територіях у До-нецькій та Луганській областях, Авто-номної Республіки Крим та м.Севасто-полі після відновлення територіальної цілісності України в межах її міжна-родно визнаного державного кордону; </w:t>
            </w:r>
          </w:p>
        </w:tc>
        <w:tc>
          <w:tcPr>
            <w:tcW w:w="2880" w:type="dxa"/>
          </w:tcPr>
          <w:p w:rsidR="000D43A9" w:rsidRPr="000661D6" w:rsidRDefault="000D43A9" w:rsidP="00A767D4">
            <w:pPr>
              <w:jc w:val="center"/>
              <w:rPr>
                <w:sz w:val="24"/>
                <w:szCs w:val="24"/>
              </w:rPr>
            </w:pPr>
          </w:p>
        </w:tc>
        <w:tc>
          <w:tcPr>
            <w:tcW w:w="2700" w:type="dxa"/>
          </w:tcPr>
          <w:p w:rsidR="000D43A9" w:rsidRPr="000661D6" w:rsidRDefault="000D43A9" w:rsidP="002B3489">
            <w:pPr>
              <w:jc w:val="center"/>
              <w:rPr>
                <w:sz w:val="24"/>
                <w:szCs w:val="24"/>
              </w:rPr>
            </w:pPr>
          </w:p>
        </w:tc>
      </w:tr>
      <w:tr w:rsidR="000D43A9" w:rsidRPr="000661D6" w:rsidTr="000D43A9">
        <w:trPr>
          <w:trHeight w:val="20"/>
        </w:trPr>
        <w:tc>
          <w:tcPr>
            <w:tcW w:w="4320" w:type="dxa"/>
          </w:tcPr>
          <w:p w:rsidR="000D43A9" w:rsidRPr="000661D6" w:rsidRDefault="000D43A9" w:rsidP="00A767D4">
            <w:pPr>
              <w:pStyle w:val="Default"/>
              <w:spacing w:after="0"/>
              <w:ind w:left="0"/>
              <w:rPr>
                <w:lang w:val="uk-UA"/>
              </w:rPr>
            </w:pPr>
            <w:r w:rsidRPr="000661D6">
              <w:rPr>
                <w:lang w:val="uk-UA"/>
              </w:rPr>
              <w:t xml:space="preserve">11.включення заходів з екологічної безпеки та адаптації до зміни клімату в національні, регіональні стратегії, плани управління річковими басейнами; </w:t>
            </w:r>
          </w:p>
        </w:tc>
        <w:tc>
          <w:tcPr>
            <w:tcW w:w="2880" w:type="dxa"/>
          </w:tcPr>
          <w:p w:rsidR="000D43A9" w:rsidRPr="000661D6" w:rsidRDefault="000D43A9" w:rsidP="00A767D4">
            <w:pPr>
              <w:jc w:val="center"/>
              <w:rPr>
                <w:sz w:val="24"/>
                <w:szCs w:val="24"/>
              </w:rPr>
            </w:pPr>
          </w:p>
        </w:tc>
        <w:tc>
          <w:tcPr>
            <w:tcW w:w="2700" w:type="dxa"/>
          </w:tcPr>
          <w:p w:rsidR="000D43A9" w:rsidRPr="000661D6" w:rsidRDefault="000D43A9" w:rsidP="00A767D4">
            <w:pPr>
              <w:jc w:val="center"/>
              <w:rPr>
                <w:sz w:val="24"/>
                <w:szCs w:val="24"/>
              </w:rPr>
            </w:pPr>
            <w:r w:rsidRPr="000661D6">
              <w:rPr>
                <w:sz w:val="24"/>
                <w:szCs w:val="24"/>
              </w:rPr>
              <w:t>+</w:t>
            </w:r>
          </w:p>
        </w:tc>
      </w:tr>
      <w:tr w:rsidR="000D43A9" w:rsidRPr="000661D6" w:rsidTr="000D43A9">
        <w:trPr>
          <w:trHeight w:val="20"/>
        </w:trPr>
        <w:tc>
          <w:tcPr>
            <w:tcW w:w="4320" w:type="dxa"/>
          </w:tcPr>
          <w:p w:rsidR="000D43A9" w:rsidRPr="000661D6" w:rsidRDefault="000D43A9" w:rsidP="00A767D4">
            <w:pPr>
              <w:pStyle w:val="Default"/>
              <w:spacing w:after="0"/>
              <w:ind w:left="0"/>
              <w:rPr>
                <w:lang w:val="uk-UA"/>
              </w:rPr>
            </w:pPr>
            <w:r w:rsidRPr="000661D6">
              <w:rPr>
                <w:lang w:val="uk-UA"/>
              </w:rPr>
              <w:t xml:space="preserve">12.підвищення обізнаності представників центральних і місцевих органів державної влади та органів місцевого самоврядування, які </w:t>
            </w:r>
            <w:r w:rsidRPr="000661D6">
              <w:rPr>
                <w:lang w:val="uk-UA"/>
              </w:rPr>
              <w:lastRenderedPageBreak/>
              <w:t>уповноважені на прийняття рішень у сфері довкілля, з питань пом’якшення та адаптації до зміни клімату.</w:t>
            </w:r>
          </w:p>
        </w:tc>
        <w:tc>
          <w:tcPr>
            <w:tcW w:w="2880" w:type="dxa"/>
          </w:tcPr>
          <w:p w:rsidR="000D43A9" w:rsidRPr="000661D6" w:rsidRDefault="000D43A9" w:rsidP="00A767D4">
            <w:pPr>
              <w:jc w:val="center"/>
              <w:rPr>
                <w:sz w:val="24"/>
                <w:szCs w:val="24"/>
              </w:rPr>
            </w:pPr>
          </w:p>
        </w:tc>
        <w:tc>
          <w:tcPr>
            <w:tcW w:w="2700" w:type="dxa"/>
          </w:tcPr>
          <w:p w:rsidR="000D43A9" w:rsidRPr="000661D6" w:rsidRDefault="000D43A9" w:rsidP="00A767D4">
            <w:pPr>
              <w:jc w:val="center"/>
              <w:rPr>
                <w:sz w:val="24"/>
                <w:szCs w:val="24"/>
              </w:rPr>
            </w:pPr>
          </w:p>
          <w:p w:rsidR="000D43A9" w:rsidRPr="000661D6" w:rsidRDefault="000D43A9" w:rsidP="00A767D4">
            <w:pPr>
              <w:jc w:val="center"/>
              <w:rPr>
                <w:sz w:val="24"/>
                <w:szCs w:val="24"/>
              </w:rPr>
            </w:pPr>
          </w:p>
        </w:tc>
      </w:tr>
    </w:tbl>
    <w:p w:rsidR="000846B1" w:rsidRPr="000661D6" w:rsidRDefault="000846B1" w:rsidP="00A767D4">
      <w:pPr>
        <w:autoSpaceDE w:val="0"/>
        <w:autoSpaceDN w:val="0"/>
        <w:adjustRightInd w:val="0"/>
        <w:jc w:val="both"/>
        <w:rPr>
          <w:sz w:val="28"/>
          <w:szCs w:val="28"/>
        </w:rPr>
      </w:pPr>
    </w:p>
    <w:p w:rsidR="00E1103D" w:rsidRPr="000661D6" w:rsidRDefault="00CF223A" w:rsidP="00CF223A">
      <w:pPr>
        <w:autoSpaceDE w:val="0"/>
        <w:autoSpaceDN w:val="0"/>
        <w:adjustRightInd w:val="0"/>
        <w:ind w:left="1" w:firstLine="1"/>
        <w:rPr>
          <w:rFonts w:eastAsia="Batang"/>
          <w:color w:val="000000"/>
          <w:sz w:val="28"/>
          <w:szCs w:val="28"/>
          <w:lang w:eastAsia="ko-KR"/>
        </w:rPr>
      </w:pPr>
      <w:r>
        <w:rPr>
          <w:rFonts w:eastAsia="Batang"/>
          <w:i/>
          <w:iCs/>
          <w:color w:val="000000"/>
          <w:sz w:val="28"/>
          <w:szCs w:val="28"/>
          <w:lang w:eastAsia="ko-KR"/>
        </w:rPr>
        <w:t xml:space="preserve">         </w:t>
      </w:r>
      <w:r w:rsidR="00E1103D" w:rsidRPr="000661D6">
        <w:rPr>
          <w:rFonts w:eastAsia="Batang"/>
          <w:i/>
          <w:iCs/>
          <w:color w:val="000000"/>
          <w:sz w:val="28"/>
          <w:szCs w:val="28"/>
          <w:lang w:eastAsia="ko-KR"/>
        </w:rPr>
        <w:t xml:space="preserve">Для оцінки відповідності цілей використовувалася п’ятибальна шкала: </w:t>
      </w:r>
    </w:p>
    <w:p w:rsidR="00E1103D" w:rsidRPr="000661D6" w:rsidRDefault="00E1103D" w:rsidP="00A767D4">
      <w:pPr>
        <w:autoSpaceDE w:val="0"/>
        <w:autoSpaceDN w:val="0"/>
        <w:adjustRightInd w:val="0"/>
        <w:rPr>
          <w:rFonts w:eastAsia="Batang"/>
          <w:color w:val="000000"/>
          <w:sz w:val="28"/>
          <w:szCs w:val="28"/>
          <w:lang w:eastAsia="ko-KR"/>
        </w:rPr>
      </w:pPr>
      <w:r w:rsidRPr="000661D6">
        <w:rPr>
          <w:rFonts w:eastAsia="Batang"/>
          <w:i/>
          <w:iCs/>
          <w:color w:val="000000"/>
          <w:sz w:val="28"/>
          <w:szCs w:val="28"/>
          <w:lang w:eastAsia="ko-KR"/>
        </w:rPr>
        <w:t xml:space="preserve">„++” – цілі проекту Стратегії узгоджені з національними екологічними цілями; </w:t>
      </w:r>
    </w:p>
    <w:p w:rsidR="00E1103D" w:rsidRPr="000661D6" w:rsidRDefault="00E1103D" w:rsidP="00A767D4">
      <w:pPr>
        <w:autoSpaceDE w:val="0"/>
        <w:autoSpaceDN w:val="0"/>
        <w:adjustRightInd w:val="0"/>
        <w:rPr>
          <w:rFonts w:eastAsia="Batang"/>
          <w:color w:val="000000"/>
          <w:sz w:val="28"/>
          <w:szCs w:val="28"/>
          <w:lang w:eastAsia="ko-KR"/>
        </w:rPr>
      </w:pPr>
      <w:r w:rsidRPr="000661D6">
        <w:rPr>
          <w:rFonts w:eastAsia="Batang"/>
          <w:i/>
          <w:iCs/>
          <w:color w:val="000000"/>
          <w:sz w:val="28"/>
          <w:szCs w:val="28"/>
          <w:lang w:eastAsia="ko-KR"/>
        </w:rPr>
        <w:t>„+” – цілі проекту Стратегії та національні екологічні цілі опосередковано узгоджуються на рівні оперативних цілей та завдань;</w:t>
      </w:r>
    </w:p>
    <w:p w:rsidR="00E1103D" w:rsidRPr="000661D6" w:rsidRDefault="00E1103D" w:rsidP="00A767D4">
      <w:pPr>
        <w:autoSpaceDE w:val="0"/>
        <w:autoSpaceDN w:val="0"/>
        <w:adjustRightInd w:val="0"/>
        <w:rPr>
          <w:rFonts w:eastAsia="Batang"/>
          <w:color w:val="000000"/>
          <w:sz w:val="28"/>
          <w:szCs w:val="28"/>
          <w:lang w:eastAsia="ko-KR"/>
        </w:rPr>
      </w:pPr>
      <w:r w:rsidRPr="000661D6">
        <w:rPr>
          <w:rFonts w:eastAsia="Batang"/>
          <w:i/>
          <w:iCs/>
          <w:color w:val="000000"/>
          <w:sz w:val="28"/>
          <w:szCs w:val="28"/>
          <w:lang w:eastAsia="ko-KR"/>
        </w:rPr>
        <w:t xml:space="preserve">„0” – цілі проекту Стратегії та національні екологічні цілі нейтральні по відношенню одні до одних; </w:t>
      </w:r>
    </w:p>
    <w:p w:rsidR="00E1103D" w:rsidRPr="000661D6" w:rsidRDefault="00E1103D" w:rsidP="00A767D4">
      <w:pPr>
        <w:autoSpaceDE w:val="0"/>
        <w:autoSpaceDN w:val="0"/>
        <w:adjustRightInd w:val="0"/>
        <w:rPr>
          <w:rFonts w:eastAsia="Batang"/>
          <w:color w:val="000000"/>
          <w:sz w:val="28"/>
          <w:szCs w:val="28"/>
          <w:lang w:eastAsia="ko-KR"/>
        </w:rPr>
      </w:pPr>
      <w:r w:rsidRPr="000661D6">
        <w:rPr>
          <w:rFonts w:eastAsia="Batang"/>
          <w:color w:val="000000"/>
          <w:sz w:val="28"/>
          <w:szCs w:val="28"/>
          <w:lang w:eastAsia="ko-KR"/>
        </w:rPr>
        <w:t xml:space="preserve">„–” </w:t>
      </w:r>
      <w:r w:rsidRPr="000661D6">
        <w:rPr>
          <w:rFonts w:eastAsia="Batang"/>
          <w:i/>
          <w:iCs/>
          <w:color w:val="000000"/>
          <w:sz w:val="28"/>
          <w:szCs w:val="28"/>
          <w:lang w:eastAsia="ko-KR"/>
        </w:rPr>
        <w:t xml:space="preserve">– цілі проекту Стратегії та національні екологічні цілі не узгоджуються, але можуть бути узгоджені. В рамках наступного планування потрібні спеціальні заходи, спрямовані на узгодження цілей Стратегії та національних екологічних цілей; </w:t>
      </w:r>
    </w:p>
    <w:p w:rsidR="00E1103D" w:rsidRPr="000661D6" w:rsidRDefault="00E1103D" w:rsidP="00A767D4">
      <w:pPr>
        <w:pStyle w:val="Default"/>
        <w:rPr>
          <w:i/>
          <w:sz w:val="28"/>
          <w:szCs w:val="28"/>
          <w:lang w:val="uk-UA"/>
        </w:rPr>
      </w:pPr>
      <w:r w:rsidRPr="000661D6">
        <w:rPr>
          <w:i/>
          <w:sz w:val="28"/>
          <w:szCs w:val="28"/>
          <w:lang w:val="uk-UA"/>
        </w:rPr>
        <w:t>„– –” – цілі проекту Стратегії та національні екологічні цілі принципово суперечать одні одним. Необхідні термінові заходи, спрямовані на уточнення цілей проекту Стратегії.</w:t>
      </w:r>
    </w:p>
    <w:p w:rsidR="00ED66F9" w:rsidRPr="000661D6" w:rsidRDefault="00ED66F9" w:rsidP="002A1F6A">
      <w:pPr>
        <w:autoSpaceDE w:val="0"/>
        <w:autoSpaceDN w:val="0"/>
        <w:adjustRightInd w:val="0"/>
        <w:ind w:firstLine="567"/>
        <w:jc w:val="both"/>
        <w:rPr>
          <w:rFonts w:eastAsia="Batang"/>
          <w:color w:val="000000"/>
          <w:sz w:val="28"/>
          <w:szCs w:val="28"/>
          <w:lang w:eastAsia="ko-KR"/>
        </w:rPr>
      </w:pPr>
      <w:r w:rsidRPr="000661D6">
        <w:rPr>
          <w:rFonts w:eastAsia="Batang"/>
          <w:color w:val="000000"/>
          <w:sz w:val="28"/>
          <w:szCs w:val="28"/>
          <w:lang w:eastAsia="ko-KR"/>
        </w:rPr>
        <w:t xml:space="preserve">Водночас орієнтація проекту Стратегії розвитку </w:t>
      </w:r>
      <w:r w:rsidR="0009407E">
        <w:rPr>
          <w:rFonts w:eastAsia="Batang"/>
          <w:color w:val="000000"/>
          <w:sz w:val="28"/>
          <w:szCs w:val="28"/>
          <w:lang w:eastAsia="ko-KR"/>
        </w:rPr>
        <w:t>Мли</w:t>
      </w:r>
      <w:r w:rsidR="00F1398A" w:rsidRPr="000661D6">
        <w:rPr>
          <w:rFonts w:eastAsia="Batang"/>
          <w:color w:val="000000"/>
          <w:sz w:val="28"/>
          <w:szCs w:val="28"/>
          <w:lang w:eastAsia="ko-KR"/>
        </w:rPr>
        <w:t>нів</w:t>
      </w:r>
      <w:r w:rsidR="00937C4A" w:rsidRPr="000661D6">
        <w:rPr>
          <w:rFonts w:eastAsia="Batang"/>
          <w:color w:val="000000"/>
          <w:sz w:val="28"/>
          <w:szCs w:val="28"/>
          <w:lang w:eastAsia="ko-KR"/>
        </w:rPr>
        <w:t>ської громади</w:t>
      </w:r>
      <w:r w:rsidRPr="000661D6">
        <w:rPr>
          <w:rFonts w:eastAsia="Batang"/>
          <w:color w:val="000000"/>
          <w:sz w:val="28"/>
          <w:szCs w:val="28"/>
          <w:lang w:eastAsia="ko-KR"/>
        </w:rPr>
        <w:t xml:space="preserve"> на </w:t>
      </w:r>
      <w:r w:rsidR="00F1398A" w:rsidRPr="000661D6">
        <w:rPr>
          <w:rFonts w:eastAsia="Batang"/>
          <w:color w:val="000000"/>
          <w:sz w:val="28"/>
          <w:szCs w:val="28"/>
          <w:lang w:eastAsia="ko-KR"/>
        </w:rPr>
        <w:t>період до 203</w:t>
      </w:r>
      <w:r w:rsidR="00AE3741">
        <w:rPr>
          <w:rFonts w:eastAsia="Batang"/>
          <w:color w:val="000000"/>
          <w:sz w:val="28"/>
          <w:szCs w:val="28"/>
          <w:lang w:eastAsia="ko-KR"/>
        </w:rPr>
        <w:t>1</w:t>
      </w:r>
      <w:r w:rsidR="00F1398A" w:rsidRPr="000661D6">
        <w:rPr>
          <w:rFonts w:eastAsia="Batang"/>
          <w:color w:val="000000"/>
          <w:sz w:val="28"/>
          <w:szCs w:val="28"/>
          <w:lang w:eastAsia="ko-KR"/>
        </w:rPr>
        <w:t xml:space="preserve"> року </w:t>
      </w:r>
      <w:r w:rsidRPr="000661D6">
        <w:rPr>
          <w:rFonts w:eastAsia="Batang"/>
          <w:color w:val="000000"/>
          <w:sz w:val="28"/>
          <w:szCs w:val="28"/>
          <w:lang w:eastAsia="ko-KR"/>
        </w:rPr>
        <w:t>на підвищення енергоефективності області відповідає засадам Енергетичної стратегії України до 2050 року (схваленої Розпорядженням Кабінету Міністрів України від 21.04.2023 р. №373-р).</w:t>
      </w:r>
    </w:p>
    <w:p w:rsidR="00A666EF" w:rsidRPr="000661D6" w:rsidRDefault="00A666EF" w:rsidP="005C7378">
      <w:pPr>
        <w:pStyle w:val="a9"/>
        <w:spacing w:after="0"/>
        <w:ind w:right="-82" w:firstLine="567"/>
        <w:jc w:val="both"/>
        <w:rPr>
          <w:sz w:val="28"/>
          <w:szCs w:val="28"/>
        </w:rPr>
      </w:pPr>
      <w:r w:rsidRPr="000661D6">
        <w:rPr>
          <w:sz w:val="28"/>
          <w:szCs w:val="28"/>
        </w:rPr>
        <w:t xml:space="preserve">Стратегічні та операційні цілі Стратегії не суперечать або нейтральні зобов’язанням у сфері охорони довкілля, визначених на міжнародному та державному рівнях, серед яких міжнародні обов’язки у сфері збереження та збалансованого використання біорізноманіття, </w:t>
      </w:r>
      <w:r w:rsidRPr="000661D6">
        <w:rPr>
          <w:spacing w:val="-2"/>
          <w:sz w:val="28"/>
          <w:szCs w:val="28"/>
        </w:rPr>
        <w:t>зокрема:</w:t>
      </w:r>
    </w:p>
    <w:p w:rsidR="00A666EF" w:rsidRPr="000661D6" w:rsidRDefault="00A666EF" w:rsidP="002A1F6A">
      <w:pPr>
        <w:pStyle w:val="affffff0"/>
        <w:widowControl w:val="0"/>
        <w:numPr>
          <w:ilvl w:val="0"/>
          <w:numId w:val="19"/>
        </w:numPr>
        <w:tabs>
          <w:tab w:val="left" w:pos="1245"/>
        </w:tabs>
        <w:autoSpaceDE w:val="0"/>
        <w:autoSpaceDN w:val="0"/>
        <w:ind w:right="98" w:firstLine="0"/>
        <w:contextualSpacing w:val="0"/>
        <w:jc w:val="both"/>
        <w:rPr>
          <w:rFonts w:ascii="Symbol" w:hAnsi="Symbol"/>
          <w:sz w:val="28"/>
          <w:szCs w:val="28"/>
          <w:lang w:val="uk-UA"/>
        </w:rPr>
      </w:pPr>
      <w:r w:rsidRPr="000661D6">
        <w:rPr>
          <w:sz w:val="28"/>
          <w:szCs w:val="28"/>
          <w:lang w:val="uk-UA"/>
        </w:rPr>
        <w:t>Конвенція</w:t>
      </w:r>
      <w:r w:rsidRPr="000661D6">
        <w:rPr>
          <w:spacing w:val="40"/>
          <w:sz w:val="28"/>
          <w:szCs w:val="28"/>
          <w:lang w:val="uk-UA"/>
        </w:rPr>
        <w:t xml:space="preserve"> </w:t>
      </w:r>
      <w:r w:rsidRPr="000661D6">
        <w:rPr>
          <w:sz w:val="28"/>
          <w:szCs w:val="28"/>
          <w:lang w:val="uk-UA"/>
        </w:rPr>
        <w:t>про</w:t>
      </w:r>
      <w:r w:rsidRPr="000661D6">
        <w:rPr>
          <w:spacing w:val="40"/>
          <w:sz w:val="28"/>
          <w:szCs w:val="28"/>
          <w:lang w:val="uk-UA"/>
        </w:rPr>
        <w:t xml:space="preserve"> </w:t>
      </w:r>
      <w:r w:rsidRPr="000661D6">
        <w:rPr>
          <w:sz w:val="28"/>
          <w:szCs w:val="28"/>
          <w:lang w:val="uk-UA"/>
        </w:rPr>
        <w:t>біологічне</w:t>
      </w:r>
      <w:r w:rsidRPr="000661D6">
        <w:rPr>
          <w:spacing w:val="40"/>
          <w:sz w:val="28"/>
          <w:szCs w:val="28"/>
          <w:lang w:val="uk-UA"/>
        </w:rPr>
        <w:t xml:space="preserve"> </w:t>
      </w:r>
      <w:r w:rsidRPr="000661D6">
        <w:rPr>
          <w:sz w:val="28"/>
          <w:szCs w:val="28"/>
          <w:lang w:val="uk-UA"/>
        </w:rPr>
        <w:t>різноманіття,</w:t>
      </w:r>
      <w:r w:rsidRPr="000661D6">
        <w:rPr>
          <w:spacing w:val="40"/>
          <w:sz w:val="28"/>
          <w:szCs w:val="28"/>
          <w:lang w:val="uk-UA"/>
        </w:rPr>
        <w:t xml:space="preserve"> </w:t>
      </w:r>
      <w:r w:rsidRPr="000661D6">
        <w:rPr>
          <w:sz w:val="28"/>
          <w:szCs w:val="28"/>
          <w:lang w:val="uk-UA"/>
        </w:rPr>
        <w:t>ратифікована</w:t>
      </w:r>
      <w:r w:rsidRPr="000661D6">
        <w:rPr>
          <w:spacing w:val="40"/>
          <w:sz w:val="28"/>
          <w:szCs w:val="28"/>
          <w:lang w:val="uk-UA"/>
        </w:rPr>
        <w:t xml:space="preserve"> </w:t>
      </w:r>
      <w:r w:rsidRPr="000661D6">
        <w:rPr>
          <w:sz w:val="28"/>
          <w:szCs w:val="28"/>
          <w:lang w:val="uk-UA"/>
        </w:rPr>
        <w:t>Верховною</w:t>
      </w:r>
      <w:r w:rsidRPr="000661D6">
        <w:rPr>
          <w:spacing w:val="40"/>
          <w:sz w:val="28"/>
          <w:szCs w:val="28"/>
          <w:lang w:val="uk-UA"/>
        </w:rPr>
        <w:t xml:space="preserve"> </w:t>
      </w:r>
      <w:r w:rsidRPr="000661D6">
        <w:rPr>
          <w:sz w:val="28"/>
          <w:szCs w:val="28"/>
          <w:lang w:val="uk-UA"/>
        </w:rPr>
        <w:t>Радою</w:t>
      </w:r>
      <w:r w:rsidRPr="000661D6">
        <w:rPr>
          <w:spacing w:val="40"/>
          <w:sz w:val="28"/>
          <w:szCs w:val="28"/>
          <w:lang w:val="uk-UA"/>
        </w:rPr>
        <w:t xml:space="preserve"> </w:t>
      </w:r>
      <w:r w:rsidRPr="000661D6">
        <w:rPr>
          <w:sz w:val="28"/>
          <w:szCs w:val="28"/>
          <w:lang w:val="uk-UA"/>
        </w:rPr>
        <w:t xml:space="preserve">України </w:t>
      </w:r>
      <w:r w:rsidRPr="000661D6">
        <w:rPr>
          <w:spacing w:val="-2"/>
          <w:sz w:val="28"/>
          <w:szCs w:val="28"/>
          <w:lang w:val="uk-UA"/>
        </w:rPr>
        <w:t>29.11.1994;</w:t>
      </w:r>
    </w:p>
    <w:p w:rsidR="00A666EF" w:rsidRPr="000661D6" w:rsidRDefault="00A666EF" w:rsidP="002A1F6A">
      <w:pPr>
        <w:pStyle w:val="affffff0"/>
        <w:widowControl w:val="0"/>
        <w:numPr>
          <w:ilvl w:val="0"/>
          <w:numId w:val="19"/>
        </w:numPr>
        <w:tabs>
          <w:tab w:val="left" w:pos="1245"/>
        </w:tabs>
        <w:autoSpaceDE w:val="0"/>
        <w:autoSpaceDN w:val="0"/>
        <w:ind w:right="98" w:firstLine="0"/>
        <w:contextualSpacing w:val="0"/>
        <w:jc w:val="both"/>
        <w:rPr>
          <w:rFonts w:ascii="Symbol" w:hAnsi="Symbol"/>
          <w:sz w:val="28"/>
          <w:szCs w:val="28"/>
          <w:lang w:val="uk-UA"/>
        </w:rPr>
      </w:pPr>
      <w:r w:rsidRPr="000661D6">
        <w:rPr>
          <w:sz w:val="28"/>
          <w:szCs w:val="28"/>
          <w:lang w:val="uk-UA"/>
        </w:rPr>
        <w:t>Конвенція</w:t>
      </w:r>
      <w:r w:rsidRPr="000661D6">
        <w:rPr>
          <w:spacing w:val="40"/>
          <w:sz w:val="28"/>
          <w:szCs w:val="28"/>
          <w:lang w:val="uk-UA"/>
        </w:rPr>
        <w:t xml:space="preserve"> </w:t>
      </w:r>
      <w:r w:rsidRPr="000661D6">
        <w:rPr>
          <w:sz w:val="28"/>
          <w:szCs w:val="28"/>
          <w:lang w:val="uk-UA"/>
        </w:rPr>
        <w:t>про</w:t>
      </w:r>
      <w:r w:rsidRPr="000661D6">
        <w:rPr>
          <w:spacing w:val="40"/>
          <w:sz w:val="28"/>
          <w:szCs w:val="28"/>
          <w:lang w:val="uk-UA"/>
        </w:rPr>
        <w:t xml:space="preserve"> </w:t>
      </w:r>
      <w:r w:rsidRPr="000661D6">
        <w:rPr>
          <w:sz w:val="28"/>
          <w:szCs w:val="28"/>
          <w:lang w:val="uk-UA"/>
        </w:rPr>
        <w:t>водно-болотні</w:t>
      </w:r>
      <w:r w:rsidRPr="000661D6">
        <w:rPr>
          <w:spacing w:val="40"/>
          <w:sz w:val="28"/>
          <w:szCs w:val="28"/>
          <w:lang w:val="uk-UA"/>
        </w:rPr>
        <w:t xml:space="preserve"> </w:t>
      </w:r>
      <w:r w:rsidRPr="000661D6">
        <w:rPr>
          <w:sz w:val="28"/>
          <w:szCs w:val="28"/>
          <w:lang w:val="uk-UA"/>
        </w:rPr>
        <w:t>угіддя,</w:t>
      </w:r>
      <w:r w:rsidRPr="000661D6">
        <w:rPr>
          <w:spacing w:val="40"/>
          <w:sz w:val="28"/>
          <w:szCs w:val="28"/>
          <w:lang w:val="uk-UA"/>
        </w:rPr>
        <w:t xml:space="preserve"> </w:t>
      </w:r>
      <w:r w:rsidRPr="000661D6">
        <w:rPr>
          <w:sz w:val="28"/>
          <w:szCs w:val="28"/>
          <w:lang w:val="uk-UA"/>
        </w:rPr>
        <w:t>що</w:t>
      </w:r>
      <w:r w:rsidRPr="000661D6">
        <w:rPr>
          <w:spacing w:val="40"/>
          <w:sz w:val="28"/>
          <w:szCs w:val="28"/>
          <w:lang w:val="uk-UA"/>
        </w:rPr>
        <w:t xml:space="preserve"> </w:t>
      </w:r>
      <w:r w:rsidRPr="000661D6">
        <w:rPr>
          <w:sz w:val="28"/>
          <w:szCs w:val="28"/>
          <w:lang w:val="uk-UA"/>
        </w:rPr>
        <w:t>мають</w:t>
      </w:r>
      <w:r w:rsidRPr="000661D6">
        <w:rPr>
          <w:spacing w:val="40"/>
          <w:sz w:val="28"/>
          <w:szCs w:val="28"/>
          <w:lang w:val="uk-UA"/>
        </w:rPr>
        <w:t xml:space="preserve"> </w:t>
      </w:r>
      <w:r w:rsidRPr="000661D6">
        <w:rPr>
          <w:sz w:val="28"/>
          <w:szCs w:val="28"/>
          <w:lang w:val="uk-UA"/>
        </w:rPr>
        <w:t>міжнародне</w:t>
      </w:r>
      <w:r w:rsidRPr="000661D6">
        <w:rPr>
          <w:spacing w:val="40"/>
          <w:sz w:val="28"/>
          <w:szCs w:val="28"/>
          <w:lang w:val="uk-UA"/>
        </w:rPr>
        <w:t xml:space="preserve"> </w:t>
      </w:r>
      <w:r w:rsidRPr="000661D6">
        <w:rPr>
          <w:sz w:val="28"/>
          <w:szCs w:val="28"/>
          <w:lang w:val="uk-UA"/>
        </w:rPr>
        <w:t>значення</w:t>
      </w:r>
      <w:r w:rsidRPr="000661D6">
        <w:rPr>
          <w:spacing w:val="40"/>
          <w:sz w:val="28"/>
          <w:szCs w:val="28"/>
          <w:lang w:val="uk-UA"/>
        </w:rPr>
        <w:t xml:space="preserve"> </w:t>
      </w:r>
      <w:r w:rsidRPr="000661D6">
        <w:rPr>
          <w:sz w:val="28"/>
          <w:szCs w:val="28"/>
          <w:lang w:val="uk-UA"/>
        </w:rPr>
        <w:t>головним чином як середовище існування водоплавних птахів (1971 р.);</w:t>
      </w:r>
    </w:p>
    <w:p w:rsidR="00A666EF" w:rsidRPr="000661D6" w:rsidRDefault="00A666EF" w:rsidP="002A1F6A">
      <w:pPr>
        <w:pStyle w:val="affffff0"/>
        <w:widowControl w:val="0"/>
        <w:numPr>
          <w:ilvl w:val="0"/>
          <w:numId w:val="19"/>
        </w:numPr>
        <w:tabs>
          <w:tab w:val="left" w:pos="1245"/>
        </w:tabs>
        <w:autoSpaceDE w:val="0"/>
        <w:autoSpaceDN w:val="0"/>
        <w:ind w:right="-82" w:firstLine="0"/>
        <w:contextualSpacing w:val="0"/>
        <w:jc w:val="both"/>
        <w:rPr>
          <w:rFonts w:ascii="Symbol" w:hAnsi="Symbol"/>
          <w:sz w:val="28"/>
          <w:szCs w:val="28"/>
          <w:lang w:val="uk-UA"/>
        </w:rPr>
      </w:pPr>
      <w:r w:rsidRPr="000661D6">
        <w:rPr>
          <w:sz w:val="28"/>
          <w:szCs w:val="28"/>
          <w:lang w:val="uk-UA"/>
        </w:rPr>
        <w:t>Конвенція про охорону дикої флори і фауни та природних середовищ існування в</w:t>
      </w:r>
      <w:r w:rsidRPr="000661D6">
        <w:rPr>
          <w:spacing w:val="40"/>
          <w:sz w:val="28"/>
          <w:szCs w:val="28"/>
          <w:lang w:val="uk-UA"/>
        </w:rPr>
        <w:t xml:space="preserve"> </w:t>
      </w:r>
      <w:r w:rsidRPr="000661D6">
        <w:rPr>
          <w:sz w:val="28"/>
          <w:szCs w:val="28"/>
          <w:lang w:val="uk-UA"/>
        </w:rPr>
        <w:t>Європі (Бернська конвенція) (Берн, 1979 р.);</w:t>
      </w:r>
    </w:p>
    <w:p w:rsidR="00A666EF" w:rsidRPr="000661D6" w:rsidRDefault="00A666EF" w:rsidP="002A1F6A">
      <w:pPr>
        <w:pStyle w:val="affffff0"/>
        <w:widowControl w:val="0"/>
        <w:numPr>
          <w:ilvl w:val="0"/>
          <w:numId w:val="19"/>
        </w:numPr>
        <w:tabs>
          <w:tab w:val="left" w:pos="1245"/>
        </w:tabs>
        <w:autoSpaceDE w:val="0"/>
        <w:autoSpaceDN w:val="0"/>
        <w:ind w:left="1245" w:hanging="602"/>
        <w:contextualSpacing w:val="0"/>
        <w:jc w:val="both"/>
        <w:rPr>
          <w:rFonts w:ascii="Symbol" w:hAnsi="Symbol"/>
          <w:sz w:val="28"/>
          <w:szCs w:val="28"/>
          <w:lang w:val="uk-UA"/>
        </w:rPr>
      </w:pPr>
      <w:r w:rsidRPr="000661D6">
        <w:rPr>
          <w:sz w:val="28"/>
          <w:szCs w:val="28"/>
          <w:lang w:val="uk-UA"/>
        </w:rPr>
        <w:t>Конвенція</w:t>
      </w:r>
      <w:r w:rsidRPr="000661D6">
        <w:rPr>
          <w:spacing w:val="-14"/>
          <w:sz w:val="28"/>
          <w:szCs w:val="28"/>
          <w:lang w:val="uk-UA"/>
        </w:rPr>
        <w:t xml:space="preserve"> </w:t>
      </w:r>
      <w:r w:rsidRPr="000661D6">
        <w:rPr>
          <w:sz w:val="28"/>
          <w:szCs w:val="28"/>
          <w:lang w:val="uk-UA"/>
        </w:rPr>
        <w:t>про</w:t>
      </w:r>
      <w:r w:rsidRPr="000661D6">
        <w:rPr>
          <w:spacing w:val="-15"/>
          <w:sz w:val="28"/>
          <w:szCs w:val="28"/>
          <w:lang w:val="uk-UA"/>
        </w:rPr>
        <w:t xml:space="preserve"> </w:t>
      </w:r>
      <w:r w:rsidRPr="000661D6">
        <w:rPr>
          <w:sz w:val="28"/>
          <w:szCs w:val="28"/>
          <w:lang w:val="uk-UA"/>
        </w:rPr>
        <w:t>збереження</w:t>
      </w:r>
      <w:r w:rsidRPr="000661D6">
        <w:rPr>
          <w:spacing w:val="-13"/>
          <w:sz w:val="28"/>
          <w:szCs w:val="28"/>
          <w:lang w:val="uk-UA"/>
        </w:rPr>
        <w:t xml:space="preserve"> </w:t>
      </w:r>
      <w:r w:rsidRPr="000661D6">
        <w:rPr>
          <w:sz w:val="28"/>
          <w:szCs w:val="28"/>
          <w:lang w:val="uk-UA"/>
        </w:rPr>
        <w:t>мігруючих</w:t>
      </w:r>
      <w:r w:rsidRPr="000661D6">
        <w:rPr>
          <w:spacing w:val="-14"/>
          <w:sz w:val="28"/>
          <w:szCs w:val="28"/>
          <w:lang w:val="uk-UA"/>
        </w:rPr>
        <w:t xml:space="preserve"> </w:t>
      </w:r>
      <w:r w:rsidRPr="000661D6">
        <w:rPr>
          <w:sz w:val="28"/>
          <w:szCs w:val="28"/>
          <w:lang w:val="uk-UA"/>
        </w:rPr>
        <w:t>видів</w:t>
      </w:r>
      <w:r w:rsidRPr="000661D6">
        <w:rPr>
          <w:spacing w:val="-14"/>
          <w:sz w:val="28"/>
          <w:szCs w:val="28"/>
          <w:lang w:val="uk-UA"/>
        </w:rPr>
        <w:t xml:space="preserve"> </w:t>
      </w:r>
      <w:r w:rsidRPr="000661D6">
        <w:rPr>
          <w:sz w:val="28"/>
          <w:szCs w:val="28"/>
          <w:lang w:val="uk-UA"/>
        </w:rPr>
        <w:t>диких</w:t>
      </w:r>
      <w:r w:rsidRPr="000661D6">
        <w:rPr>
          <w:spacing w:val="-13"/>
          <w:sz w:val="28"/>
          <w:szCs w:val="28"/>
          <w:lang w:val="uk-UA"/>
        </w:rPr>
        <w:t xml:space="preserve"> </w:t>
      </w:r>
      <w:r w:rsidRPr="000661D6">
        <w:rPr>
          <w:sz w:val="28"/>
          <w:szCs w:val="28"/>
          <w:lang w:val="uk-UA"/>
        </w:rPr>
        <w:t>тварин</w:t>
      </w:r>
      <w:r w:rsidRPr="000661D6">
        <w:rPr>
          <w:spacing w:val="-12"/>
          <w:sz w:val="28"/>
          <w:szCs w:val="28"/>
          <w:lang w:val="uk-UA"/>
        </w:rPr>
        <w:t xml:space="preserve"> </w:t>
      </w:r>
      <w:r w:rsidRPr="000661D6">
        <w:rPr>
          <w:sz w:val="28"/>
          <w:szCs w:val="28"/>
          <w:lang w:val="uk-UA"/>
        </w:rPr>
        <w:t>(Бонн,</w:t>
      </w:r>
      <w:r w:rsidRPr="000661D6">
        <w:rPr>
          <w:spacing w:val="-13"/>
          <w:sz w:val="28"/>
          <w:szCs w:val="28"/>
          <w:lang w:val="uk-UA"/>
        </w:rPr>
        <w:t xml:space="preserve"> </w:t>
      </w:r>
      <w:r w:rsidRPr="000661D6">
        <w:rPr>
          <w:sz w:val="28"/>
          <w:szCs w:val="28"/>
          <w:lang w:val="uk-UA"/>
        </w:rPr>
        <w:t>1979</w:t>
      </w:r>
      <w:r w:rsidRPr="000661D6">
        <w:rPr>
          <w:spacing w:val="-12"/>
          <w:sz w:val="28"/>
          <w:szCs w:val="28"/>
          <w:lang w:val="uk-UA"/>
        </w:rPr>
        <w:t xml:space="preserve"> </w:t>
      </w:r>
      <w:r w:rsidRPr="000661D6">
        <w:rPr>
          <w:spacing w:val="-4"/>
          <w:sz w:val="28"/>
          <w:szCs w:val="28"/>
          <w:lang w:val="uk-UA"/>
        </w:rPr>
        <w:t>р.);</w:t>
      </w:r>
    </w:p>
    <w:p w:rsidR="00A666EF" w:rsidRPr="000661D6" w:rsidRDefault="00A666EF" w:rsidP="002A1F6A">
      <w:pPr>
        <w:pStyle w:val="affffff0"/>
        <w:widowControl w:val="0"/>
        <w:numPr>
          <w:ilvl w:val="0"/>
          <w:numId w:val="19"/>
        </w:numPr>
        <w:tabs>
          <w:tab w:val="left" w:pos="1245"/>
        </w:tabs>
        <w:autoSpaceDE w:val="0"/>
        <w:autoSpaceDN w:val="0"/>
        <w:ind w:left="1245" w:hanging="602"/>
        <w:contextualSpacing w:val="0"/>
        <w:jc w:val="both"/>
        <w:rPr>
          <w:rFonts w:ascii="Symbol" w:hAnsi="Symbol"/>
          <w:sz w:val="28"/>
          <w:szCs w:val="28"/>
          <w:lang w:val="uk-UA"/>
        </w:rPr>
      </w:pPr>
      <w:r w:rsidRPr="000661D6">
        <w:rPr>
          <w:sz w:val="28"/>
          <w:szCs w:val="28"/>
          <w:lang w:val="uk-UA"/>
        </w:rPr>
        <w:t>Угода</w:t>
      </w:r>
      <w:r w:rsidRPr="000661D6">
        <w:rPr>
          <w:spacing w:val="-12"/>
          <w:sz w:val="28"/>
          <w:szCs w:val="28"/>
          <w:lang w:val="uk-UA"/>
        </w:rPr>
        <w:t xml:space="preserve"> </w:t>
      </w:r>
      <w:r w:rsidRPr="000661D6">
        <w:rPr>
          <w:sz w:val="28"/>
          <w:szCs w:val="28"/>
          <w:lang w:val="uk-UA"/>
        </w:rPr>
        <w:t>про</w:t>
      </w:r>
      <w:r w:rsidRPr="000661D6">
        <w:rPr>
          <w:spacing w:val="-12"/>
          <w:sz w:val="28"/>
          <w:szCs w:val="28"/>
          <w:lang w:val="uk-UA"/>
        </w:rPr>
        <w:t xml:space="preserve"> </w:t>
      </w:r>
      <w:r w:rsidRPr="000661D6">
        <w:rPr>
          <w:sz w:val="28"/>
          <w:szCs w:val="28"/>
          <w:lang w:val="uk-UA"/>
        </w:rPr>
        <w:t>збереження</w:t>
      </w:r>
      <w:r w:rsidRPr="000661D6">
        <w:rPr>
          <w:spacing w:val="-12"/>
          <w:sz w:val="28"/>
          <w:szCs w:val="28"/>
          <w:lang w:val="uk-UA"/>
        </w:rPr>
        <w:t xml:space="preserve"> </w:t>
      </w:r>
      <w:r w:rsidRPr="000661D6">
        <w:rPr>
          <w:sz w:val="28"/>
          <w:szCs w:val="28"/>
          <w:lang w:val="uk-UA"/>
        </w:rPr>
        <w:t>кажанів</w:t>
      </w:r>
      <w:r w:rsidRPr="000661D6">
        <w:rPr>
          <w:spacing w:val="-11"/>
          <w:sz w:val="28"/>
          <w:szCs w:val="28"/>
          <w:lang w:val="uk-UA"/>
        </w:rPr>
        <w:t xml:space="preserve"> </w:t>
      </w:r>
      <w:r w:rsidRPr="000661D6">
        <w:rPr>
          <w:sz w:val="28"/>
          <w:szCs w:val="28"/>
          <w:lang w:val="uk-UA"/>
        </w:rPr>
        <w:t>в</w:t>
      </w:r>
      <w:r w:rsidRPr="000661D6">
        <w:rPr>
          <w:spacing w:val="-10"/>
          <w:sz w:val="28"/>
          <w:szCs w:val="28"/>
          <w:lang w:val="uk-UA"/>
        </w:rPr>
        <w:t xml:space="preserve"> </w:t>
      </w:r>
      <w:r w:rsidRPr="000661D6">
        <w:rPr>
          <w:sz w:val="28"/>
          <w:szCs w:val="28"/>
          <w:lang w:val="uk-UA"/>
        </w:rPr>
        <w:t>Європі</w:t>
      </w:r>
      <w:r w:rsidRPr="000661D6">
        <w:rPr>
          <w:spacing w:val="-13"/>
          <w:sz w:val="28"/>
          <w:szCs w:val="28"/>
          <w:lang w:val="uk-UA"/>
        </w:rPr>
        <w:t xml:space="preserve"> </w:t>
      </w:r>
      <w:r w:rsidRPr="000661D6">
        <w:rPr>
          <w:sz w:val="28"/>
          <w:szCs w:val="28"/>
          <w:lang w:val="uk-UA"/>
        </w:rPr>
        <w:t>(1991</w:t>
      </w:r>
      <w:r w:rsidRPr="000661D6">
        <w:rPr>
          <w:spacing w:val="-13"/>
          <w:sz w:val="28"/>
          <w:szCs w:val="28"/>
          <w:lang w:val="uk-UA"/>
        </w:rPr>
        <w:t xml:space="preserve"> </w:t>
      </w:r>
      <w:r w:rsidRPr="000661D6">
        <w:rPr>
          <w:spacing w:val="-4"/>
          <w:sz w:val="28"/>
          <w:szCs w:val="28"/>
          <w:lang w:val="uk-UA"/>
        </w:rPr>
        <w:t>р.);</w:t>
      </w:r>
    </w:p>
    <w:p w:rsidR="00A666EF" w:rsidRPr="000661D6" w:rsidRDefault="00A666EF" w:rsidP="002A1F6A">
      <w:pPr>
        <w:pStyle w:val="affffff0"/>
        <w:widowControl w:val="0"/>
        <w:numPr>
          <w:ilvl w:val="0"/>
          <w:numId w:val="19"/>
        </w:numPr>
        <w:tabs>
          <w:tab w:val="left" w:pos="1245"/>
          <w:tab w:val="left" w:pos="2068"/>
          <w:tab w:val="left" w:pos="2658"/>
          <w:tab w:val="left" w:pos="4112"/>
          <w:tab w:val="left" w:pos="6185"/>
          <w:tab w:val="left" w:pos="7436"/>
        </w:tabs>
        <w:autoSpaceDE w:val="0"/>
        <w:autoSpaceDN w:val="0"/>
        <w:ind w:right="-82" w:firstLine="0"/>
        <w:contextualSpacing w:val="0"/>
        <w:jc w:val="both"/>
        <w:rPr>
          <w:rFonts w:ascii="Symbol" w:hAnsi="Symbol"/>
          <w:sz w:val="28"/>
          <w:szCs w:val="28"/>
          <w:lang w:val="uk-UA"/>
        </w:rPr>
      </w:pPr>
      <w:r w:rsidRPr="000661D6">
        <w:rPr>
          <w:spacing w:val="-2"/>
          <w:sz w:val="28"/>
          <w:szCs w:val="28"/>
          <w:lang w:val="uk-UA"/>
        </w:rPr>
        <w:t>Угода</w:t>
      </w:r>
      <w:r w:rsidRPr="000661D6">
        <w:rPr>
          <w:sz w:val="28"/>
          <w:szCs w:val="28"/>
          <w:lang w:val="uk-UA"/>
        </w:rPr>
        <w:t xml:space="preserve"> </w:t>
      </w:r>
      <w:r w:rsidRPr="000661D6">
        <w:rPr>
          <w:spacing w:val="-4"/>
          <w:sz w:val="28"/>
          <w:szCs w:val="28"/>
          <w:lang w:val="uk-UA"/>
        </w:rPr>
        <w:t>про</w:t>
      </w:r>
      <w:r w:rsidRPr="000661D6">
        <w:rPr>
          <w:sz w:val="28"/>
          <w:szCs w:val="28"/>
          <w:lang w:val="uk-UA"/>
        </w:rPr>
        <w:t xml:space="preserve"> </w:t>
      </w:r>
      <w:r w:rsidRPr="000661D6">
        <w:rPr>
          <w:spacing w:val="-2"/>
          <w:sz w:val="28"/>
          <w:szCs w:val="28"/>
          <w:lang w:val="uk-UA"/>
        </w:rPr>
        <w:t>збереження</w:t>
      </w:r>
      <w:r w:rsidRPr="000661D6">
        <w:rPr>
          <w:sz w:val="28"/>
          <w:szCs w:val="28"/>
          <w:lang w:val="uk-UA"/>
        </w:rPr>
        <w:t xml:space="preserve"> </w:t>
      </w:r>
      <w:r w:rsidRPr="000661D6">
        <w:rPr>
          <w:spacing w:val="-2"/>
          <w:sz w:val="28"/>
          <w:szCs w:val="28"/>
          <w:lang w:val="uk-UA"/>
        </w:rPr>
        <w:t>афроєвразійських</w:t>
      </w:r>
      <w:r w:rsidRPr="000661D6">
        <w:rPr>
          <w:sz w:val="28"/>
          <w:szCs w:val="28"/>
          <w:lang w:val="uk-UA"/>
        </w:rPr>
        <w:t xml:space="preserve"> </w:t>
      </w:r>
      <w:r w:rsidRPr="000661D6">
        <w:rPr>
          <w:spacing w:val="-2"/>
          <w:sz w:val="28"/>
          <w:szCs w:val="28"/>
          <w:lang w:val="uk-UA"/>
        </w:rPr>
        <w:t>мігруючих</w:t>
      </w:r>
      <w:r w:rsidRPr="000661D6">
        <w:rPr>
          <w:sz w:val="28"/>
          <w:szCs w:val="28"/>
          <w:lang w:val="uk-UA"/>
        </w:rPr>
        <w:tab/>
      </w:r>
      <w:r w:rsidRPr="000661D6">
        <w:rPr>
          <w:spacing w:val="-2"/>
          <w:sz w:val="28"/>
          <w:szCs w:val="28"/>
          <w:lang w:val="uk-UA"/>
        </w:rPr>
        <w:t>водно-болотних</w:t>
      </w:r>
      <w:r w:rsidRPr="000661D6">
        <w:rPr>
          <w:sz w:val="28"/>
          <w:szCs w:val="28"/>
          <w:lang w:val="uk-UA"/>
        </w:rPr>
        <w:t xml:space="preserve"> </w:t>
      </w:r>
      <w:r w:rsidRPr="000661D6">
        <w:rPr>
          <w:spacing w:val="-2"/>
          <w:sz w:val="28"/>
          <w:szCs w:val="28"/>
          <w:lang w:val="uk-UA"/>
        </w:rPr>
        <w:t xml:space="preserve">птахів </w:t>
      </w:r>
      <w:r w:rsidRPr="000661D6">
        <w:rPr>
          <w:sz w:val="28"/>
          <w:szCs w:val="28"/>
          <w:lang w:val="uk-UA"/>
        </w:rPr>
        <w:t>(1995 р.);</w:t>
      </w:r>
    </w:p>
    <w:p w:rsidR="00A666EF" w:rsidRPr="000661D6" w:rsidRDefault="00A666EF" w:rsidP="002A1F6A">
      <w:pPr>
        <w:pStyle w:val="affffff0"/>
        <w:widowControl w:val="0"/>
        <w:numPr>
          <w:ilvl w:val="0"/>
          <w:numId w:val="19"/>
        </w:numPr>
        <w:tabs>
          <w:tab w:val="left" w:pos="1245"/>
        </w:tabs>
        <w:autoSpaceDE w:val="0"/>
        <w:autoSpaceDN w:val="0"/>
        <w:ind w:left="1245" w:hanging="602"/>
        <w:contextualSpacing w:val="0"/>
        <w:jc w:val="both"/>
        <w:rPr>
          <w:rFonts w:ascii="Symbol" w:hAnsi="Symbol"/>
          <w:sz w:val="28"/>
          <w:szCs w:val="28"/>
          <w:lang w:val="uk-UA"/>
        </w:rPr>
      </w:pPr>
      <w:r w:rsidRPr="000661D6">
        <w:rPr>
          <w:spacing w:val="-2"/>
          <w:sz w:val="28"/>
          <w:szCs w:val="28"/>
          <w:lang w:val="uk-UA"/>
        </w:rPr>
        <w:t>Рамкова</w:t>
      </w:r>
      <w:r w:rsidRPr="000661D6">
        <w:rPr>
          <w:spacing w:val="-4"/>
          <w:sz w:val="28"/>
          <w:szCs w:val="28"/>
          <w:lang w:val="uk-UA"/>
        </w:rPr>
        <w:t xml:space="preserve"> </w:t>
      </w:r>
      <w:r w:rsidRPr="000661D6">
        <w:rPr>
          <w:spacing w:val="-2"/>
          <w:sz w:val="28"/>
          <w:szCs w:val="28"/>
          <w:lang w:val="uk-UA"/>
        </w:rPr>
        <w:t>конвенція</w:t>
      </w:r>
      <w:r w:rsidRPr="000661D6">
        <w:rPr>
          <w:spacing w:val="-5"/>
          <w:sz w:val="28"/>
          <w:szCs w:val="28"/>
          <w:lang w:val="uk-UA"/>
        </w:rPr>
        <w:t xml:space="preserve"> </w:t>
      </w:r>
      <w:r w:rsidRPr="000661D6">
        <w:rPr>
          <w:spacing w:val="-2"/>
          <w:sz w:val="28"/>
          <w:szCs w:val="28"/>
          <w:lang w:val="uk-UA"/>
        </w:rPr>
        <w:t>ООН</w:t>
      </w:r>
      <w:r w:rsidRPr="000661D6">
        <w:rPr>
          <w:spacing w:val="-4"/>
          <w:sz w:val="28"/>
          <w:szCs w:val="28"/>
          <w:lang w:val="uk-UA"/>
        </w:rPr>
        <w:t xml:space="preserve"> </w:t>
      </w:r>
      <w:r w:rsidRPr="000661D6">
        <w:rPr>
          <w:spacing w:val="-2"/>
          <w:sz w:val="28"/>
          <w:szCs w:val="28"/>
          <w:lang w:val="uk-UA"/>
        </w:rPr>
        <w:t>про</w:t>
      </w:r>
      <w:r w:rsidRPr="000661D6">
        <w:rPr>
          <w:spacing w:val="-3"/>
          <w:sz w:val="28"/>
          <w:szCs w:val="28"/>
          <w:lang w:val="uk-UA"/>
        </w:rPr>
        <w:t xml:space="preserve"> </w:t>
      </w:r>
      <w:r w:rsidRPr="000661D6">
        <w:rPr>
          <w:spacing w:val="-2"/>
          <w:sz w:val="28"/>
          <w:szCs w:val="28"/>
          <w:lang w:val="uk-UA"/>
        </w:rPr>
        <w:t>зміну</w:t>
      </w:r>
      <w:r w:rsidRPr="000661D6">
        <w:rPr>
          <w:spacing w:val="-5"/>
          <w:sz w:val="28"/>
          <w:szCs w:val="28"/>
          <w:lang w:val="uk-UA"/>
        </w:rPr>
        <w:t xml:space="preserve"> </w:t>
      </w:r>
      <w:r w:rsidRPr="000661D6">
        <w:rPr>
          <w:spacing w:val="-2"/>
          <w:sz w:val="28"/>
          <w:szCs w:val="28"/>
          <w:lang w:val="uk-UA"/>
        </w:rPr>
        <w:t>клімату</w:t>
      </w:r>
      <w:r w:rsidRPr="000661D6">
        <w:rPr>
          <w:spacing w:val="-5"/>
          <w:sz w:val="28"/>
          <w:szCs w:val="28"/>
          <w:lang w:val="uk-UA"/>
        </w:rPr>
        <w:t xml:space="preserve"> </w:t>
      </w:r>
      <w:r w:rsidRPr="000661D6">
        <w:rPr>
          <w:spacing w:val="-2"/>
          <w:sz w:val="28"/>
          <w:szCs w:val="28"/>
          <w:lang w:val="uk-UA"/>
        </w:rPr>
        <w:t>(ратифікована</w:t>
      </w:r>
      <w:r w:rsidRPr="000661D6">
        <w:rPr>
          <w:spacing w:val="-3"/>
          <w:sz w:val="28"/>
          <w:szCs w:val="28"/>
          <w:lang w:val="uk-UA"/>
        </w:rPr>
        <w:t xml:space="preserve"> </w:t>
      </w:r>
      <w:r w:rsidRPr="000661D6">
        <w:rPr>
          <w:spacing w:val="-2"/>
          <w:sz w:val="28"/>
          <w:szCs w:val="28"/>
          <w:lang w:val="uk-UA"/>
        </w:rPr>
        <w:t>Україною</w:t>
      </w:r>
      <w:r w:rsidRPr="000661D6">
        <w:rPr>
          <w:spacing w:val="-3"/>
          <w:sz w:val="28"/>
          <w:szCs w:val="28"/>
          <w:lang w:val="uk-UA"/>
        </w:rPr>
        <w:t xml:space="preserve"> </w:t>
      </w:r>
      <w:r w:rsidRPr="000661D6">
        <w:rPr>
          <w:spacing w:val="-2"/>
          <w:sz w:val="28"/>
          <w:szCs w:val="28"/>
          <w:lang w:val="uk-UA"/>
        </w:rPr>
        <w:t>29.10.1996);</w:t>
      </w:r>
    </w:p>
    <w:p w:rsidR="00A666EF" w:rsidRPr="000661D6" w:rsidRDefault="00A666EF" w:rsidP="002A1F6A">
      <w:pPr>
        <w:pStyle w:val="affffff0"/>
        <w:widowControl w:val="0"/>
        <w:numPr>
          <w:ilvl w:val="0"/>
          <w:numId w:val="19"/>
        </w:numPr>
        <w:tabs>
          <w:tab w:val="left" w:pos="1245"/>
        </w:tabs>
        <w:autoSpaceDE w:val="0"/>
        <w:autoSpaceDN w:val="0"/>
        <w:ind w:right="98" w:firstLine="0"/>
        <w:contextualSpacing w:val="0"/>
        <w:jc w:val="both"/>
        <w:rPr>
          <w:rFonts w:ascii="Symbol" w:hAnsi="Symbol"/>
          <w:sz w:val="28"/>
          <w:szCs w:val="28"/>
          <w:lang w:val="uk-UA"/>
        </w:rPr>
      </w:pPr>
      <w:r w:rsidRPr="000661D6">
        <w:rPr>
          <w:sz w:val="28"/>
          <w:szCs w:val="28"/>
          <w:lang w:val="uk-UA"/>
        </w:rPr>
        <w:t>Конвенція про охорону та використання транскордонних водотоків та міжнародних озер (Гельсінкі, 1992), що є чинною в Україні з 01.07.1999 та інші.</w:t>
      </w:r>
    </w:p>
    <w:p w:rsidR="00A666EF" w:rsidRPr="000661D6" w:rsidRDefault="00A666EF" w:rsidP="000D43A9">
      <w:pPr>
        <w:pStyle w:val="a9"/>
        <w:spacing w:after="0"/>
        <w:ind w:right="98" w:firstLine="567"/>
        <w:jc w:val="both"/>
        <w:rPr>
          <w:sz w:val="28"/>
          <w:szCs w:val="28"/>
        </w:rPr>
      </w:pPr>
      <w:r w:rsidRPr="000661D6">
        <w:rPr>
          <w:sz w:val="28"/>
          <w:szCs w:val="28"/>
        </w:rPr>
        <w:lastRenderedPageBreak/>
        <w:t xml:space="preserve">Проект Стратегії не суперечать положенням документа Європейської Комісії «Формування </w:t>
      </w:r>
      <w:r w:rsidRPr="000661D6">
        <w:rPr>
          <w:spacing w:val="-2"/>
          <w:w w:val="105"/>
          <w:sz w:val="28"/>
          <w:szCs w:val="28"/>
        </w:rPr>
        <w:t>стійкої</w:t>
      </w:r>
      <w:r w:rsidRPr="000661D6">
        <w:rPr>
          <w:spacing w:val="-12"/>
          <w:w w:val="105"/>
          <w:sz w:val="28"/>
          <w:szCs w:val="28"/>
        </w:rPr>
        <w:t xml:space="preserve"> </w:t>
      </w:r>
      <w:r w:rsidRPr="000661D6">
        <w:rPr>
          <w:spacing w:val="-2"/>
          <w:w w:val="105"/>
          <w:sz w:val="28"/>
          <w:szCs w:val="28"/>
        </w:rPr>
        <w:t>до</w:t>
      </w:r>
      <w:r w:rsidRPr="000661D6">
        <w:rPr>
          <w:spacing w:val="-11"/>
          <w:w w:val="105"/>
          <w:sz w:val="28"/>
          <w:szCs w:val="28"/>
        </w:rPr>
        <w:t xml:space="preserve"> </w:t>
      </w:r>
      <w:r w:rsidRPr="000661D6">
        <w:rPr>
          <w:spacing w:val="-2"/>
          <w:w w:val="105"/>
          <w:sz w:val="28"/>
          <w:szCs w:val="28"/>
        </w:rPr>
        <w:t>клімату</w:t>
      </w:r>
      <w:r w:rsidRPr="000661D6">
        <w:rPr>
          <w:spacing w:val="-12"/>
          <w:w w:val="105"/>
          <w:sz w:val="28"/>
          <w:szCs w:val="28"/>
        </w:rPr>
        <w:t xml:space="preserve"> </w:t>
      </w:r>
      <w:r w:rsidRPr="000661D6">
        <w:rPr>
          <w:spacing w:val="-2"/>
          <w:w w:val="105"/>
          <w:sz w:val="28"/>
          <w:szCs w:val="28"/>
        </w:rPr>
        <w:t>Європи</w:t>
      </w:r>
      <w:r w:rsidRPr="000661D6">
        <w:rPr>
          <w:spacing w:val="-8"/>
          <w:w w:val="105"/>
          <w:sz w:val="28"/>
          <w:szCs w:val="28"/>
        </w:rPr>
        <w:t xml:space="preserve"> </w:t>
      </w:r>
      <w:r w:rsidRPr="000661D6">
        <w:rPr>
          <w:spacing w:val="-2"/>
          <w:w w:val="110"/>
          <w:sz w:val="28"/>
          <w:szCs w:val="28"/>
        </w:rPr>
        <w:t>–</w:t>
      </w:r>
      <w:r w:rsidRPr="000661D6">
        <w:rPr>
          <w:spacing w:val="-14"/>
          <w:w w:val="110"/>
          <w:sz w:val="28"/>
          <w:szCs w:val="28"/>
        </w:rPr>
        <w:t xml:space="preserve"> </w:t>
      </w:r>
      <w:r w:rsidRPr="000661D6">
        <w:rPr>
          <w:spacing w:val="-2"/>
          <w:w w:val="105"/>
          <w:sz w:val="28"/>
          <w:szCs w:val="28"/>
        </w:rPr>
        <w:t>нова</w:t>
      </w:r>
      <w:r w:rsidRPr="000661D6">
        <w:rPr>
          <w:spacing w:val="-12"/>
          <w:w w:val="105"/>
          <w:sz w:val="28"/>
          <w:szCs w:val="28"/>
        </w:rPr>
        <w:t xml:space="preserve"> </w:t>
      </w:r>
      <w:r w:rsidRPr="000661D6">
        <w:rPr>
          <w:spacing w:val="-2"/>
          <w:w w:val="105"/>
          <w:sz w:val="28"/>
          <w:szCs w:val="28"/>
        </w:rPr>
        <w:t>стратегія</w:t>
      </w:r>
      <w:r w:rsidRPr="000661D6">
        <w:rPr>
          <w:spacing w:val="-12"/>
          <w:w w:val="105"/>
          <w:sz w:val="28"/>
          <w:szCs w:val="28"/>
        </w:rPr>
        <w:t xml:space="preserve"> </w:t>
      </w:r>
      <w:r w:rsidRPr="000661D6">
        <w:rPr>
          <w:spacing w:val="-2"/>
          <w:w w:val="105"/>
          <w:sz w:val="28"/>
          <w:szCs w:val="28"/>
        </w:rPr>
        <w:t>ЄС</w:t>
      </w:r>
      <w:r w:rsidRPr="000661D6">
        <w:rPr>
          <w:spacing w:val="-12"/>
          <w:w w:val="105"/>
          <w:sz w:val="28"/>
          <w:szCs w:val="28"/>
        </w:rPr>
        <w:t xml:space="preserve"> </w:t>
      </w:r>
      <w:r w:rsidRPr="000661D6">
        <w:rPr>
          <w:spacing w:val="-2"/>
          <w:w w:val="105"/>
          <w:sz w:val="28"/>
          <w:szCs w:val="28"/>
        </w:rPr>
        <w:t>щодо</w:t>
      </w:r>
      <w:r w:rsidRPr="000661D6">
        <w:rPr>
          <w:spacing w:val="-12"/>
          <w:w w:val="105"/>
          <w:sz w:val="28"/>
          <w:szCs w:val="28"/>
        </w:rPr>
        <w:t xml:space="preserve"> </w:t>
      </w:r>
      <w:r w:rsidRPr="000661D6">
        <w:rPr>
          <w:spacing w:val="-2"/>
          <w:w w:val="105"/>
          <w:sz w:val="28"/>
          <w:szCs w:val="28"/>
        </w:rPr>
        <w:t>адаптації</w:t>
      </w:r>
      <w:r w:rsidRPr="000661D6">
        <w:rPr>
          <w:spacing w:val="-12"/>
          <w:w w:val="105"/>
          <w:sz w:val="28"/>
          <w:szCs w:val="28"/>
        </w:rPr>
        <w:t xml:space="preserve"> </w:t>
      </w:r>
      <w:r w:rsidRPr="000661D6">
        <w:rPr>
          <w:spacing w:val="-2"/>
          <w:w w:val="105"/>
          <w:sz w:val="28"/>
          <w:szCs w:val="28"/>
        </w:rPr>
        <w:t>до</w:t>
      </w:r>
      <w:r w:rsidRPr="000661D6">
        <w:rPr>
          <w:spacing w:val="-11"/>
          <w:w w:val="105"/>
          <w:sz w:val="28"/>
          <w:szCs w:val="28"/>
        </w:rPr>
        <w:t xml:space="preserve"> </w:t>
      </w:r>
      <w:r w:rsidRPr="000661D6">
        <w:rPr>
          <w:spacing w:val="-2"/>
          <w:w w:val="105"/>
          <w:sz w:val="28"/>
          <w:szCs w:val="28"/>
        </w:rPr>
        <w:t>зміни</w:t>
      </w:r>
      <w:r w:rsidRPr="000661D6">
        <w:rPr>
          <w:spacing w:val="-11"/>
          <w:w w:val="105"/>
          <w:sz w:val="28"/>
          <w:szCs w:val="28"/>
        </w:rPr>
        <w:t xml:space="preserve"> </w:t>
      </w:r>
      <w:r w:rsidRPr="000661D6">
        <w:rPr>
          <w:spacing w:val="-2"/>
          <w:w w:val="105"/>
          <w:sz w:val="28"/>
          <w:szCs w:val="28"/>
        </w:rPr>
        <w:t>клімату».</w:t>
      </w:r>
    </w:p>
    <w:p w:rsidR="00ED66F9" w:rsidRPr="005C7378" w:rsidRDefault="00ED66F9" w:rsidP="002A1F6A">
      <w:pPr>
        <w:autoSpaceDE w:val="0"/>
        <w:autoSpaceDN w:val="0"/>
        <w:adjustRightInd w:val="0"/>
        <w:ind w:firstLine="567"/>
        <w:jc w:val="both"/>
        <w:rPr>
          <w:rFonts w:eastAsia="Batang"/>
          <w:color w:val="000000"/>
          <w:sz w:val="28"/>
          <w:szCs w:val="28"/>
          <w:lang w:eastAsia="ko-KR"/>
        </w:rPr>
      </w:pPr>
      <w:r w:rsidRPr="000661D6">
        <w:rPr>
          <w:rFonts w:eastAsia="Batang"/>
          <w:color w:val="000000"/>
          <w:sz w:val="28"/>
          <w:szCs w:val="28"/>
          <w:lang w:eastAsia="ko-KR"/>
        </w:rPr>
        <w:t xml:space="preserve">Також проект Стратегії розвитку </w:t>
      </w:r>
      <w:r w:rsidR="0009407E">
        <w:rPr>
          <w:rFonts w:eastAsia="Batang"/>
          <w:color w:val="000000"/>
          <w:sz w:val="28"/>
          <w:szCs w:val="28"/>
          <w:lang w:eastAsia="ko-KR"/>
        </w:rPr>
        <w:t>Мли</w:t>
      </w:r>
      <w:r w:rsidR="00F1398A" w:rsidRPr="000661D6">
        <w:rPr>
          <w:rFonts w:eastAsia="Batang"/>
          <w:color w:val="000000"/>
          <w:sz w:val="28"/>
          <w:szCs w:val="28"/>
          <w:lang w:eastAsia="ko-KR"/>
        </w:rPr>
        <w:t>нів</w:t>
      </w:r>
      <w:r w:rsidR="00937C4A" w:rsidRPr="000661D6">
        <w:rPr>
          <w:rFonts w:eastAsia="Batang"/>
          <w:color w:val="000000"/>
          <w:sz w:val="28"/>
          <w:szCs w:val="28"/>
          <w:lang w:eastAsia="ko-KR"/>
        </w:rPr>
        <w:t>ської громади</w:t>
      </w:r>
      <w:r w:rsidRPr="000661D6">
        <w:rPr>
          <w:rFonts w:eastAsia="Batang"/>
          <w:color w:val="000000"/>
          <w:sz w:val="28"/>
          <w:szCs w:val="28"/>
          <w:lang w:eastAsia="ko-KR"/>
        </w:rPr>
        <w:t xml:space="preserve"> на </w:t>
      </w:r>
      <w:r w:rsidR="00F1398A" w:rsidRPr="000661D6">
        <w:rPr>
          <w:rFonts w:eastAsia="Batang"/>
          <w:color w:val="000000"/>
          <w:sz w:val="28"/>
          <w:szCs w:val="28"/>
          <w:lang w:eastAsia="ko-KR"/>
        </w:rPr>
        <w:t>період до 203</w:t>
      </w:r>
      <w:r w:rsidR="00AE3741">
        <w:rPr>
          <w:rFonts w:eastAsia="Batang"/>
          <w:color w:val="000000"/>
          <w:sz w:val="28"/>
          <w:szCs w:val="28"/>
          <w:lang w:eastAsia="ko-KR"/>
        </w:rPr>
        <w:t>1</w:t>
      </w:r>
      <w:r w:rsidR="00F1398A" w:rsidRPr="000661D6">
        <w:rPr>
          <w:rFonts w:eastAsia="Batang"/>
          <w:color w:val="000000"/>
          <w:sz w:val="28"/>
          <w:szCs w:val="28"/>
          <w:lang w:eastAsia="ko-KR"/>
        </w:rPr>
        <w:t xml:space="preserve"> року </w:t>
      </w:r>
      <w:r w:rsidRPr="000661D6">
        <w:rPr>
          <w:rFonts w:eastAsia="Batang"/>
          <w:color w:val="000000"/>
          <w:sz w:val="28"/>
          <w:szCs w:val="28"/>
          <w:lang w:eastAsia="ko-KR"/>
        </w:rPr>
        <w:t xml:space="preserve">узгоджується із </w:t>
      </w:r>
      <w:r w:rsidR="006C25B4" w:rsidRPr="000661D6">
        <w:rPr>
          <w:color w:val="000000"/>
          <w:sz w:val="28"/>
          <w:szCs w:val="28"/>
          <w:highlight w:val="white"/>
        </w:rPr>
        <w:t>Державною стратегі</w:t>
      </w:r>
      <w:r w:rsidR="00375391" w:rsidRPr="000661D6">
        <w:rPr>
          <w:color w:val="000000"/>
          <w:sz w:val="28"/>
          <w:szCs w:val="28"/>
          <w:highlight w:val="white"/>
        </w:rPr>
        <w:t>єю</w:t>
      </w:r>
      <w:r w:rsidR="006C25B4" w:rsidRPr="000661D6">
        <w:rPr>
          <w:color w:val="000000"/>
          <w:sz w:val="28"/>
          <w:szCs w:val="28"/>
          <w:highlight w:val="white"/>
        </w:rPr>
        <w:t xml:space="preserve"> регіонального розвитку на 2021-2027 роки</w:t>
      </w:r>
      <w:r w:rsidR="006C25B4" w:rsidRPr="000661D6">
        <w:rPr>
          <w:color w:val="000000"/>
          <w:sz w:val="28"/>
          <w:szCs w:val="28"/>
        </w:rPr>
        <w:t xml:space="preserve">, </w:t>
      </w:r>
      <w:r w:rsidR="006C25B4" w:rsidRPr="000661D6">
        <w:rPr>
          <w:color w:val="000000"/>
          <w:sz w:val="28"/>
          <w:szCs w:val="28"/>
          <w:highlight w:val="white"/>
        </w:rPr>
        <w:t>затвердженої постановою Кабінету Міністрів України №940 від 13.08.2024р.</w:t>
      </w:r>
      <w:r w:rsidR="00375391" w:rsidRPr="000661D6">
        <w:rPr>
          <w:color w:val="000000"/>
          <w:sz w:val="28"/>
          <w:szCs w:val="28"/>
        </w:rPr>
        <w:t xml:space="preserve">, </w:t>
      </w:r>
      <w:r w:rsidRPr="000661D6">
        <w:rPr>
          <w:rFonts w:eastAsia="Batang"/>
          <w:color w:val="000000"/>
          <w:sz w:val="28"/>
          <w:szCs w:val="28"/>
          <w:lang w:eastAsia="ko-KR"/>
        </w:rPr>
        <w:t>основними засадами Національного плану дій з охорони навколишнього природного середовища на період до 2025 року (затвердженого Розпорядженням Кабінету Міністрів України від 21.04.2021 р. №443-р)</w:t>
      </w:r>
      <w:r w:rsidR="005C7378">
        <w:rPr>
          <w:rFonts w:eastAsia="Batang"/>
          <w:color w:val="000000"/>
          <w:sz w:val="28"/>
          <w:szCs w:val="28"/>
          <w:lang w:eastAsia="ko-KR"/>
        </w:rPr>
        <w:t xml:space="preserve"> та </w:t>
      </w:r>
      <w:r w:rsidR="005C7378" w:rsidRPr="005C7378">
        <w:rPr>
          <w:color w:val="1C1C1C"/>
          <w:sz w:val="28"/>
          <w:szCs w:val="28"/>
        </w:rPr>
        <w:t>Стратегі</w:t>
      </w:r>
      <w:r w:rsidR="005C7378">
        <w:rPr>
          <w:color w:val="1C1C1C"/>
          <w:sz w:val="28"/>
          <w:szCs w:val="28"/>
        </w:rPr>
        <w:t>є</w:t>
      </w:r>
      <w:r w:rsidR="005C7378" w:rsidRPr="005C7378">
        <w:rPr>
          <w:color w:val="1C1C1C"/>
          <w:sz w:val="28"/>
          <w:szCs w:val="28"/>
        </w:rPr>
        <w:t xml:space="preserve">ю </w:t>
      </w:r>
      <w:r w:rsidR="005C7378" w:rsidRPr="005C7378">
        <w:rPr>
          <w:color w:val="212121"/>
          <w:sz w:val="28"/>
          <w:szCs w:val="28"/>
        </w:rPr>
        <w:t xml:space="preserve">розвитку </w:t>
      </w:r>
      <w:r w:rsidR="005C7378" w:rsidRPr="005C7378">
        <w:rPr>
          <w:color w:val="232323"/>
          <w:sz w:val="28"/>
          <w:szCs w:val="28"/>
        </w:rPr>
        <w:t xml:space="preserve">Рівненської </w:t>
      </w:r>
      <w:r w:rsidR="005C7378" w:rsidRPr="005C7378">
        <w:rPr>
          <w:color w:val="1F1F1F"/>
          <w:sz w:val="28"/>
          <w:szCs w:val="28"/>
        </w:rPr>
        <w:t xml:space="preserve">області </w:t>
      </w:r>
      <w:r w:rsidR="005C7378" w:rsidRPr="005C7378">
        <w:rPr>
          <w:color w:val="232323"/>
          <w:sz w:val="28"/>
          <w:szCs w:val="28"/>
        </w:rPr>
        <w:t xml:space="preserve">на </w:t>
      </w:r>
      <w:r w:rsidR="005C7378" w:rsidRPr="005C7378">
        <w:rPr>
          <w:color w:val="212121"/>
          <w:sz w:val="28"/>
          <w:szCs w:val="28"/>
        </w:rPr>
        <w:t xml:space="preserve">період </w:t>
      </w:r>
      <w:r w:rsidR="005C7378" w:rsidRPr="005C7378">
        <w:rPr>
          <w:color w:val="1F1F1F"/>
          <w:sz w:val="28"/>
          <w:szCs w:val="28"/>
        </w:rPr>
        <w:t xml:space="preserve">до </w:t>
      </w:r>
      <w:r w:rsidR="005C7378" w:rsidRPr="005C7378">
        <w:rPr>
          <w:color w:val="1C1C1C"/>
          <w:sz w:val="28"/>
          <w:szCs w:val="28"/>
        </w:rPr>
        <w:t xml:space="preserve">2027 </w:t>
      </w:r>
      <w:r w:rsidR="005C7378" w:rsidRPr="005C7378">
        <w:rPr>
          <w:color w:val="1D1D1D"/>
          <w:sz w:val="28"/>
          <w:szCs w:val="28"/>
        </w:rPr>
        <w:t xml:space="preserve">року, </w:t>
      </w:r>
      <w:r w:rsidR="005C7378" w:rsidRPr="005C7378">
        <w:rPr>
          <w:color w:val="1F1F1F"/>
          <w:sz w:val="28"/>
          <w:szCs w:val="28"/>
        </w:rPr>
        <w:t xml:space="preserve">схвалену </w:t>
      </w:r>
      <w:r w:rsidR="005C7378" w:rsidRPr="005C7378">
        <w:rPr>
          <w:color w:val="1D1D1D"/>
          <w:sz w:val="28"/>
          <w:szCs w:val="28"/>
        </w:rPr>
        <w:t>розпорядженням</w:t>
      </w:r>
      <w:r w:rsidR="005C7378" w:rsidRPr="005C7378">
        <w:rPr>
          <w:color w:val="1D1D1D"/>
          <w:spacing w:val="80"/>
          <w:w w:val="150"/>
          <w:sz w:val="28"/>
          <w:szCs w:val="28"/>
        </w:rPr>
        <w:t xml:space="preserve"> </w:t>
      </w:r>
      <w:r w:rsidR="005C7378" w:rsidRPr="005C7378">
        <w:rPr>
          <w:color w:val="1F1F1F"/>
          <w:sz w:val="28"/>
          <w:szCs w:val="28"/>
        </w:rPr>
        <w:t>голови</w:t>
      </w:r>
      <w:r w:rsidR="005C7378" w:rsidRPr="005C7378">
        <w:rPr>
          <w:color w:val="1F1F1F"/>
          <w:spacing w:val="40"/>
          <w:sz w:val="28"/>
          <w:szCs w:val="28"/>
        </w:rPr>
        <w:t xml:space="preserve">  </w:t>
      </w:r>
      <w:r w:rsidR="005C7378" w:rsidRPr="005C7378">
        <w:rPr>
          <w:color w:val="1F1F1F"/>
          <w:sz w:val="28"/>
          <w:szCs w:val="28"/>
        </w:rPr>
        <w:t>Рівненської</w:t>
      </w:r>
      <w:r w:rsidR="005C7378" w:rsidRPr="005C7378">
        <w:rPr>
          <w:color w:val="1F1F1F"/>
          <w:spacing w:val="40"/>
          <w:sz w:val="28"/>
          <w:szCs w:val="28"/>
        </w:rPr>
        <w:t xml:space="preserve">  </w:t>
      </w:r>
      <w:r w:rsidR="005C7378" w:rsidRPr="005C7378">
        <w:rPr>
          <w:color w:val="212121"/>
          <w:sz w:val="28"/>
          <w:szCs w:val="28"/>
        </w:rPr>
        <w:t>обласної</w:t>
      </w:r>
      <w:r w:rsidR="005C7378" w:rsidRPr="005C7378">
        <w:rPr>
          <w:color w:val="212121"/>
          <w:spacing w:val="40"/>
          <w:sz w:val="28"/>
          <w:szCs w:val="28"/>
        </w:rPr>
        <w:t xml:space="preserve">  </w:t>
      </w:r>
      <w:r w:rsidR="005C7378" w:rsidRPr="005C7378">
        <w:rPr>
          <w:color w:val="1A1A1A"/>
          <w:sz w:val="28"/>
          <w:szCs w:val="28"/>
        </w:rPr>
        <w:t>державної</w:t>
      </w:r>
      <w:r w:rsidR="005C7378" w:rsidRPr="005C7378">
        <w:rPr>
          <w:color w:val="1A1A1A"/>
          <w:spacing w:val="40"/>
          <w:sz w:val="28"/>
          <w:szCs w:val="28"/>
        </w:rPr>
        <w:t xml:space="preserve">  </w:t>
      </w:r>
      <w:r w:rsidR="005C7378" w:rsidRPr="005C7378">
        <w:rPr>
          <w:color w:val="181818"/>
          <w:sz w:val="28"/>
          <w:szCs w:val="28"/>
        </w:rPr>
        <w:t xml:space="preserve">адміністрації </w:t>
      </w:r>
      <w:r w:rsidR="005C7378" w:rsidRPr="005C7378">
        <w:rPr>
          <w:color w:val="1A1A1A"/>
          <w:sz w:val="28"/>
          <w:szCs w:val="28"/>
        </w:rPr>
        <w:t>від</w:t>
      </w:r>
      <w:r w:rsidR="005C7378" w:rsidRPr="005C7378">
        <w:rPr>
          <w:color w:val="1A1A1A"/>
          <w:spacing w:val="-12"/>
          <w:sz w:val="28"/>
          <w:szCs w:val="28"/>
        </w:rPr>
        <w:t xml:space="preserve"> </w:t>
      </w:r>
      <w:r w:rsidR="005C7378" w:rsidRPr="005C7378">
        <w:rPr>
          <w:color w:val="1F1F1F"/>
          <w:sz w:val="28"/>
          <w:szCs w:val="28"/>
        </w:rPr>
        <w:t xml:space="preserve">28.12.2019 № </w:t>
      </w:r>
      <w:r w:rsidR="005C7378" w:rsidRPr="005C7378">
        <w:rPr>
          <w:color w:val="212121"/>
          <w:sz w:val="28"/>
          <w:szCs w:val="28"/>
        </w:rPr>
        <w:t>1098</w:t>
      </w:r>
      <w:r w:rsidR="005C7378" w:rsidRPr="005C7378">
        <w:rPr>
          <w:color w:val="212121"/>
          <w:spacing w:val="-6"/>
          <w:sz w:val="28"/>
          <w:szCs w:val="28"/>
        </w:rPr>
        <w:t xml:space="preserve"> </w:t>
      </w:r>
      <w:r w:rsidR="005C7378" w:rsidRPr="005C7378">
        <w:rPr>
          <w:color w:val="232323"/>
          <w:sz w:val="28"/>
          <w:szCs w:val="28"/>
        </w:rPr>
        <w:t>(у</w:t>
      </w:r>
      <w:r w:rsidR="005C7378" w:rsidRPr="005C7378">
        <w:rPr>
          <w:color w:val="232323"/>
          <w:spacing w:val="-10"/>
          <w:sz w:val="28"/>
          <w:szCs w:val="28"/>
        </w:rPr>
        <w:t xml:space="preserve"> </w:t>
      </w:r>
      <w:r w:rsidR="005C7378" w:rsidRPr="005C7378">
        <w:rPr>
          <w:color w:val="1C1C1C"/>
          <w:sz w:val="28"/>
          <w:szCs w:val="28"/>
        </w:rPr>
        <w:t>редакціі</w:t>
      </w:r>
      <w:r w:rsidR="005C7378" w:rsidRPr="005C7378">
        <w:rPr>
          <w:color w:val="1C1C1C"/>
          <w:spacing w:val="40"/>
          <w:sz w:val="28"/>
          <w:szCs w:val="28"/>
        </w:rPr>
        <w:t xml:space="preserve"> </w:t>
      </w:r>
      <w:r w:rsidR="005C7378" w:rsidRPr="005C7378">
        <w:rPr>
          <w:color w:val="1F1F1F"/>
          <w:sz w:val="28"/>
          <w:szCs w:val="28"/>
        </w:rPr>
        <w:t xml:space="preserve">розпорядження </w:t>
      </w:r>
      <w:r w:rsidR="005C7378" w:rsidRPr="005C7378">
        <w:rPr>
          <w:color w:val="1A1A1A"/>
          <w:sz w:val="28"/>
          <w:szCs w:val="28"/>
        </w:rPr>
        <w:t>голови</w:t>
      </w:r>
      <w:r w:rsidR="005C7378" w:rsidRPr="005C7378">
        <w:rPr>
          <w:color w:val="1A1A1A"/>
          <w:spacing w:val="-2"/>
          <w:sz w:val="28"/>
          <w:szCs w:val="28"/>
        </w:rPr>
        <w:t xml:space="preserve"> </w:t>
      </w:r>
      <w:r w:rsidR="005C7378" w:rsidRPr="005C7378">
        <w:rPr>
          <w:color w:val="1D1D1D"/>
          <w:sz w:val="28"/>
          <w:szCs w:val="28"/>
        </w:rPr>
        <w:t>Рівненської</w:t>
      </w:r>
      <w:r w:rsidR="005C7378" w:rsidRPr="005C7378">
        <w:rPr>
          <w:color w:val="1D1D1D"/>
          <w:spacing w:val="-1"/>
          <w:sz w:val="28"/>
          <w:szCs w:val="28"/>
        </w:rPr>
        <w:t xml:space="preserve"> </w:t>
      </w:r>
      <w:r w:rsidR="005C7378" w:rsidRPr="005C7378">
        <w:rPr>
          <w:color w:val="1D1D1D"/>
          <w:sz w:val="28"/>
          <w:szCs w:val="28"/>
        </w:rPr>
        <w:t xml:space="preserve">обласної </w:t>
      </w:r>
      <w:r w:rsidR="005C7378" w:rsidRPr="005C7378">
        <w:rPr>
          <w:color w:val="1A1A1A"/>
          <w:sz w:val="28"/>
          <w:szCs w:val="28"/>
        </w:rPr>
        <w:t xml:space="preserve">державної </w:t>
      </w:r>
      <w:r w:rsidR="005C7378" w:rsidRPr="005C7378">
        <w:rPr>
          <w:color w:val="1C1C1C"/>
          <w:sz w:val="28"/>
          <w:szCs w:val="28"/>
        </w:rPr>
        <w:t xml:space="preserve">адміністрацїі </w:t>
      </w:r>
      <w:r w:rsidR="005C7378" w:rsidRPr="005C7378">
        <w:rPr>
          <w:color w:val="0F0F0F"/>
          <w:w w:val="90"/>
          <w:sz w:val="28"/>
          <w:szCs w:val="28"/>
        </w:rPr>
        <w:t xml:space="preserve">— </w:t>
      </w:r>
      <w:r w:rsidR="005C7378" w:rsidRPr="005C7378">
        <w:rPr>
          <w:color w:val="1C1C1C"/>
          <w:sz w:val="28"/>
          <w:szCs w:val="28"/>
        </w:rPr>
        <w:t xml:space="preserve">начальника </w:t>
      </w:r>
      <w:r w:rsidR="005C7378" w:rsidRPr="005C7378">
        <w:rPr>
          <w:color w:val="1F1F1F"/>
          <w:sz w:val="28"/>
          <w:szCs w:val="28"/>
        </w:rPr>
        <w:t xml:space="preserve">Рівненської обласної військової </w:t>
      </w:r>
      <w:r w:rsidR="005C7378" w:rsidRPr="005C7378">
        <w:rPr>
          <w:color w:val="1D1D1D"/>
          <w:sz w:val="28"/>
          <w:szCs w:val="28"/>
        </w:rPr>
        <w:t xml:space="preserve">адміністрації </w:t>
      </w:r>
      <w:r w:rsidR="005C7378" w:rsidRPr="005C7378">
        <w:rPr>
          <w:color w:val="1F1F1F"/>
          <w:sz w:val="28"/>
          <w:szCs w:val="28"/>
        </w:rPr>
        <w:t xml:space="preserve">від 28.02.2025 </w:t>
      </w:r>
      <w:r w:rsidR="005C7378" w:rsidRPr="005C7378">
        <w:rPr>
          <w:color w:val="232323"/>
          <w:sz w:val="28"/>
          <w:szCs w:val="28"/>
        </w:rPr>
        <w:t xml:space="preserve">№ 122) </w:t>
      </w:r>
      <w:r w:rsidR="005C7378" w:rsidRPr="005C7378">
        <w:rPr>
          <w:color w:val="212121"/>
          <w:sz w:val="28"/>
          <w:szCs w:val="28"/>
        </w:rPr>
        <w:t xml:space="preserve">та </w:t>
      </w:r>
      <w:r w:rsidR="005C7378" w:rsidRPr="005C7378">
        <w:rPr>
          <w:color w:val="1F1F1F"/>
          <w:sz w:val="28"/>
          <w:szCs w:val="28"/>
        </w:rPr>
        <w:t xml:space="preserve">затверджену </w:t>
      </w:r>
      <w:r w:rsidR="005C7378" w:rsidRPr="005C7378">
        <w:rPr>
          <w:color w:val="1D1D1D"/>
          <w:sz w:val="28"/>
          <w:szCs w:val="28"/>
        </w:rPr>
        <w:t xml:space="preserve">рішенням </w:t>
      </w:r>
      <w:r w:rsidR="005C7378" w:rsidRPr="005C7378">
        <w:rPr>
          <w:color w:val="232323"/>
          <w:sz w:val="28"/>
          <w:szCs w:val="28"/>
        </w:rPr>
        <w:t xml:space="preserve">Рівненської </w:t>
      </w:r>
      <w:r w:rsidR="005C7378" w:rsidRPr="005C7378">
        <w:rPr>
          <w:color w:val="1C1C1C"/>
          <w:sz w:val="28"/>
          <w:szCs w:val="28"/>
        </w:rPr>
        <w:t xml:space="preserve">обласної </w:t>
      </w:r>
      <w:r w:rsidR="005C7378" w:rsidRPr="005C7378">
        <w:rPr>
          <w:color w:val="1A1A1A"/>
          <w:sz w:val="28"/>
          <w:szCs w:val="28"/>
        </w:rPr>
        <w:t xml:space="preserve">ради від </w:t>
      </w:r>
      <w:r w:rsidR="005C7378" w:rsidRPr="005C7378">
        <w:rPr>
          <w:color w:val="1F1F1F"/>
          <w:sz w:val="28"/>
          <w:szCs w:val="28"/>
        </w:rPr>
        <w:t xml:space="preserve">28.03.2025 </w:t>
      </w:r>
      <w:r w:rsidR="005C7378" w:rsidRPr="005C7378">
        <w:rPr>
          <w:color w:val="282828"/>
          <w:sz w:val="28"/>
          <w:szCs w:val="28"/>
        </w:rPr>
        <w:t>№</w:t>
      </w:r>
      <w:r w:rsidR="005C7378" w:rsidRPr="005C7378">
        <w:rPr>
          <w:color w:val="282828"/>
          <w:spacing w:val="40"/>
          <w:sz w:val="28"/>
          <w:szCs w:val="28"/>
        </w:rPr>
        <w:t xml:space="preserve"> </w:t>
      </w:r>
      <w:r w:rsidR="005C7378" w:rsidRPr="005C7378">
        <w:rPr>
          <w:color w:val="1C1C1C"/>
          <w:sz w:val="28"/>
          <w:szCs w:val="28"/>
        </w:rPr>
        <w:t>1069.</w:t>
      </w:r>
    </w:p>
    <w:p w:rsidR="00BF26AC" w:rsidRPr="000661D6" w:rsidRDefault="00CF0B6D" w:rsidP="002A1F6A">
      <w:pPr>
        <w:pStyle w:val="1"/>
        <w:rPr>
          <w:rFonts w:ascii="Times New Roman" w:hAnsi="Times New Roman"/>
          <w:sz w:val="28"/>
          <w:szCs w:val="28"/>
        </w:rPr>
      </w:pPr>
      <w:r w:rsidRPr="000661D6">
        <w:rPr>
          <w:rFonts w:ascii="Times New Roman" w:hAnsi="Times New Roman"/>
          <w:sz w:val="28"/>
          <w:szCs w:val="28"/>
        </w:rPr>
        <w:br w:type="page"/>
      </w:r>
      <w:bookmarkStart w:id="135" w:name="_Toc160138296"/>
      <w:bookmarkStart w:id="136" w:name="_Toc160138434"/>
      <w:bookmarkStart w:id="137" w:name="_Toc160140294"/>
      <w:bookmarkStart w:id="138" w:name="_Toc160140545"/>
      <w:r w:rsidR="00BF26AC" w:rsidRPr="000661D6">
        <w:rPr>
          <w:rFonts w:ascii="Times New Roman" w:hAnsi="Times New Roman"/>
          <w:sz w:val="28"/>
          <w:szCs w:val="28"/>
        </w:rPr>
        <w:lastRenderedPageBreak/>
        <w:t xml:space="preserve">Розділ </w:t>
      </w:r>
      <w:r w:rsidR="00124415" w:rsidRPr="000661D6">
        <w:rPr>
          <w:rFonts w:ascii="Times New Roman" w:hAnsi="Times New Roman"/>
          <w:sz w:val="28"/>
          <w:szCs w:val="28"/>
        </w:rPr>
        <w:t>6</w:t>
      </w:r>
      <w:r w:rsidR="00BF26AC" w:rsidRPr="000661D6">
        <w:rPr>
          <w:rFonts w:ascii="Times New Roman" w:hAnsi="Times New Roman"/>
          <w:sz w:val="28"/>
          <w:szCs w:val="28"/>
        </w:rPr>
        <w:t>.</w:t>
      </w:r>
      <w:r w:rsidR="00532C72" w:rsidRPr="000661D6">
        <w:rPr>
          <w:rFonts w:ascii="Times New Roman" w:hAnsi="Times New Roman"/>
          <w:sz w:val="28"/>
          <w:szCs w:val="28"/>
        </w:rPr>
        <w:t xml:space="preserve"> </w:t>
      </w:r>
      <w:r w:rsidRPr="000661D6">
        <w:rPr>
          <w:rFonts w:ascii="Times New Roman" w:hAnsi="Times New Roman"/>
          <w:sz w:val="28"/>
          <w:szCs w:val="28"/>
        </w:rPr>
        <w:t>Опис наслідків для довкілля, зокрема для здоров’я населення, у тому числі вторинних, кумулятивних, синергічних, коротко-, середньо- та довгострокових (1, 3-5 та 10-15 років відповідно, а за необхідності – 50-100 років), постійних і тимчасових, позитивних і негативних наслідків</w:t>
      </w:r>
      <w:bookmarkEnd w:id="135"/>
      <w:bookmarkEnd w:id="136"/>
      <w:bookmarkEnd w:id="137"/>
      <w:bookmarkEnd w:id="138"/>
    </w:p>
    <w:p w:rsidR="00AC00B1" w:rsidRPr="000661D6" w:rsidRDefault="00AC00B1" w:rsidP="00A767D4">
      <w:pPr>
        <w:autoSpaceDE w:val="0"/>
        <w:autoSpaceDN w:val="0"/>
        <w:adjustRightInd w:val="0"/>
        <w:rPr>
          <w:rFonts w:eastAsia="Batang"/>
          <w:color w:val="000000"/>
          <w:sz w:val="28"/>
          <w:szCs w:val="28"/>
          <w:lang w:eastAsia="ko-KR"/>
        </w:rPr>
      </w:pPr>
      <w:bookmarkStart w:id="139" w:name="5.1._Можливі_чинники_змін_антропогенного"/>
      <w:bookmarkStart w:id="140" w:name="_bookmark26"/>
      <w:bookmarkEnd w:id="139"/>
      <w:bookmarkEnd w:id="140"/>
    </w:p>
    <w:p w:rsidR="00BF26AC" w:rsidRPr="000661D6" w:rsidRDefault="00BF26AC" w:rsidP="00644399">
      <w:pPr>
        <w:pStyle w:val="a9"/>
        <w:spacing w:after="0"/>
        <w:ind w:firstLine="567"/>
        <w:jc w:val="both"/>
        <w:rPr>
          <w:sz w:val="28"/>
          <w:szCs w:val="28"/>
        </w:rPr>
      </w:pPr>
      <w:r w:rsidRPr="000661D6">
        <w:rPr>
          <w:sz w:val="28"/>
          <w:szCs w:val="28"/>
        </w:rPr>
        <w:t xml:space="preserve">Антропогенними чинниками змін </w:t>
      </w:r>
      <w:r w:rsidR="002B3489" w:rsidRPr="000661D6">
        <w:rPr>
          <w:sz w:val="28"/>
          <w:szCs w:val="28"/>
        </w:rPr>
        <w:t>у громаді</w:t>
      </w:r>
      <w:r w:rsidRPr="000661D6">
        <w:rPr>
          <w:sz w:val="28"/>
          <w:szCs w:val="28"/>
        </w:rPr>
        <w:t xml:space="preserve"> є </w:t>
      </w:r>
      <w:r w:rsidR="0099225E" w:rsidRPr="000661D6">
        <w:rPr>
          <w:sz w:val="28"/>
          <w:szCs w:val="28"/>
        </w:rPr>
        <w:t>стан</w:t>
      </w:r>
      <w:r w:rsidRPr="000661D6">
        <w:rPr>
          <w:sz w:val="28"/>
          <w:szCs w:val="28"/>
        </w:rPr>
        <w:t xml:space="preserve"> </w:t>
      </w:r>
      <w:r w:rsidR="0099225E" w:rsidRPr="000661D6">
        <w:rPr>
          <w:sz w:val="28"/>
          <w:szCs w:val="28"/>
        </w:rPr>
        <w:t xml:space="preserve">житлово-комунального </w:t>
      </w:r>
      <w:r w:rsidR="007C205C" w:rsidRPr="000661D6">
        <w:rPr>
          <w:sz w:val="28"/>
          <w:szCs w:val="28"/>
        </w:rPr>
        <w:t>господарства</w:t>
      </w:r>
      <w:r w:rsidR="0099225E" w:rsidRPr="000661D6">
        <w:rPr>
          <w:sz w:val="28"/>
          <w:szCs w:val="28"/>
        </w:rPr>
        <w:t>,</w:t>
      </w:r>
      <w:r w:rsidRPr="000661D6">
        <w:rPr>
          <w:sz w:val="28"/>
          <w:szCs w:val="28"/>
        </w:rPr>
        <w:t xml:space="preserve"> хімічної промисловості, транспорту, наявність потенційно небезпечних підприємств, нераціональне лісокористування. Активізація транскордонного співробітництва призвела до збільшення потоків транзитного автотранспорту, що став додатковим </w:t>
      </w:r>
      <w:r w:rsidR="00532C72" w:rsidRPr="000661D6">
        <w:rPr>
          <w:sz w:val="28"/>
          <w:szCs w:val="28"/>
        </w:rPr>
        <w:t>джерелом забруднення атмосфери.</w:t>
      </w:r>
    </w:p>
    <w:p w:rsidR="00BF26AC" w:rsidRPr="000661D6" w:rsidRDefault="006512F5" w:rsidP="00644399">
      <w:pPr>
        <w:pStyle w:val="a9"/>
        <w:spacing w:after="0"/>
        <w:ind w:firstLine="567"/>
        <w:jc w:val="both"/>
        <w:rPr>
          <w:sz w:val="28"/>
          <w:szCs w:val="28"/>
        </w:rPr>
      </w:pPr>
      <w:r w:rsidRPr="000661D6">
        <w:rPr>
          <w:sz w:val="28"/>
          <w:szCs w:val="28"/>
        </w:rPr>
        <w:t xml:space="preserve">Згідно </w:t>
      </w:r>
      <w:r w:rsidR="00BF26AC" w:rsidRPr="000661D6">
        <w:rPr>
          <w:sz w:val="28"/>
          <w:szCs w:val="28"/>
        </w:rPr>
        <w:t>дани</w:t>
      </w:r>
      <w:r w:rsidRPr="000661D6">
        <w:rPr>
          <w:sz w:val="28"/>
          <w:szCs w:val="28"/>
        </w:rPr>
        <w:t xml:space="preserve">х Світового центру </w:t>
      </w:r>
      <w:r w:rsidR="00BF26AC" w:rsidRPr="000661D6">
        <w:rPr>
          <w:sz w:val="28"/>
          <w:szCs w:val="28"/>
        </w:rPr>
        <w:t>геоін</w:t>
      </w:r>
      <w:r w:rsidRPr="000661D6">
        <w:rPr>
          <w:sz w:val="28"/>
          <w:szCs w:val="28"/>
        </w:rPr>
        <w:t xml:space="preserve">форматики </w:t>
      </w:r>
      <w:r w:rsidR="00BF26AC" w:rsidRPr="000661D6">
        <w:rPr>
          <w:sz w:val="28"/>
          <w:szCs w:val="28"/>
        </w:rPr>
        <w:t xml:space="preserve">значення індикаторів усіх загроз екологічного характеру </w:t>
      </w:r>
      <w:r w:rsidR="00BF26AC" w:rsidRPr="000661D6">
        <w:rPr>
          <w:spacing w:val="-3"/>
          <w:sz w:val="28"/>
          <w:szCs w:val="28"/>
        </w:rPr>
        <w:t xml:space="preserve">щодо </w:t>
      </w:r>
      <w:r w:rsidRPr="000661D6">
        <w:rPr>
          <w:sz w:val="28"/>
          <w:szCs w:val="28"/>
        </w:rPr>
        <w:t xml:space="preserve">якості повітря, </w:t>
      </w:r>
      <w:r w:rsidR="00BF26AC" w:rsidRPr="000661D6">
        <w:rPr>
          <w:sz w:val="28"/>
          <w:szCs w:val="28"/>
        </w:rPr>
        <w:t xml:space="preserve">питної води, техногенного навантаження на довкілля і внеску в зміну клімату для Рівненської області не були критичними </w:t>
      </w:r>
      <w:r w:rsidR="00DB3133" w:rsidRPr="000661D6">
        <w:rPr>
          <w:sz w:val="28"/>
          <w:szCs w:val="28"/>
        </w:rPr>
        <w:t>у</w:t>
      </w:r>
      <w:r w:rsidR="00BF26AC" w:rsidRPr="000661D6">
        <w:rPr>
          <w:spacing w:val="-4"/>
          <w:sz w:val="28"/>
          <w:szCs w:val="28"/>
        </w:rPr>
        <w:t xml:space="preserve"> </w:t>
      </w:r>
      <w:r w:rsidR="00DB3133" w:rsidRPr="000661D6">
        <w:rPr>
          <w:spacing w:val="-4"/>
          <w:sz w:val="28"/>
          <w:szCs w:val="28"/>
        </w:rPr>
        <w:t>по</w:t>
      </w:r>
      <w:r w:rsidR="00BF26AC" w:rsidRPr="000661D6">
        <w:rPr>
          <w:sz w:val="28"/>
          <w:szCs w:val="28"/>
        </w:rPr>
        <w:t>рівн</w:t>
      </w:r>
      <w:r w:rsidR="00DB3133" w:rsidRPr="000661D6">
        <w:rPr>
          <w:sz w:val="28"/>
          <w:szCs w:val="28"/>
        </w:rPr>
        <w:t>янн</w:t>
      </w:r>
      <w:r w:rsidRPr="000661D6">
        <w:rPr>
          <w:sz w:val="28"/>
          <w:szCs w:val="28"/>
        </w:rPr>
        <w:t>і</w:t>
      </w:r>
      <w:r w:rsidR="00DB3133" w:rsidRPr="000661D6">
        <w:rPr>
          <w:sz w:val="28"/>
          <w:szCs w:val="28"/>
        </w:rPr>
        <w:t xml:space="preserve"> з</w:t>
      </w:r>
      <w:r w:rsidR="00BF26AC" w:rsidRPr="000661D6">
        <w:rPr>
          <w:sz w:val="28"/>
          <w:szCs w:val="28"/>
        </w:rPr>
        <w:t xml:space="preserve"> країн</w:t>
      </w:r>
      <w:r w:rsidR="00DB3133" w:rsidRPr="000661D6">
        <w:rPr>
          <w:sz w:val="28"/>
          <w:szCs w:val="28"/>
        </w:rPr>
        <w:t>ою в цілому</w:t>
      </w:r>
      <w:r w:rsidR="00BF26AC" w:rsidRPr="000661D6">
        <w:rPr>
          <w:sz w:val="28"/>
          <w:szCs w:val="28"/>
        </w:rPr>
        <w:t>. Серед регіонів Західноукраїнського макрорайону Рівненська область характеризується відносно висок</w:t>
      </w:r>
      <w:r w:rsidR="0099225E" w:rsidRPr="000661D6">
        <w:rPr>
          <w:sz w:val="28"/>
          <w:szCs w:val="28"/>
        </w:rPr>
        <w:t>им значенням показника загрози „</w:t>
      </w:r>
      <w:r w:rsidR="00BF26AC" w:rsidRPr="000661D6">
        <w:rPr>
          <w:sz w:val="28"/>
          <w:szCs w:val="28"/>
        </w:rPr>
        <w:t xml:space="preserve">Забруднення довкілля (атмосферного повітря </w:t>
      </w:r>
      <w:r w:rsidR="00BF26AC" w:rsidRPr="000661D6">
        <w:rPr>
          <w:spacing w:val="-3"/>
          <w:sz w:val="28"/>
          <w:szCs w:val="28"/>
        </w:rPr>
        <w:t xml:space="preserve">та </w:t>
      </w:r>
      <w:r w:rsidR="00BF26AC" w:rsidRPr="000661D6">
        <w:rPr>
          <w:sz w:val="28"/>
          <w:szCs w:val="28"/>
        </w:rPr>
        <w:t>поверхневих водних об’єктів)</w:t>
      </w:r>
      <w:r w:rsidR="0099225E" w:rsidRPr="000661D6">
        <w:rPr>
          <w:sz w:val="28"/>
          <w:szCs w:val="28"/>
        </w:rPr>
        <w:t>”</w:t>
      </w:r>
      <w:r w:rsidR="00BF26AC" w:rsidRPr="000661D6">
        <w:rPr>
          <w:sz w:val="28"/>
          <w:szCs w:val="28"/>
        </w:rPr>
        <w:t>.</w:t>
      </w:r>
    </w:p>
    <w:p w:rsidR="00BF26AC" w:rsidRPr="000661D6" w:rsidRDefault="00BF26AC" w:rsidP="00644399">
      <w:pPr>
        <w:pStyle w:val="a9"/>
        <w:spacing w:after="0"/>
        <w:ind w:firstLine="567"/>
        <w:jc w:val="both"/>
        <w:rPr>
          <w:sz w:val="28"/>
          <w:szCs w:val="28"/>
        </w:rPr>
      </w:pPr>
      <w:r w:rsidRPr="000661D6">
        <w:rPr>
          <w:sz w:val="28"/>
          <w:szCs w:val="28"/>
        </w:rPr>
        <w:t xml:space="preserve">Одним з важливих антропогенних чинників є виснажлива експлуатація лісів, яка зумовлює зменшення лісистості, зменшення запасів лісів, зниження багатьох корисних функцій лісів. </w:t>
      </w:r>
      <w:r w:rsidR="00020420" w:rsidRPr="000661D6">
        <w:rPr>
          <w:sz w:val="28"/>
          <w:szCs w:val="28"/>
        </w:rPr>
        <w:t>В</w:t>
      </w:r>
      <w:r w:rsidRPr="000661D6">
        <w:rPr>
          <w:sz w:val="28"/>
          <w:szCs w:val="28"/>
        </w:rPr>
        <w:t>ирубування</w:t>
      </w:r>
      <w:r w:rsidR="00020420" w:rsidRPr="000661D6">
        <w:rPr>
          <w:sz w:val="28"/>
          <w:szCs w:val="28"/>
        </w:rPr>
        <w:t xml:space="preserve"> </w:t>
      </w:r>
      <w:r w:rsidRPr="000661D6">
        <w:rPr>
          <w:sz w:val="28"/>
          <w:szCs w:val="28"/>
        </w:rPr>
        <w:t>завдає непоправної шкоди лісам.</w:t>
      </w:r>
    </w:p>
    <w:p w:rsidR="00BF26AC" w:rsidRPr="000661D6" w:rsidRDefault="00BF26AC" w:rsidP="00644399">
      <w:pPr>
        <w:pStyle w:val="a9"/>
        <w:spacing w:after="0"/>
        <w:ind w:firstLine="567"/>
        <w:jc w:val="both"/>
        <w:rPr>
          <w:sz w:val="28"/>
          <w:szCs w:val="28"/>
        </w:rPr>
      </w:pPr>
      <w:r w:rsidRPr="000661D6">
        <w:rPr>
          <w:sz w:val="28"/>
          <w:szCs w:val="28"/>
        </w:rPr>
        <w:t>Значним антропогенним чинником є вітров</w:t>
      </w:r>
      <w:r w:rsidR="00020420" w:rsidRPr="000661D6">
        <w:rPr>
          <w:sz w:val="28"/>
          <w:szCs w:val="28"/>
        </w:rPr>
        <w:t>а</w:t>
      </w:r>
      <w:r w:rsidRPr="000661D6">
        <w:rPr>
          <w:sz w:val="28"/>
          <w:szCs w:val="28"/>
        </w:rPr>
        <w:t xml:space="preserve"> та водн</w:t>
      </w:r>
      <w:r w:rsidR="00020420" w:rsidRPr="000661D6">
        <w:rPr>
          <w:sz w:val="28"/>
          <w:szCs w:val="28"/>
        </w:rPr>
        <w:t>а ерозія, які</w:t>
      </w:r>
      <w:r w:rsidRPr="000661D6">
        <w:rPr>
          <w:sz w:val="28"/>
          <w:szCs w:val="28"/>
        </w:rPr>
        <w:t xml:space="preserve"> посилюють також нераціональне проведення осушувальних меліорацій, будівництво та експлуатація різного роду комунікацій, вирубка лісів, </w:t>
      </w:r>
      <w:r w:rsidR="0009407E">
        <w:rPr>
          <w:sz w:val="28"/>
          <w:szCs w:val="28"/>
        </w:rPr>
        <w:t>селищн</w:t>
      </w:r>
      <w:r w:rsidR="0034421D" w:rsidRPr="000661D6">
        <w:rPr>
          <w:sz w:val="28"/>
          <w:szCs w:val="28"/>
        </w:rPr>
        <w:t>огосподарське освоєння схилів.</w:t>
      </w:r>
    </w:p>
    <w:p w:rsidR="001A3123" w:rsidRPr="000661D6" w:rsidRDefault="001A3123" w:rsidP="00644399">
      <w:pPr>
        <w:ind w:firstLine="567"/>
        <w:jc w:val="both"/>
        <w:rPr>
          <w:sz w:val="28"/>
          <w:szCs w:val="28"/>
        </w:rPr>
      </w:pPr>
      <w:bookmarkStart w:id="141" w:name="5.2._Ймовірний_вплив_Стратегії_на_складо"/>
      <w:bookmarkStart w:id="142" w:name="_bookmark27"/>
      <w:bookmarkEnd w:id="141"/>
      <w:bookmarkEnd w:id="142"/>
      <w:r w:rsidRPr="000661D6">
        <w:rPr>
          <w:sz w:val="28"/>
          <w:szCs w:val="28"/>
        </w:rPr>
        <w:t xml:space="preserve">В результаті Стратегічної екологічної оцінки проекту Стратегії розвитку </w:t>
      </w:r>
      <w:r w:rsidR="0009407E">
        <w:rPr>
          <w:sz w:val="28"/>
          <w:szCs w:val="28"/>
        </w:rPr>
        <w:t>Мли</w:t>
      </w:r>
      <w:r w:rsidR="00F1398A" w:rsidRPr="000661D6">
        <w:rPr>
          <w:sz w:val="28"/>
          <w:szCs w:val="28"/>
        </w:rPr>
        <w:t>нів</w:t>
      </w:r>
      <w:r w:rsidR="00554CC7" w:rsidRPr="000661D6">
        <w:rPr>
          <w:sz w:val="28"/>
          <w:szCs w:val="28"/>
        </w:rPr>
        <w:t xml:space="preserve">ської </w:t>
      </w:r>
      <w:r w:rsidR="007C205C">
        <w:rPr>
          <w:sz w:val="28"/>
          <w:szCs w:val="28"/>
          <w:lang/>
        </w:rPr>
        <w:t>г</w:t>
      </w:r>
      <w:r w:rsidR="00554CC7" w:rsidRPr="000661D6">
        <w:rPr>
          <w:sz w:val="28"/>
          <w:szCs w:val="28"/>
        </w:rPr>
        <w:t>ромади</w:t>
      </w:r>
      <w:r w:rsidRPr="000661D6">
        <w:rPr>
          <w:sz w:val="28"/>
          <w:szCs w:val="28"/>
        </w:rPr>
        <w:t xml:space="preserve"> сформовано Рейтинг її екологічних проблем як один з кроків визначення сфери охоплення СЕО (таблиця 6.1).</w:t>
      </w:r>
    </w:p>
    <w:p w:rsidR="00A81A29" w:rsidRPr="000661D6" w:rsidRDefault="00A81A29" w:rsidP="00644399">
      <w:pPr>
        <w:pStyle w:val="afffffffd"/>
        <w:jc w:val="center"/>
        <w:rPr>
          <w:rFonts w:ascii="Times New Roman" w:hAnsi="Times New Roman" w:cs="Times New Roman"/>
          <w:b/>
          <w:bCs/>
          <w:sz w:val="28"/>
          <w:szCs w:val="28"/>
        </w:rPr>
      </w:pPr>
      <w:bookmarkStart w:id="143" w:name="_Toc160140211"/>
    </w:p>
    <w:p w:rsidR="001A3123" w:rsidRPr="000661D6" w:rsidRDefault="001A3123" w:rsidP="00644399">
      <w:pPr>
        <w:pStyle w:val="afffffffd"/>
        <w:jc w:val="center"/>
        <w:rPr>
          <w:rFonts w:ascii="Times New Roman" w:hAnsi="Times New Roman" w:cs="Times New Roman"/>
          <w:b/>
          <w:bCs/>
          <w:sz w:val="28"/>
          <w:szCs w:val="28"/>
        </w:rPr>
      </w:pPr>
      <w:r w:rsidRPr="000661D6">
        <w:rPr>
          <w:rFonts w:ascii="Times New Roman" w:hAnsi="Times New Roman" w:cs="Times New Roman"/>
          <w:b/>
          <w:bCs/>
          <w:sz w:val="28"/>
          <w:szCs w:val="28"/>
        </w:rPr>
        <w:t>Таблиця 6.1</w:t>
      </w:r>
      <w:r w:rsidR="003C2401" w:rsidRPr="000661D6">
        <w:rPr>
          <w:rFonts w:ascii="Times New Roman" w:hAnsi="Times New Roman" w:cs="Times New Roman"/>
          <w:b/>
          <w:bCs/>
          <w:sz w:val="28"/>
          <w:szCs w:val="28"/>
        </w:rPr>
        <w:t xml:space="preserve">. </w:t>
      </w:r>
      <w:r w:rsidRPr="000661D6">
        <w:rPr>
          <w:rFonts w:ascii="Times New Roman" w:hAnsi="Times New Roman" w:cs="Times New Roman"/>
          <w:b/>
          <w:bCs/>
          <w:sz w:val="28"/>
          <w:szCs w:val="28"/>
        </w:rPr>
        <w:t xml:space="preserve">Ключові екологічні проблеми </w:t>
      </w:r>
      <w:r w:rsidR="0009407E">
        <w:rPr>
          <w:rFonts w:ascii="Times New Roman" w:hAnsi="Times New Roman" w:cs="Times New Roman"/>
          <w:b/>
          <w:bCs/>
          <w:sz w:val="28"/>
          <w:szCs w:val="28"/>
        </w:rPr>
        <w:t>Мли</w:t>
      </w:r>
      <w:r w:rsidR="00F1398A" w:rsidRPr="000661D6">
        <w:rPr>
          <w:rFonts w:ascii="Times New Roman" w:hAnsi="Times New Roman" w:cs="Times New Roman"/>
          <w:b/>
          <w:bCs/>
          <w:sz w:val="28"/>
          <w:szCs w:val="28"/>
        </w:rPr>
        <w:t>нів</w:t>
      </w:r>
      <w:r w:rsidR="00554CC7" w:rsidRPr="000661D6">
        <w:rPr>
          <w:rFonts w:ascii="Times New Roman" w:hAnsi="Times New Roman" w:cs="Times New Roman"/>
          <w:b/>
          <w:bCs/>
          <w:sz w:val="28"/>
          <w:szCs w:val="28"/>
        </w:rPr>
        <w:t>ської громади</w:t>
      </w:r>
      <w:bookmarkEnd w:id="143"/>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8160"/>
      </w:tblGrid>
      <w:tr w:rsidR="001A3123" w:rsidRPr="000661D6" w:rsidTr="00644399">
        <w:tc>
          <w:tcPr>
            <w:tcW w:w="1560" w:type="dxa"/>
          </w:tcPr>
          <w:p w:rsidR="001A3123" w:rsidRPr="000661D6" w:rsidRDefault="001A3123" w:rsidP="00A767D4">
            <w:pPr>
              <w:overflowPunct w:val="0"/>
              <w:autoSpaceDE w:val="0"/>
              <w:autoSpaceDN w:val="0"/>
              <w:adjustRightInd w:val="0"/>
              <w:jc w:val="center"/>
              <w:textAlignment w:val="baseline"/>
              <w:rPr>
                <w:b/>
                <w:sz w:val="28"/>
                <w:szCs w:val="28"/>
              </w:rPr>
            </w:pPr>
            <w:r w:rsidRPr="000661D6">
              <w:rPr>
                <w:b/>
                <w:sz w:val="28"/>
                <w:szCs w:val="28"/>
              </w:rPr>
              <w:t>№ (рейтинг)</w:t>
            </w:r>
          </w:p>
        </w:tc>
        <w:tc>
          <w:tcPr>
            <w:tcW w:w="8160" w:type="dxa"/>
            <w:vAlign w:val="center"/>
          </w:tcPr>
          <w:p w:rsidR="001A3123" w:rsidRPr="000661D6" w:rsidRDefault="001A3123" w:rsidP="00644399">
            <w:pPr>
              <w:overflowPunct w:val="0"/>
              <w:autoSpaceDE w:val="0"/>
              <w:autoSpaceDN w:val="0"/>
              <w:adjustRightInd w:val="0"/>
              <w:jc w:val="center"/>
              <w:textAlignment w:val="baseline"/>
              <w:rPr>
                <w:b/>
                <w:sz w:val="28"/>
                <w:szCs w:val="28"/>
              </w:rPr>
            </w:pPr>
            <w:r w:rsidRPr="000661D6">
              <w:rPr>
                <w:b/>
                <w:sz w:val="28"/>
                <w:szCs w:val="28"/>
              </w:rPr>
              <w:t>Проблеми</w:t>
            </w:r>
          </w:p>
        </w:tc>
      </w:tr>
      <w:tr w:rsidR="001A3123" w:rsidRPr="000661D6" w:rsidTr="00644399">
        <w:tc>
          <w:tcPr>
            <w:tcW w:w="1560" w:type="dxa"/>
          </w:tcPr>
          <w:p w:rsidR="001A3123" w:rsidRPr="000661D6" w:rsidRDefault="002B3489" w:rsidP="00A767D4">
            <w:pPr>
              <w:overflowPunct w:val="0"/>
              <w:autoSpaceDE w:val="0"/>
              <w:autoSpaceDN w:val="0"/>
              <w:adjustRightInd w:val="0"/>
              <w:jc w:val="center"/>
              <w:textAlignment w:val="baseline"/>
              <w:rPr>
                <w:sz w:val="28"/>
                <w:szCs w:val="28"/>
              </w:rPr>
            </w:pPr>
            <w:r w:rsidRPr="000661D6">
              <w:rPr>
                <w:sz w:val="28"/>
                <w:szCs w:val="28"/>
              </w:rPr>
              <w:t>1</w:t>
            </w:r>
          </w:p>
        </w:tc>
        <w:tc>
          <w:tcPr>
            <w:tcW w:w="8160" w:type="dxa"/>
          </w:tcPr>
          <w:p w:rsidR="001A3123" w:rsidRPr="000661D6" w:rsidRDefault="001A3123" w:rsidP="00A767D4">
            <w:pPr>
              <w:overflowPunct w:val="0"/>
              <w:autoSpaceDE w:val="0"/>
              <w:autoSpaceDN w:val="0"/>
              <w:adjustRightInd w:val="0"/>
              <w:jc w:val="both"/>
              <w:textAlignment w:val="baseline"/>
              <w:rPr>
                <w:bCs/>
                <w:sz w:val="28"/>
                <w:szCs w:val="28"/>
              </w:rPr>
            </w:pPr>
            <w:r w:rsidRPr="000661D6">
              <w:rPr>
                <w:color w:val="000000"/>
                <w:sz w:val="28"/>
                <w:szCs w:val="28"/>
              </w:rPr>
              <w:t xml:space="preserve">Забруднення поверхневих вод скидами стічних вод </w:t>
            </w:r>
            <w:r w:rsidR="0009407E">
              <w:rPr>
                <w:color w:val="000000"/>
                <w:sz w:val="28"/>
                <w:szCs w:val="28"/>
              </w:rPr>
              <w:t>селищн</w:t>
            </w:r>
            <w:r w:rsidRPr="000661D6">
              <w:rPr>
                <w:color w:val="000000"/>
                <w:sz w:val="28"/>
                <w:szCs w:val="28"/>
              </w:rPr>
              <w:t>им господарством.</w:t>
            </w:r>
          </w:p>
        </w:tc>
      </w:tr>
      <w:tr w:rsidR="001A3123" w:rsidRPr="000661D6" w:rsidTr="00644399">
        <w:tc>
          <w:tcPr>
            <w:tcW w:w="1560" w:type="dxa"/>
          </w:tcPr>
          <w:p w:rsidR="001A3123" w:rsidRPr="000661D6" w:rsidRDefault="002B3489" w:rsidP="00A767D4">
            <w:pPr>
              <w:overflowPunct w:val="0"/>
              <w:autoSpaceDE w:val="0"/>
              <w:autoSpaceDN w:val="0"/>
              <w:adjustRightInd w:val="0"/>
              <w:jc w:val="center"/>
              <w:textAlignment w:val="baseline"/>
              <w:rPr>
                <w:sz w:val="28"/>
                <w:szCs w:val="28"/>
              </w:rPr>
            </w:pPr>
            <w:r w:rsidRPr="000661D6">
              <w:rPr>
                <w:sz w:val="28"/>
                <w:szCs w:val="28"/>
              </w:rPr>
              <w:t>2</w:t>
            </w:r>
          </w:p>
        </w:tc>
        <w:tc>
          <w:tcPr>
            <w:tcW w:w="8160" w:type="dxa"/>
          </w:tcPr>
          <w:p w:rsidR="001A3123" w:rsidRPr="000661D6" w:rsidRDefault="001A3123" w:rsidP="00A767D4">
            <w:pPr>
              <w:overflowPunct w:val="0"/>
              <w:autoSpaceDE w:val="0"/>
              <w:autoSpaceDN w:val="0"/>
              <w:adjustRightInd w:val="0"/>
              <w:jc w:val="both"/>
              <w:textAlignment w:val="baseline"/>
              <w:rPr>
                <w:sz w:val="28"/>
                <w:szCs w:val="28"/>
              </w:rPr>
            </w:pPr>
            <w:r w:rsidRPr="000661D6">
              <w:rPr>
                <w:spacing w:val="-1"/>
                <w:sz w:val="28"/>
                <w:szCs w:val="28"/>
              </w:rPr>
              <w:t>З</w:t>
            </w:r>
            <w:r w:rsidRPr="000661D6">
              <w:rPr>
                <w:spacing w:val="4"/>
                <w:sz w:val="28"/>
                <w:szCs w:val="28"/>
              </w:rPr>
              <w:t xml:space="preserve">абруднення навколишнього </w:t>
            </w:r>
            <w:r w:rsidRPr="000661D6">
              <w:rPr>
                <w:spacing w:val="-1"/>
                <w:sz w:val="28"/>
                <w:szCs w:val="28"/>
              </w:rPr>
              <w:t>природного середовища відходами виробництва і споживання</w:t>
            </w:r>
          </w:p>
        </w:tc>
      </w:tr>
      <w:tr w:rsidR="001A3123" w:rsidRPr="000661D6" w:rsidTr="00644399">
        <w:tc>
          <w:tcPr>
            <w:tcW w:w="1560" w:type="dxa"/>
          </w:tcPr>
          <w:p w:rsidR="001A3123" w:rsidRPr="000661D6" w:rsidRDefault="002B3489" w:rsidP="00A767D4">
            <w:pPr>
              <w:overflowPunct w:val="0"/>
              <w:autoSpaceDE w:val="0"/>
              <w:autoSpaceDN w:val="0"/>
              <w:adjustRightInd w:val="0"/>
              <w:jc w:val="center"/>
              <w:textAlignment w:val="baseline"/>
              <w:rPr>
                <w:sz w:val="28"/>
                <w:szCs w:val="28"/>
              </w:rPr>
            </w:pPr>
            <w:r w:rsidRPr="000661D6">
              <w:rPr>
                <w:sz w:val="28"/>
                <w:szCs w:val="28"/>
              </w:rPr>
              <w:t>3</w:t>
            </w:r>
          </w:p>
        </w:tc>
        <w:tc>
          <w:tcPr>
            <w:tcW w:w="8160" w:type="dxa"/>
          </w:tcPr>
          <w:p w:rsidR="001A3123" w:rsidRPr="000661D6" w:rsidRDefault="000E4C77" w:rsidP="00A767D4">
            <w:pPr>
              <w:overflowPunct w:val="0"/>
              <w:autoSpaceDE w:val="0"/>
              <w:autoSpaceDN w:val="0"/>
              <w:adjustRightInd w:val="0"/>
              <w:jc w:val="both"/>
              <w:textAlignment w:val="baseline"/>
              <w:rPr>
                <w:color w:val="000000"/>
                <w:sz w:val="28"/>
                <w:szCs w:val="28"/>
              </w:rPr>
            </w:pPr>
            <w:r w:rsidRPr="000661D6">
              <w:rPr>
                <w:sz w:val="28"/>
                <w:szCs w:val="28"/>
              </w:rPr>
              <w:t>Низька громадська активність населення в питаннях громадського контролю за впливом прийнятих рішень на екологічний стан громади</w:t>
            </w:r>
          </w:p>
        </w:tc>
      </w:tr>
      <w:tr w:rsidR="001A3123" w:rsidRPr="000661D6" w:rsidTr="00644399">
        <w:tc>
          <w:tcPr>
            <w:tcW w:w="1560" w:type="dxa"/>
          </w:tcPr>
          <w:p w:rsidR="001A3123" w:rsidRPr="000661D6" w:rsidRDefault="002B3489" w:rsidP="00A767D4">
            <w:pPr>
              <w:overflowPunct w:val="0"/>
              <w:autoSpaceDE w:val="0"/>
              <w:autoSpaceDN w:val="0"/>
              <w:adjustRightInd w:val="0"/>
              <w:jc w:val="center"/>
              <w:textAlignment w:val="baseline"/>
              <w:rPr>
                <w:sz w:val="28"/>
                <w:szCs w:val="28"/>
              </w:rPr>
            </w:pPr>
            <w:r w:rsidRPr="000661D6">
              <w:rPr>
                <w:sz w:val="28"/>
                <w:szCs w:val="28"/>
              </w:rPr>
              <w:t>4</w:t>
            </w:r>
          </w:p>
        </w:tc>
        <w:tc>
          <w:tcPr>
            <w:tcW w:w="8160" w:type="dxa"/>
          </w:tcPr>
          <w:p w:rsidR="001A3123" w:rsidRPr="000661D6" w:rsidRDefault="000E4C77" w:rsidP="00A767D4">
            <w:pPr>
              <w:overflowPunct w:val="0"/>
              <w:autoSpaceDE w:val="0"/>
              <w:autoSpaceDN w:val="0"/>
              <w:adjustRightInd w:val="0"/>
              <w:jc w:val="both"/>
              <w:textAlignment w:val="baseline"/>
              <w:rPr>
                <w:color w:val="000000"/>
                <w:sz w:val="28"/>
                <w:szCs w:val="28"/>
              </w:rPr>
            </w:pPr>
            <w:r w:rsidRPr="000661D6">
              <w:rPr>
                <w:sz w:val="28"/>
                <w:szCs w:val="28"/>
              </w:rPr>
              <w:t xml:space="preserve">Надмірне і неефективне використання хімікатів </w:t>
            </w:r>
            <w:r w:rsidR="0009407E">
              <w:rPr>
                <w:sz w:val="28"/>
                <w:szCs w:val="28"/>
              </w:rPr>
              <w:t>селищн</w:t>
            </w:r>
            <w:r w:rsidRPr="000661D6">
              <w:rPr>
                <w:sz w:val="28"/>
                <w:szCs w:val="28"/>
              </w:rPr>
              <w:t>огосподарськими виробниками</w:t>
            </w:r>
          </w:p>
        </w:tc>
      </w:tr>
      <w:tr w:rsidR="001A3123" w:rsidRPr="000661D6" w:rsidTr="00644399">
        <w:tc>
          <w:tcPr>
            <w:tcW w:w="1560" w:type="dxa"/>
          </w:tcPr>
          <w:p w:rsidR="001A3123" w:rsidRPr="000661D6" w:rsidRDefault="002B3489" w:rsidP="00A767D4">
            <w:pPr>
              <w:overflowPunct w:val="0"/>
              <w:autoSpaceDE w:val="0"/>
              <w:autoSpaceDN w:val="0"/>
              <w:adjustRightInd w:val="0"/>
              <w:jc w:val="center"/>
              <w:textAlignment w:val="baseline"/>
              <w:rPr>
                <w:sz w:val="28"/>
                <w:szCs w:val="28"/>
              </w:rPr>
            </w:pPr>
            <w:r w:rsidRPr="000661D6">
              <w:rPr>
                <w:sz w:val="28"/>
                <w:szCs w:val="28"/>
              </w:rPr>
              <w:t>5</w:t>
            </w:r>
          </w:p>
        </w:tc>
        <w:tc>
          <w:tcPr>
            <w:tcW w:w="8160" w:type="dxa"/>
          </w:tcPr>
          <w:p w:rsidR="001A3123" w:rsidRPr="000661D6" w:rsidRDefault="001A3123" w:rsidP="00A767D4">
            <w:pPr>
              <w:overflowPunct w:val="0"/>
              <w:autoSpaceDE w:val="0"/>
              <w:autoSpaceDN w:val="0"/>
              <w:adjustRightInd w:val="0"/>
              <w:jc w:val="both"/>
              <w:textAlignment w:val="baseline"/>
              <w:rPr>
                <w:sz w:val="28"/>
                <w:szCs w:val="28"/>
              </w:rPr>
            </w:pPr>
            <w:r w:rsidRPr="000661D6">
              <w:rPr>
                <w:sz w:val="28"/>
                <w:szCs w:val="28"/>
              </w:rPr>
              <w:t>Порушення гідрологічного та гідрохімічного режиму малих річок</w:t>
            </w:r>
          </w:p>
        </w:tc>
      </w:tr>
      <w:tr w:rsidR="001A3123" w:rsidRPr="000661D6" w:rsidTr="00644399">
        <w:tc>
          <w:tcPr>
            <w:tcW w:w="1560" w:type="dxa"/>
          </w:tcPr>
          <w:p w:rsidR="001A3123" w:rsidRPr="000661D6" w:rsidRDefault="002B3489" w:rsidP="00A767D4">
            <w:pPr>
              <w:overflowPunct w:val="0"/>
              <w:autoSpaceDE w:val="0"/>
              <w:autoSpaceDN w:val="0"/>
              <w:adjustRightInd w:val="0"/>
              <w:jc w:val="center"/>
              <w:textAlignment w:val="baseline"/>
              <w:rPr>
                <w:sz w:val="28"/>
                <w:szCs w:val="28"/>
              </w:rPr>
            </w:pPr>
            <w:r w:rsidRPr="000661D6">
              <w:rPr>
                <w:sz w:val="28"/>
                <w:szCs w:val="28"/>
              </w:rPr>
              <w:t>6</w:t>
            </w:r>
          </w:p>
        </w:tc>
        <w:tc>
          <w:tcPr>
            <w:tcW w:w="8160" w:type="dxa"/>
          </w:tcPr>
          <w:p w:rsidR="001A3123" w:rsidRPr="000661D6" w:rsidRDefault="001A3123" w:rsidP="00A767D4">
            <w:pPr>
              <w:overflowPunct w:val="0"/>
              <w:autoSpaceDE w:val="0"/>
              <w:autoSpaceDN w:val="0"/>
              <w:adjustRightInd w:val="0"/>
              <w:jc w:val="both"/>
              <w:textAlignment w:val="baseline"/>
              <w:rPr>
                <w:sz w:val="28"/>
                <w:szCs w:val="28"/>
              </w:rPr>
            </w:pPr>
            <w:r w:rsidRPr="000661D6">
              <w:rPr>
                <w:sz w:val="28"/>
                <w:szCs w:val="28"/>
              </w:rPr>
              <w:t>Невинесення в натуру і відсутність картографічних матеріалів водоохоронних зон та прибережних захисних смуг водних об’єктів</w:t>
            </w:r>
          </w:p>
        </w:tc>
      </w:tr>
      <w:tr w:rsidR="001A3123" w:rsidRPr="000661D6" w:rsidTr="00644399">
        <w:tc>
          <w:tcPr>
            <w:tcW w:w="1560" w:type="dxa"/>
          </w:tcPr>
          <w:p w:rsidR="001A3123" w:rsidRPr="000661D6" w:rsidRDefault="002B3489" w:rsidP="00A767D4">
            <w:pPr>
              <w:overflowPunct w:val="0"/>
              <w:autoSpaceDE w:val="0"/>
              <w:autoSpaceDN w:val="0"/>
              <w:adjustRightInd w:val="0"/>
              <w:jc w:val="center"/>
              <w:textAlignment w:val="baseline"/>
              <w:rPr>
                <w:sz w:val="28"/>
                <w:szCs w:val="28"/>
              </w:rPr>
            </w:pPr>
            <w:r w:rsidRPr="000661D6">
              <w:rPr>
                <w:sz w:val="28"/>
                <w:szCs w:val="28"/>
              </w:rPr>
              <w:lastRenderedPageBreak/>
              <w:t>7</w:t>
            </w:r>
          </w:p>
        </w:tc>
        <w:tc>
          <w:tcPr>
            <w:tcW w:w="8160" w:type="dxa"/>
          </w:tcPr>
          <w:p w:rsidR="001A3123" w:rsidRPr="000661D6" w:rsidRDefault="001A3123" w:rsidP="00A767D4">
            <w:pPr>
              <w:overflowPunct w:val="0"/>
              <w:autoSpaceDE w:val="0"/>
              <w:autoSpaceDN w:val="0"/>
              <w:adjustRightInd w:val="0"/>
              <w:jc w:val="both"/>
              <w:textAlignment w:val="baseline"/>
              <w:rPr>
                <w:sz w:val="28"/>
                <w:szCs w:val="28"/>
              </w:rPr>
            </w:pPr>
            <w:r w:rsidRPr="000661D6">
              <w:rPr>
                <w:sz w:val="28"/>
                <w:szCs w:val="28"/>
              </w:rPr>
              <w:t xml:space="preserve">Низька якість питної води в </w:t>
            </w:r>
            <w:r w:rsidR="0009407E">
              <w:rPr>
                <w:sz w:val="28"/>
                <w:szCs w:val="28"/>
              </w:rPr>
              <w:t>селищн</w:t>
            </w:r>
            <w:r w:rsidRPr="000661D6">
              <w:rPr>
                <w:sz w:val="28"/>
                <w:szCs w:val="28"/>
              </w:rPr>
              <w:t>их населених пунктах через відсутність систем централізованого водопостачання</w:t>
            </w:r>
          </w:p>
        </w:tc>
      </w:tr>
    </w:tbl>
    <w:p w:rsidR="001A3123" w:rsidRPr="000661D6" w:rsidRDefault="001A3123" w:rsidP="00A81A29">
      <w:pPr>
        <w:ind w:firstLine="567"/>
        <w:jc w:val="both"/>
        <w:rPr>
          <w:color w:val="000000"/>
          <w:sz w:val="28"/>
          <w:szCs w:val="28"/>
        </w:rPr>
      </w:pPr>
    </w:p>
    <w:p w:rsidR="007E1A58" w:rsidRPr="000661D6" w:rsidRDefault="007E1A58" w:rsidP="00A81A29">
      <w:pPr>
        <w:ind w:firstLine="567"/>
        <w:jc w:val="both"/>
        <w:rPr>
          <w:color w:val="000000"/>
          <w:sz w:val="28"/>
          <w:szCs w:val="28"/>
        </w:rPr>
      </w:pPr>
      <w:r w:rsidRPr="000661D6">
        <w:rPr>
          <w:color w:val="000000"/>
          <w:sz w:val="28"/>
          <w:szCs w:val="28"/>
        </w:rPr>
        <w:t>Серед перших за рейтингом ключових екологічних проблем</w:t>
      </w:r>
      <w:r w:rsidR="008802A8" w:rsidRPr="000661D6">
        <w:rPr>
          <w:color w:val="000000"/>
          <w:sz w:val="28"/>
          <w:szCs w:val="28"/>
        </w:rPr>
        <w:t xml:space="preserve"> є</w:t>
      </w:r>
      <w:r w:rsidRPr="000661D6">
        <w:rPr>
          <w:color w:val="000000"/>
          <w:sz w:val="28"/>
          <w:szCs w:val="28"/>
        </w:rPr>
        <w:t>:</w:t>
      </w:r>
    </w:p>
    <w:p w:rsidR="001A3123" w:rsidRPr="000661D6" w:rsidRDefault="002B3489" w:rsidP="00A81A29">
      <w:pPr>
        <w:ind w:firstLine="567"/>
        <w:jc w:val="both"/>
        <w:rPr>
          <w:sz w:val="28"/>
          <w:szCs w:val="28"/>
        </w:rPr>
      </w:pPr>
      <w:r w:rsidRPr="000661D6">
        <w:rPr>
          <w:b/>
          <w:color w:val="000000"/>
          <w:sz w:val="28"/>
          <w:szCs w:val="28"/>
        </w:rPr>
        <w:t>1</w:t>
      </w:r>
      <w:r w:rsidR="001A3123" w:rsidRPr="000661D6">
        <w:rPr>
          <w:b/>
          <w:color w:val="000000"/>
          <w:sz w:val="28"/>
          <w:szCs w:val="28"/>
        </w:rPr>
        <w:t>.Негативний вплив на поверхневі води області через неефективну роботу очисних споруд має житлово-комунальне господарство та промислові підприємства.</w:t>
      </w:r>
      <w:r w:rsidR="001A3123" w:rsidRPr="000661D6">
        <w:rPr>
          <w:color w:val="000000"/>
          <w:sz w:val="28"/>
          <w:szCs w:val="28"/>
          <w:lang w:eastAsia="bg-BG"/>
        </w:rPr>
        <w:t xml:space="preserve"> Внаслідок тривалої експлуатації систем водопостачання і каналізації стан більшості водопровідно-каналізаційних мереж та споруд незадовільний, що сприяє </w:t>
      </w:r>
      <w:r w:rsidR="001A3123" w:rsidRPr="000661D6">
        <w:rPr>
          <w:sz w:val="28"/>
          <w:szCs w:val="28"/>
        </w:rPr>
        <w:t xml:space="preserve">скидам недостатньо очищених стічних вод. </w:t>
      </w:r>
      <w:r w:rsidR="007E3BE2" w:rsidRPr="000661D6">
        <w:rPr>
          <w:sz w:val="28"/>
          <w:szCs w:val="28"/>
        </w:rPr>
        <w:t xml:space="preserve"> </w:t>
      </w:r>
    </w:p>
    <w:p w:rsidR="001A3123" w:rsidRPr="000661D6" w:rsidRDefault="002B3489" w:rsidP="00A81A29">
      <w:pPr>
        <w:shd w:val="clear" w:color="auto" w:fill="FFFFFF"/>
        <w:ind w:firstLine="567"/>
        <w:jc w:val="both"/>
        <w:rPr>
          <w:spacing w:val="7"/>
          <w:sz w:val="28"/>
          <w:szCs w:val="28"/>
        </w:rPr>
      </w:pPr>
      <w:r w:rsidRPr="000661D6">
        <w:rPr>
          <w:b/>
          <w:spacing w:val="-1"/>
          <w:sz w:val="28"/>
          <w:szCs w:val="28"/>
        </w:rPr>
        <w:t>2</w:t>
      </w:r>
      <w:r w:rsidR="001A3123" w:rsidRPr="000661D6">
        <w:rPr>
          <w:b/>
          <w:spacing w:val="-1"/>
          <w:sz w:val="28"/>
          <w:szCs w:val="28"/>
        </w:rPr>
        <w:t>.Все більшої гостроти</w:t>
      </w:r>
      <w:r w:rsidR="001A3123" w:rsidRPr="000661D6">
        <w:rPr>
          <w:b/>
          <w:spacing w:val="4"/>
          <w:sz w:val="28"/>
          <w:szCs w:val="28"/>
        </w:rPr>
        <w:t xml:space="preserve"> набуває забруднення навколишнього </w:t>
      </w:r>
      <w:r w:rsidR="001A3123" w:rsidRPr="000661D6">
        <w:rPr>
          <w:b/>
          <w:spacing w:val="-1"/>
          <w:sz w:val="28"/>
          <w:szCs w:val="28"/>
        </w:rPr>
        <w:t>природного середовища відходами виробництва і споживання</w:t>
      </w:r>
      <w:r w:rsidR="001A3123" w:rsidRPr="000661D6">
        <w:rPr>
          <w:spacing w:val="-1"/>
          <w:sz w:val="28"/>
          <w:szCs w:val="28"/>
        </w:rPr>
        <w:t xml:space="preserve">. </w:t>
      </w:r>
    </w:p>
    <w:p w:rsidR="001A3123" w:rsidRPr="000661D6" w:rsidRDefault="001A3123" w:rsidP="00A81A29">
      <w:pPr>
        <w:ind w:firstLine="567"/>
        <w:jc w:val="both"/>
        <w:rPr>
          <w:color w:val="000000"/>
          <w:sz w:val="28"/>
          <w:szCs w:val="28"/>
        </w:rPr>
      </w:pPr>
      <w:r w:rsidRPr="000661D6">
        <w:rPr>
          <w:color w:val="000000"/>
          <w:sz w:val="28"/>
          <w:szCs w:val="28"/>
        </w:rPr>
        <w:t xml:space="preserve">Застарілі технології виробництва та обладнання, висока енергоємність та матеріалоємність економіки спричиняють утворення значної кількості техногенних відходів. Для </w:t>
      </w:r>
      <w:r w:rsidR="008802A8" w:rsidRPr="000661D6">
        <w:rPr>
          <w:color w:val="000000"/>
          <w:sz w:val="28"/>
          <w:szCs w:val="28"/>
        </w:rPr>
        <w:t>громади</w:t>
      </w:r>
      <w:r w:rsidRPr="000661D6">
        <w:rPr>
          <w:color w:val="000000"/>
          <w:sz w:val="28"/>
          <w:szCs w:val="28"/>
        </w:rPr>
        <w:t>, як і в цілому для України, притаманний низький рівень утилізації відходів, що спричиняє значні обсяги їх видалення та розміщення в різних поверхневих сховищах, на полігонах.</w:t>
      </w:r>
    </w:p>
    <w:p w:rsidR="001A3123" w:rsidRPr="000661D6" w:rsidRDefault="001A3123" w:rsidP="00A81A29">
      <w:pPr>
        <w:pStyle w:val="Style9"/>
        <w:widowControl/>
        <w:spacing w:line="240" w:lineRule="auto"/>
        <w:ind w:firstLine="567"/>
        <w:jc w:val="both"/>
        <w:rPr>
          <w:sz w:val="28"/>
          <w:szCs w:val="28"/>
          <w:lang w:val="uk-UA"/>
        </w:rPr>
      </w:pPr>
      <w:r w:rsidRPr="000661D6">
        <w:rPr>
          <w:sz w:val="28"/>
          <w:szCs w:val="28"/>
          <w:lang w:val="uk-UA"/>
        </w:rPr>
        <w:t>У населених пунктах низькими темпами запроваджується роздільне збирання твердих побутових відходів.</w:t>
      </w:r>
    </w:p>
    <w:p w:rsidR="001A3123" w:rsidRPr="000661D6" w:rsidRDefault="001A3123" w:rsidP="00A81A29">
      <w:pPr>
        <w:ind w:firstLine="567"/>
        <w:jc w:val="both"/>
        <w:rPr>
          <w:sz w:val="28"/>
          <w:szCs w:val="28"/>
        </w:rPr>
      </w:pPr>
      <w:r w:rsidRPr="000661D6">
        <w:rPr>
          <w:sz w:val="28"/>
          <w:szCs w:val="28"/>
        </w:rPr>
        <w:t>Недостатній рівень фінансування стримує ефективне використання побутових відходів як енергоресурсу, впровадження роздільного збирання твердих побутових відходів, комплексну переробку та утилізацію їх ресурсоцінних компонентів, впровадження новітніх технологій в сфері поводження з відходами.</w:t>
      </w:r>
    </w:p>
    <w:p w:rsidR="001A3123" w:rsidRPr="000661D6" w:rsidRDefault="002B3489" w:rsidP="00A81A29">
      <w:pPr>
        <w:ind w:firstLine="567"/>
        <w:jc w:val="both"/>
        <w:rPr>
          <w:sz w:val="28"/>
          <w:szCs w:val="28"/>
        </w:rPr>
      </w:pPr>
      <w:r w:rsidRPr="000661D6">
        <w:rPr>
          <w:b/>
          <w:sz w:val="28"/>
          <w:szCs w:val="28"/>
        </w:rPr>
        <w:t>3</w:t>
      </w:r>
      <w:r w:rsidR="001A3123" w:rsidRPr="000661D6">
        <w:rPr>
          <w:b/>
          <w:sz w:val="28"/>
          <w:szCs w:val="28"/>
        </w:rPr>
        <w:t xml:space="preserve">.Винищування лісів. </w:t>
      </w:r>
      <w:r w:rsidR="001A3123" w:rsidRPr="000661D6">
        <w:rPr>
          <w:color w:val="000000"/>
          <w:sz w:val="28"/>
          <w:szCs w:val="28"/>
        </w:rPr>
        <w:t>Основними факторами, що несуть загрозу для лісів є:</w:t>
      </w:r>
    </w:p>
    <w:p w:rsidR="001A3123" w:rsidRPr="000661D6" w:rsidRDefault="001A3123" w:rsidP="00A81A29">
      <w:pPr>
        <w:ind w:firstLine="567"/>
        <w:jc w:val="both"/>
        <w:rPr>
          <w:color w:val="000000"/>
          <w:sz w:val="28"/>
          <w:szCs w:val="28"/>
        </w:rPr>
      </w:pPr>
      <w:r w:rsidRPr="000661D6">
        <w:rPr>
          <w:color w:val="000000"/>
          <w:sz w:val="28"/>
          <w:szCs w:val="28"/>
        </w:rPr>
        <w:t>- випалювання сухої рослинності у весняний період, що призводить до виникнення пожеж у лісах;</w:t>
      </w:r>
    </w:p>
    <w:p w:rsidR="001A3123" w:rsidRPr="000661D6" w:rsidRDefault="001A3123" w:rsidP="00A81A29">
      <w:pPr>
        <w:ind w:firstLine="567"/>
        <w:jc w:val="both"/>
        <w:rPr>
          <w:color w:val="000000"/>
          <w:sz w:val="28"/>
          <w:szCs w:val="28"/>
        </w:rPr>
      </w:pPr>
      <w:r w:rsidRPr="000661D6">
        <w:rPr>
          <w:color w:val="000000"/>
          <w:sz w:val="28"/>
          <w:szCs w:val="28"/>
        </w:rPr>
        <w:t>- всихання соснових лісів;</w:t>
      </w:r>
    </w:p>
    <w:p w:rsidR="001A3123" w:rsidRPr="000661D6" w:rsidRDefault="001A3123" w:rsidP="00A81A29">
      <w:pPr>
        <w:ind w:firstLine="567"/>
        <w:jc w:val="both"/>
        <w:rPr>
          <w:color w:val="000000"/>
          <w:sz w:val="28"/>
          <w:szCs w:val="28"/>
        </w:rPr>
      </w:pPr>
      <w:r w:rsidRPr="000661D6">
        <w:rPr>
          <w:color w:val="000000"/>
          <w:sz w:val="28"/>
          <w:szCs w:val="28"/>
        </w:rPr>
        <w:t>- самовільні рубки.</w:t>
      </w:r>
    </w:p>
    <w:p w:rsidR="001A3123" w:rsidRPr="000661D6" w:rsidRDefault="001A3123" w:rsidP="00A81A29">
      <w:pPr>
        <w:ind w:firstLine="567"/>
        <w:jc w:val="both"/>
        <w:rPr>
          <w:color w:val="000000"/>
          <w:sz w:val="28"/>
          <w:szCs w:val="28"/>
        </w:rPr>
      </w:pPr>
      <w:r w:rsidRPr="000661D6">
        <w:rPr>
          <w:color w:val="000000"/>
          <w:sz w:val="28"/>
          <w:szCs w:val="28"/>
        </w:rPr>
        <w:t>Виснажлива експлуатація лісів зумовила зменшення лісистості, зміни породного складу, вікової структури, зменшення запасів лісів, зниження багатьох корисних функцій лісів, у тому числі їх біологічної стійкості. Тривалі порушення лісокористування породило низку екологічних проблем – хвороби дерев, вітровали, буреломи, механічне пошкодження цінних порід (явір, бук, модрина), що знижує сортність насаджень. Прояв ерозійних процесів призводить до порушення гідрологічного режиму річок, деградації ґрунтів, порушення наступного лісовідтворення тощо.</w:t>
      </w:r>
    </w:p>
    <w:p w:rsidR="00200B93" w:rsidRPr="000661D6" w:rsidRDefault="00200B93" w:rsidP="00A81A29">
      <w:pPr>
        <w:pStyle w:val="rvps2cxspmiddle"/>
        <w:shd w:val="clear" w:color="auto" w:fill="FFFFFF"/>
        <w:spacing w:before="0" w:beforeAutospacing="0" w:after="0" w:afterAutospacing="0"/>
        <w:ind w:firstLine="567"/>
        <w:jc w:val="both"/>
        <w:rPr>
          <w:bCs/>
          <w:sz w:val="28"/>
          <w:szCs w:val="28"/>
        </w:rPr>
      </w:pPr>
      <w:r w:rsidRPr="000661D6">
        <w:rPr>
          <w:sz w:val="28"/>
          <w:szCs w:val="28"/>
        </w:rPr>
        <w:t>При цьому за умови реалізації оптимісточного сценарі</w:t>
      </w:r>
      <w:r w:rsidR="008802A8" w:rsidRPr="000661D6">
        <w:rPr>
          <w:sz w:val="28"/>
          <w:szCs w:val="28"/>
        </w:rPr>
        <w:t>ю</w:t>
      </w:r>
      <w:r w:rsidRPr="000661D6">
        <w:rPr>
          <w:sz w:val="28"/>
          <w:szCs w:val="28"/>
        </w:rPr>
        <w:t xml:space="preserve"> розвитку </w:t>
      </w:r>
      <w:r w:rsidR="008802A8" w:rsidRPr="000661D6">
        <w:rPr>
          <w:sz w:val="28"/>
          <w:szCs w:val="28"/>
        </w:rPr>
        <w:t>громада</w:t>
      </w:r>
      <w:r w:rsidRPr="000661D6">
        <w:rPr>
          <w:sz w:val="28"/>
          <w:szCs w:val="28"/>
        </w:rPr>
        <w:t xml:space="preserve"> активно використовує можливості в умовах припинення військових дій на вигідних для України умовах проведення необхідних для інтеграції в ЄС внутрішніх реформ, інтенсифікації залучення інвестицій, масштабної ресурсної </w:t>
      </w:r>
      <w:r w:rsidR="008566BB" w:rsidRPr="000661D6">
        <w:rPr>
          <w:sz w:val="28"/>
          <w:szCs w:val="28"/>
        </w:rPr>
        <w:t>підтримки в рамках програми ЄС „</w:t>
      </w:r>
      <w:r w:rsidRPr="000661D6">
        <w:rPr>
          <w:sz w:val="28"/>
          <w:szCs w:val="28"/>
        </w:rPr>
        <w:t>Підтримка України</w:t>
      </w:r>
      <w:r w:rsidR="008566BB" w:rsidRPr="000661D6">
        <w:rPr>
          <w:sz w:val="28"/>
          <w:szCs w:val="28"/>
        </w:rPr>
        <w:t>”</w:t>
      </w:r>
      <w:r w:rsidRPr="000661D6">
        <w:rPr>
          <w:i/>
          <w:sz w:val="28"/>
          <w:szCs w:val="28"/>
        </w:rPr>
        <w:t>.</w:t>
      </w:r>
    </w:p>
    <w:p w:rsidR="00200B93" w:rsidRPr="000661D6" w:rsidRDefault="008566BB" w:rsidP="00A81A29">
      <w:pPr>
        <w:ind w:firstLine="567"/>
        <w:jc w:val="both"/>
        <w:rPr>
          <w:sz w:val="28"/>
          <w:szCs w:val="28"/>
        </w:rPr>
      </w:pPr>
      <w:r w:rsidRPr="000661D6">
        <w:rPr>
          <w:sz w:val="28"/>
          <w:szCs w:val="28"/>
        </w:rPr>
        <w:t xml:space="preserve">Впровадження комплексу реформ </w:t>
      </w:r>
      <w:r w:rsidR="00200B93" w:rsidRPr="000661D6">
        <w:rPr>
          <w:sz w:val="28"/>
          <w:szCs w:val="28"/>
        </w:rPr>
        <w:t xml:space="preserve">у сфері дерегуляції, податкового та митного законодавства, захисту прав інвесторів, стимулювання інноваційно- </w:t>
      </w:r>
      <w:r w:rsidR="00200B93" w:rsidRPr="000661D6">
        <w:rPr>
          <w:sz w:val="28"/>
          <w:szCs w:val="28"/>
        </w:rPr>
        <w:lastRenderedPageBreak/>
        <w:t xml:space="preserve">інвестиційної діяльності у поєднанні із системною роботою органів влади щодо забезпечення інвестиційної привабливості </w:t>
      </w:r>
      <w:r w:rsidR="008802A8" w:rsidRPr="000661D6">
        <w:rPr>
          <w:sz w:val="28"/>
          <w:szCs w:val="28"/>
        </w:rPr>
        <w:t>громади</w:t>
      </w:r>
      <w:r w:rsidR="00200B93" w:rsidRPr="000661D6">
        <w:rPr>
          <w:sz w:val="28"/>
          <w:szCs w:val="28"/>
        </w:rPr>
        <w:t>, створення сприятливих умов для започаткування та ведення бізнесу, дасть можливість залучити значні обсяги інвестицій та суттєво підвищити ділову активність.</w:t>
      </w:r>
    </w:p>
    <w:p w:rsidR="00200B93" w:rsidRPr="000661D6" w:rsidRDefault="00200B93" w:rsidP="00A81A29">
      <w:pPr>
        <w:ind w:firstLine="567"/>
        <w:jc w:val="both"/>
        <w:rPr>
          <w:sz w:val="28"/>
          <w:szCs w:val="28"/>
        </w:rPr>
      </w:pPr>
      <w:r w:rsidRPr="000661D6">
        <w:rPr>
          <w:sz w:val="28"/>
          <w:szCs w:val="28"/>
        </w:rPr>
        <w:t>Це сприятиме забезпеченню інноваційного сценарію розвитку господарського комплексу – зростанню питомої ваги високотехнологічних інноваційних галузей: дерево</w:t>
      </w:r>
      <w:r w:rsidR="008566BB" w:rsidRPr="000661D6">
        <w:rPr>
          <w:sz w:val="28"/>
          <w:szCs w:val="28"/>
        </w:rPr>
        <w:t>обробки</w:t>
      </w:r>
      <w:r w:rsidR="008802A8" w:rsidRPr="000661D6">
        <w:rPr>
          <w:sz w:val="28"/>
          <w:szCs w:val="28"/>
        </w:rPr>
        <w:t>, добувної промисловості</w:t>
      </w:r>
      <w:r w:rsidR="008566BB" w:rsidRPr="000661D6">
        <w:rPr>
          <w:sz w:val="28"/>
          <w:szCs w:val="28"/>
        </w:rPr>
        <w:t>,</w:t>
      </w:r>
      <w:r w:rsidRPr="000661D6">
        <w:rPr>
          <w:sz w:val="28"/>
          <w:szCs w:val="28"/>
        </w:rPr>
        <w:t xml:space="preserve"> харчової промисловості. Проводитиметься технологічна модернізація ряду підприємств з виробництва будматеріалів, текстильної промисловості, продукція яких реалізується на європейських ринках.</w:t>
      </w:r>
    </w:p>
    <w:p w:rsidR="00200B93" w:rsidRPr="000661D6" w:rsidRDefault="00200B93" w:rsidP="00A81A29">
      <w:pPr>
        <w:ind w:firstLine="567"/>
        <w:jc w:val="both"/>
        <w:rPr>
          <w:sz w:val="28"/>
          <w:szCs w:val="28"/>
        </w:rPr>
      </w:pPr>
      <w:r w:rsidRPr="000661D6">
        <w:rPr>
          <w:sz w:val="28"/>
          <w:szCs w:val="28"/>
        </w:rPr>
        <w:t xml:space="preserve">Нові високотехнологічні виробництва створюватимуться в </w:t>
      </w:r>
      <w:r w:rsidR="0009407E">
        <w:rPr>
          <w:sz w:val="28"/>
          <w:szCs w:val="28"/>
        </w:rPr>
        <w:t>селищн</w:t>
      </w:r>
      <w:r w:rsidRPr="000661D6">
        <w:rPr>
          <w:sz w:val="28"/>
          <w:szCs w:val="28"/>
        </w:rPr>
        <w:t>ому господарстві, транспорті, зв’язку, ІТ-секторі, торгівлі. Розвиватиметься зайнятість в третинному секторі (індивідуальні креативні, публічні й цифрові проєкти).</w:t>
      </w:r>
    </w:p>
    <w:p w:rsidR="00200B93" w:rsidRPr="000661D6" w:rsidRDefault="00200B93" w:rsidP="00A81A29">
      <w:pPr>
        <w:tabs>
          <w:tab w:val="left" w:pos="1134"/>
        </w:tabs>
        <w:ind w:firstLine="567"/>
        <w:contextualSpacing/>
        <w:jc w:val="both"/>
        <w:rPr>
          <w:sz w:val="28"/>
          <w:szCs w:val="28"/>
        </w:rPr>
      </w:pPr>
      <w:r w:rsidRPr="000661D6">
        <w:rPr>
          <w:sz w:val="28"/>
          <w:szCs w:val="28"/>
        </w:rPr>
        <w:t xml:space="preserve">Зростання світового попиту на продукцію </w:t>
      </w:r>
      <w:r w:rsidR="0009407E">
        <w:rPr>
          <w:sz w:val="28"/>
          <w:szCs w:val="28"/>
        </w:rPr>
        <w:t>селищн</w:t>
      </w:r>
      <w:r w:rsidRPr="000661D6">
        <w:rPr>
          <w:sz w:val="28"/>
          <w:szCs w:val="28"/>
        </w:rPr>
        <w:t>ого господарства та харчової промисловості стимулюватиме виробників підвищувати якість продукції та у подальшому впроваджувати стандарти Європейського Союзу до виготовленої в Україні продукції.</w:t>
      </w:r>
    </w:p>
    <w:p w:rsidR="00200B93" w:rsidRPr="000661D6" w:rsidRDefault="00200B93" w:rsidP="00A81A29">
      <w:pPr>
        <w:ind w:firstLine="567"/>
        <w:jc w:val="both"/>
        <w:rPr>
          <w:sz w:val="28"/>
          <w:szCs w:val="28"/>
        </w:rPr>
      </w:pPr>
      <w:r w:rsidRPr="000661D6">
        <w:rPr>
          <w:sz w:val="28"/>
          <w:szCs w:val="28"/>
        </w:rPr>
        <w:t xml:space="preserve">За рахунок прогнозованого розширення можливостей грантового фінансування потенційно може бути зменшений вплив таких слабких сторін, як: низький рівень розвитку виробничої кооперації суб’єктів МСБ, особливо у </w:t>
      </w:r>
      <w:r w:rsidR="0009407E">
        <w:rPr>
          <w:sz w:val="28"/>
          <w:szCs w:val="28"/>
        </w:rPr>
        <w:t>селищн</w:t>
      </w:r>
      <w:r w:rsidRPr="000661D6">
        <w:rPr>
          <w:sz w:val="28"/>
          <w:szCs w:val="28"/>
        </w:rPr>
        <w:t>ій місцевості.</w:t>
      </w:r>
    </w:p>
    <w:p w:rsidR="00E258D5" w:rsidRPr="000661D6" w:rsidRDefault="00200B93" w:rsidP="00A81A29">
      <w:pPr>
        <w:pStyle w:val="216"/>
        <w:spacing w:after="0" w:line="240" w:lineRule="auto"/>
        <w:ind w:left="0" w:firstLine="567"/>
        <w:jc w:val="both"/>
        <w:rPr>
          <w:sz w:val="28"/>
          <w:szCs w:val="28"/>
        </w:rPr>
      </w:pPr>
      <w:r w:rsidRPr="000661D6">
        <w:rPr>
          <w:sz w:val="28"/>
          <w:szCs w:val="28"/>
        </w:rPr>
        <w:t>Відновлення та розвиток інженерно-транспортної інфраструктури в рамках відповідних програм може мати позитивний вплив, однією зі слабких сторін якої є низька якість автомобільних доріг загального користування державного та місцевого значення.</w:t>
      </w:r>
    </w:p>
    <w:p w:rsidR="00200B93" w:rsidRPr="000661D6" w:rsidRDefault="00200B93" w:rsidP="00A81A29">
      <w:pPr>
        <w:pStyle w:val="216"/>
        <w:spacing w:after="0" w:line="240" w:lineRule="auto"/>
        <w:ind w:left="0" w:firstLine="567"/>
        <w:jc w:val="both"/>
        <w:rPr>
          <w:sz w:val="28"/>
          <w:szCs w:val="28"/>
        </w:rPr>
      </w:pPr>
      <w:r w:rsidRPr="000661D6">
        <w:rPr>
          <w:sz w:val="28"/>
          <w:szCs w:val="28"/>
        </w:rPr>
        <w:t xml:space="preserve">Екологічна ситуація на території </w:t>
      </w:r>
      <w:r w:rsidR="008802A8" w:rsidRPr="000661D6">
        <w:rPr>
          <w:sz w:val="28"/>
          <w:szCs w:val="28"/>
        </w:rPr>
        <w:t>громади</w:t>
      </w:r>
      <w:r w:rsidRPr="000661D6">
        <w:rPr>
          <w:sz w:val="28"/>
          <w:szCs w:val="28"/>
        </w:rPr>
        <w:t xml:space="preserve"> залишатиметься задовільною.</w:t>
      </w:r>
    </w:p>
    <w:p w:rsidR="00200B93" w:rsidRPr="000661D6" w:rsidRDefault="00200B93" w:rsidP="00A81A29">
      <w:pPr>
        <w:ind w:firstLine="567"/>
        <w:jc w:val="both"/>
        <w:rPr>
          <w:sz w:val="28"/>
          <w:szCs w:val="28"/>
        </w:rPr>
      </w:pPr>
      <w:r w:rsidRPr="000661D6">
        <w:rPr>
          <w:sz w:val="28"/>
          <w:szCs w:val="28"/>
        </w:rPr>
        <w:t>Проект</w:t>
      </w:r>
      <w:r w:rsidR="008566BB" w:rsidRPr="000661D6">
        <w:rPr>
          <w:sz w:val="28"/>
          <w:szCs w:val="28"/>
        </w:rPr>
        <w:t xml:space="preserve"> </w:t>
      </w:r>
      <w:r w:rsidRPr="000661D6">
        <w:rPr>
          <w:sz w:val="28"/>
          <w:szCs w:val="28"/>
        </w:rPr>
        <w:t xml:space="preserve">Стратегії розвитку </w:t>
      </w:r>
      <w:r w:rsidR="0009407E">
        <w:rPr>
          <w:sz w:val="28"/>
          <w:szCs w:val="28"/>
        </w:rPr>
        <w:t>Мли</w:t>
      </w:r>
      <w:r w:rsidR="00F1398A" w:rsidRPr="000661D6">
        <w:rPr>
          <w:sz w:val="28"/>
          <w:szCs w:val="28"/>
        </w:rPr>
        <w:t>нів</w:t>
      </w:r>
      <w:r w:rsidR="008802A8" w:rsidRPr="000661D6">
        <w:rPr>
          <w:sz w:val="28"/>
          <w:szCs w:val="28"/>
        </w:rPr>
        <w:t>ської громади</w:t>
      </w:r>
      <w:r w:rsidRPr="000661D6">
        <w:rPr>
          <w:sz w:val="28"/>
          <w:szCs w:val="28"/>
        </w:rPr>
        <w:t xml:space="preserve"> на </w:t>
      </w:r>
      <w:r w:rsidR="00F1398A" w:rsidRPr="000661D6">
        <w:rPr>
          <w:sz w:val="28"/>
          <w:szCs w:val="28"/>
        </w:rPr>
        <w:t>період до 203</w:t>
      </w:r>
      <w:r w:rsidR="00FF5388">
        <w:rPr>
          <w:sz w:val="28"/>
          <w:szCs w:val="28"/>
        </w:rPr>
        <w:t>1</w:t>
      </w:r>
      <w:r w:rsidR="00F1398A" w:rsidRPr="000661D6">
        <w:rPr>
          <w:sz w:val="28"/>
          <w:szCs w:val="28"/>
        </w:rPr>
        <w:t xml:space="preserve"> року </w:t>
      </w:r>
      <w:r w:rsidRPr="000661D6">
        <w:rPr>
          <w:sz w:val="28"/>
          <w:szCs w:val="28"/>
        </w:rPr>
        <w:t>спрямований на забезпечення комфортних і безпечних умов для життя населення, має зменшити негативний вплив на довкілля і здоров’я населення.</w:t>
      </w:r>
    </w:p>
    <w:p w:rsidR="00200B93" w:rsidRPr="000661D6" w:rsidRDefault="00200B93" w:rsidP="00A81A29">
      <w:pPr>
        <w:ind w:firstLine="567"/>
        <w:jc w:val="both"/>
        <w:rPr>
          <w:sz w:val="28"/>
          <w:szCs w:val="28"/>
        </w:rPr>
      </w:pPr>
      <w:r w:rsidRPr="000661D6">
        <w:rPr>
          <w:sz w:val="28"/>
          <w:szCs w:val="28"/>
        </w:rPr>
        <w:t>Поступово покращуватиметься інфраструктура територіальн</w:t>
      </w:r>
      <w:r w:rsidR="008802A8" w:rsidRPr="000661D6">
        <w:rPr>
          <w:sz w:val="28"/>
          <w:szCs w:val="28"/>
        </w:rPr>
        <w:t>ої</w:t>
      </w:r>
      <w:r w:rsidRPr="000661D6">
        <w:rPr>
          <w:sz w:val="28"/>
          <w:szCs w:val="28"/>
        </w:rPr>
        <w:t xml:space="preserve"> громад</w:t>
      </w:r>
      <w:r w:rsidR="008802A8" w:rsidRPr="000661D6">
        <w:rPr>
          <w:sz w:val="28"/>
          <w:szCs w:val="28"/>
        </w:rPr>
        <w:t>и</w:t>
      </w:r>
      <w:r w:rsidRPr="000661D6">
        <w:rPr>
          <w:sz w:val="28"/>
          <w:szCs w:val="28"/>
        </w:rPr>
        <w:t>, що підвищить якість життя населення.</w:t>
      </w:r>
    </w:p>
    <w:p w:rsidR="00D917F1" w:rsidRPr="000661D6" w:rsidRDefault="00D917F1" w:rsidP="00A81A29">
      <w:pPr>
        <w:ind w:firstLine="567"/>
        <w:jc w:val="both"/>
        <w:rPr>
          <w:sz w:val="28"/>
          <w:szCs w:val="28"/>
        </w:rPr>
      </w:pPr>
      <w:r w:rsidRPr="000661D6">
        <w:rPr>
          <w:sz w:val="28"/>
          <w:szCs w:val="28"/>
        </w:rPr>
        <w:t>За цим сценарієм, починаючи з 2025 року, передбачається динамічне зростання:</w:t>
      </w:r>
    </w:p>
    <w:p w:rsidR="00D917F1" w:rsidRPr="000661D6" w:rsidRDefault="00A81A29" w:rsidP="00A81A29">
      <w:pPr>
        <w:tabs>
          <w:tab w:val="num" w:pos="0"/>
        </w:tabs>
        <w:ind w:firstLine="567"/>
        <w:jc w:val="both"/>
        <w:rPr>
          <w:sz w:val="28"/>
          <w:szCs w:val="28"/>
        </w:rPr>
      </w:pPr>
      <w:r w:rsidRPr="000661D6">
        <w:rPr>
          <w:sz w:val="28"/>
          <w:szCs w:val="28"/>
        </w:rPr>
        <w:t xml:space="preserve">- </w:t>
      </w:r>
      <w:r w:rsidR="00D917F1" w:rsidRPr="000661D6">
        <w:rPr>
          <w:sz w:val="28"/>
          <w:szCs w:val="28"/>
        </w:rPr>
        <w:t>валового регіонального продукту - на 3-5 відсотків щороку;</w:t>
      </w:r>
    </w:p>
    <w:p w:rsidR="00D917F1" w:rsidRPr="000661D6" w:rsidRDefault="00A81A29" w:rsidP="00A81A29">
      <w:pPr>
        <w:tabs>
          <w:tab w:val="num" w:pos="0"/>
        </w:tabs>
        <w:ind w:firstLine="567"/>
        <w:jc w:val="both"/>
        <w:rPr>
          <w:sz w:val="28"/>
          <w:szCs w:val="28"/>
        </w:rPr>
      </w:pPr>
      <w:r w:rsidRPr="000661D6">
        <w:rPr>
          <w:sz w:val="28"/>
          <w:szCs w:val="28"/>
        </w:rPr>
        <w:t xml:space="preserve">- </w:t>
      </w:r>
      <w:r w:rsidR="00D917F1" w:rsidRPr="000661D6">
        <w:rPr>
          <w:sz w:val="28"/>
          <w:szCs w:val="28"/>
        </w:rPr>
        <w:t>обсягу промислового виробництва - понад 6 відсотків щороку;</w:t>
      </w:r>
    </w:p>
    <w:p w:rsidR="00D917F1" w:rsidRPr="000661D6" w:rsidRDefault="00A81A29" w:rsidP="00A81A29">
      <w:pPr>
        <w:tabs>
          <w:tab w:val="num" w:pos="0"/>
        </w:tabs>
        <w:ind w:firstLine="567"/>
        <w:jc w:val="both"/>
        <w:rPr>
          <w:sz w:val="28"/>
          <w:szCs w:val="28"/>
        </w:rPr>
      </w:pPr>
      <w:r w:rsidRPr="000661D6">
        <w:rPr>
          <w:sz w:val="28"/>
          <w:szCs w:val="28"/>
        </w:rPr>
        <w:t xml:space="preserve">- </w:t>
      </w:r>
      <w:r w:rsidR="00D917F1" w:rsidRPr="000661D6">
        <w:rPr>
          <w:sz w:val="28"/>
          <w:szCs w:val="28"/>
        </w:rPr>
        <w:t>обсягу капітальних інвестицій - на 15 відсотків щороку;</w:t>
      </w:r>
    </w:p>
    <w:p w:rsidR="00D917F1" w:rsidRPr="000661D6" w:rsidRDefault="00A81A29" w:rsidP="00A81A29">
      <w:pPr>
        <w:tabs>
          <w:tab w:val="num" w:pos="0"/>
        </w:tabs>
        <w:ind w:firstLine="567"/>
        <w:jc w:val="both"/>
        <w:rPr>
          <w:sz w:val="28"/>
          <w:szCs w:val="28"/>
        </w:rPr>
      </w:pPr>
      <w:r w:rsidRPr="000661D6">
        <w:rPr>
          <w:sz w:val="28"/>
          <w:szCs w:val="28"/>
        </w:rPr>
        <w:t xml:space="preserve">- </w:t>
      </w:r>
      <w:r w:rsidR="00D917F1" w:rsidRPr="000661D6">
        <w:rPr>
          <w:sz w:val="28"/>
          <w:szCs w:val="28"/>
        </w:rPr>
        <w:t>обсягу експорту товарів - на 5-6 відсотків щороку;</w:t>
      </w:r>
    </w:p>
    <w:p w:rsidR="00D917F1" w:rsidRPr="000661D6" w:rsidRDefault="00A81A29" w:rsidP="00A81A29">
      <w:pPr>
        <w:ind w:firstLine="567"/>
        <w:jc w:val="both"/>
        <w:rPr>
          <w:sz w:val="28"/>
          <w:szCs w:val="28"/>
        </w:rPr>
      </w:pPr>
      <w:r w:rsidRPr="000661D6">
        <w:rPr>
          <w:sz w:val="28"/>
          <w:szCs w:val="28"/>
        </w:rPr>
        <w:t xml:space="preserve">- </w:t>
      </w:r>
      <w:r w:rsidR="00D917F1" w:rsidRPr="000661D6">
        <w:rPr>
          <w:sz w:val="28"/>
          <w:szCs w:val="28"/>
        </w:rPr>
        <w:t>середньомісячної заробітної плати - понад 10 відсотків щороку.</w:t>
      </w:r>
    </w:p>
    <w:p w:rsidR="00D917F1" w:rsidRPr="000661D6" w:rsidRDefault="00D917F1" w:rsidP="00A81A29">
      <w:pPr>
        <w:ind w:firstLine="567"/>
        <w:jc w:val="both"/>
        <w:rPr>
          <w:color w:val="000000"/>
          <w:sz w:val="28"/>
          <w:szCs w:val="28"/>
        </w:rPr>
      </w:pPr>
      <w:r w:rsidRPr="000661D6">
        <w:rPr>
          <w:color w:val="000000"/>
          <w:sz w:val="28"/>
          <w:szCs w:val="28"/>
        </w:rPr>
        <w:t xml:space="preserve">Пріоритетами регіонального розвитку на </w:t>
      </w:r>
      <w:r w:rsidR="00F1398A" w:rsidRPr="000661D6">
        <w:rPr>
          <w:color w:val="000000"/>
          <w:sz w:val="28"/>
          <w:szCs w:val="28"/>
        </w:rPr>
        <w:t xml:space="preserve">період до 2030 року </w:t>
      </w:r>
      <w:r w:rsidRPr="000661D6">
        <w:rPr>
          <w:color w:val="000000"/>
          <w:sz w:val="28"/>
          <w:szCs w:val="28"/>
        </w:rPr>
        <w:t>має бути відновлення та розвиток інфраструктури на принципах прозорості, підзвітності, сталості, інклюзивності, енергоефективності, адаптації до зміни клімату, стійкості до безпекових загроз та економічної доцільності;</w:t>
      </w:r>
      <w:r w:rsidR="00E258D5" w:rsidRPr="000661D6">
        <w:rPr>
          <w:color w:val="000000"/>
          <w:sz w:val="28"/>
          <w:szCs w:val="28"/>
        </w:rPr>
        <w:t xml:space="preserve"> </w:t>
      </w:r>
      <w:r w:rsidRPr="000661D6">
        <w:rPr>
          <w:color w:val="000000"/>
          <w:sz w:val="28"/>
          <w:szCs w:val="28"/>
        </w:rPr>
        <w:t>відновлення балансу екосистем, постраждалих внаслідок збройної агресії російської федерації.</w:t>
      </w:r>
    </w:p>
    <w:p w:rsidR="00D917F1" w:rsidRPr="000661D6" w:rsidRDefault="00D917F1" w:rsidP="00A81A29">
      <w:pPr>
        <w:autoSpaceDE w:val="0"/>
        <w:autoSpaceDN w:val="0"/>
        <w:adjustRightInd w:val="0"/>
        <w:ind w:firstLine="567"/>
        <w:jc w:val="both"/>
        <w:rPr>
          <w:rFonts w:eastAsia="Batang"/>
          <w:color w:val="000000"/>
          <w:sz w:val="28"/>
          <w:szCs w:val="28"/>
          <w:lang w:eastAsia="ko-KR"/>
        </w:rPr>
      </w:pPr>
      <w:r w:rsidRPr="000661D6">
        <w:rPr>
          <w:rFonts w:eastAsia="Batang"/>
          <w:color w:val="000000"/>
          <w:sz w:val="28"/>
          <w:szCs w:val="28"/>
          <w:lang w:eastAsia="ko-KR"/>
        </w:rPr>
        <w:lastRenderedPageBreak/>
        <w:t xml:space="preserve">В разі прийняття Стратегії характеристики стану довкілля, умови життєдіяльності населення та стану його здоров’я у короткостроковому періоді не зміняться. Проте в середньо- і довгостроковій перспективі після реалізації проекту Стратегії очікується покращення умов життєдіяльності та стану здоров’я мешканців </w:t>
      </w:r>
      <w:r w:rsidR="008802A8" w:rsidRPr="000661D6">
        <w:rPr>
          <w:rFonts w:eastAsia="Batang"/>
          <w:color w:val="000000"/>
          <w:sz w:val="28"/>
          <w:szCs w:val="28"/>
          <w:lang w:eastAsia="ko-KR"/>
        </w:rPr>
        <w:t>громади</w:t>
      </w:r>
      <w:r w:rsidRPr="000661D6">
        <w:rPr>
          <w:rFonts w:eastAsia="Batang"/>
          <w:color w:val="000000"/>
          <w:sz w:val="28"/>
          <w:szCs w:val="28"/>
          <w:lang w:eastAsia="ko-KR"/>
        </w:rPr>
        <w:t xml:space="preserve">. </w:t>
      </w:r>
    </w:p>
    <w:p w:rsidR="00D917F1" w:rsidRPr="000661D6" w:rsidRDefault="00D917F1" w:rsidP="00A81A29">
      <w:pPr>
        <w:autoSpaceDE w:val="0"/>
        <w:autoSpaceDN w:val="0"/>
        <w:adjustRightInd w:val="0"/>
        <w:ind w:firstLine="567"/>
        <w:jc w:val="both"/>
        <w:rPr>
          <w:rFonts w:eastAsia="Batang"/>
          <w:color w:val="000000"/>
          <w:sz w:val="28"/>
          <w:szCs w:val="28"/>
          <w:lang w:eastAsia="ko-KR"/>
        </w:rPr>
      </w:pPr>
      <w:r w:rsidRPr="000661D6">
        <w:rPr>
          <w:rFonts w:eastAsia="Batang"/>
          <w:color w:val="000000"/>
          <w:sz w:val="28"/>
          <w:szCs w:val="28"/>
          <w:lang w:eastAsia="ko-KR"/>
        </w:rPr>
        <w:t xml:space="preserve">Відтак реалізація проекту Стратегії </w:t>
      </w:r>
      <w:r w:rsidR="0009407E">
        <w:rPr>
          <w:rFonts w:eastAsia="Batang"/>
          <w:color w:val="000000"/>
          <w:sz w:val="28"/>
          <w:szCs w:val="28"/>
          <w:lang w:eastAsia="ko-KR"/>
        </w:rPr>
        <w:t>Мли</w:t>
      </w:r>
      <w:r w:rsidR="00F1398A" w:rsidRPr="000661D6">
        <w:rPr>
          <w:rFonts w:eastAsia="Batang"/>
          <w:color w:val="000000"/>
          <w:sz w:val="28"/>
          <w:szCs w:val="28"/>
          <w:lang w:eastAsia="ko-KR"/>
        </w:rPr>
        <w:t>нів</w:t>
      </w:r>
      <w:r w:rsidR="008802A8" w:rsidRPr="000661D6">
        <w:rPr>
          <w:rFonts w:eastAsia="Batang"/>
          <w:color w:val="000000"/>
          <w:sz w:val="28"/>
          <w:szCs w:val="28"/>
          <w:lang w:eastAsia="ko-KR"/>
        </w:rPr>
        <w:t>ської громади</w:t>
      </w:r>
      <w:r w:rsidRPr="000661D6">
        <w:rPr>
          <w:rFonts w:eastAsia="Batang"/>
          <w:color w:val="000000"/>
          <w:sz w:val="28"/>
          <w:szCs w:val="28"/>
          <w:lang w:eastAsia="ko-KR"/>
        </w:rPr>
        <w:t xml:space="preserve"> на </w:t>
      </w:r>
      <w:r w:rsidR="00F1398A" w:rsidRPr="000661D6">
        <w:rPr>
          <w:rFonts w:eastAsia="Batang"/>
          <w:color w:val="000000"/>
          <w:sz w:val="28"/>
          <w:szCs w:val="28"/>
          <w:lang w:eastAsia="ko-KR"/>
        </w:rPr>
        <w:t>період до 203</w:t>
      </w:r>
      <w:r w:rsidR="000A0F00">
        <w:rPr>
          <w:rFonts w:eastAsia="Batang"/>
          <w:color w:val="000000"/>
          <w:sz w:val="28"/>
          <w:szCs w:val="28"/>
          <w:lang w:eastAsia="ko-KR"/>
        </w:rPr>
        <w:t>1</w:t>
      </w:r>
      <w:r w:rsidR="00F1398A" w:rsidRPr="000661D6">
        <w:rPr>
          <w:rFonts w:eastAsia="Batang"/>
          <w:color w:val="000000"/>
          <w:sz w:val="28"/>
          <w:szCs w:val="28"/>
          <w:lang w:eastAsia="ko-KR"/>
        </w:rPr>
        <w:t xml:space="preserve"> року </w:t>
      </w:r>
      <w:r w:rsidRPr="000661D6">
        <w:rPr>
          <w:rFonts w:eastAsia="Batang"/>
          <w:color w:val="000000"/>
          <w:sz w:val="28"/>
          <w:szCs w:val="28"/>
          <w:lang w:eastAsia="ko-KR"/>
        </w:rPr>
        <w:t>не супроводжуватиметься негативним впливом на навколишнє природне середовище. Водночас реалізація більшості оперативних цілей проекту Стратегії має сприяти позитивному впливу на довкілля.</w:t>
      </w:r>
    </w:p>
    <w:p w:rsidR="001A3123" w:rsidRPr="000661D6" w:rsidRDefault="001A3123" w:rsidP="00A81A29">
      <w:pPr>
        <w:autoSpaceDE w:val="0"/>
        <w:autoSpaceDN w:val="0"/>
        <w:adjustRightInd w:val="0"/>
        <w:ind w:firstLine="567"/>
        <w:jc w:val="both"/>
        <w:rPr>
          <w:rFonts w:eastAsia="Batang"/>
          <w:sz w:val="28"/>
          <w:szCs w:val="28"/>
          <w:lang w:eastAsia="ko-KR"/>
        </w:rPr>
      </w:pPr>
      <w:r w:rsidRPr="000661D6">
        <w:rPr>
          <w:rFonts w:eastAsia="Batang"/>
          <w:sz w:val="28"/>
          <w:szCs w:val="28"/>
          <w:lang w:eastAsia="ko-KR"/>
        </w:rPr>
        <w:t>Відповідно до Методичних рекомендацій зі здійснення стратегічної екологічної оцінки документів державного планування, затверджених Наказом Міністерства екології та природних ресурс</w:t>
      </w:r>
      <w:r w:rsidR="00704C0A" w:rsidRPr="000661D6">
        <w:rPr>
          <w:rFonts w:eastAsia="Batang"/>
          <w:sz w:val="28"/>
          <w:szCs w:val="28"/>
          <w:lang w:eastAsia="ko-KR"/>
        </w:rPr>
        <w:t xml:space="preserve">ів України </w:t>
      </w:r>
      <w:r w:rsidR="00893ED2" w:rsidRPr="000661D6">
        <w:rPr>
          <w:rFonts w:eastAsia="Batang"/>
          <w:sz w:val="28"/>
          <w:szCs w:val="28"/>
          <w:lang w:eastAsia="ko-KR"/>
        </w:rPr>
        <w:t xml:space="preserve">№296 </w:t>
      </w:r>
      <w:r w:rsidR="00704C0A" w:rsidRPr="000661D6">
        <w:rPr>
          <w:rFonts w:eastAsia="Batang"/>
          <w:sz w:val="28"/>
          <w:szCs w:val="28"/>
          <w:lang w:eastAsia="ko-KR"/>
        </w:rPr>
        <w:t>від 10.08.2018 року</w:t>
      </w:r>
      <w:r w:rsidRPr="000661D6">
        <w:rPr>
          <w:rFonts w:eastAsia="Batang"/>
          <w:sz w:val="28"/>
          <w:szCs w:val="28"/>
          <w:lang w:eastAsia="ko-KR"/>
        </w:rPr>
        <w:t xml:space="preserve">, наслідки для довкілля, у тому числі для здоров’я населення – це будь-які ймовірні наслідки для флори і фауни, біорізноманіття, ґрунту, клімату, повітря, води, безпеки життєдіяльності населення та взаємодії цих факторів. Вторинні наслідки – це вигоди, які полягають у широкому залученні громадськості до прийняття рішень та встановлення прозорих процедур їх прийняття. Кумулятивні наслідки – це нагромадження в організмах людей, тварин, рослин отрути різних речовин внаслідок тривалого їх використання. Синергічні наслідки – це сумарний ефект, який полягає у тому, що при взаємодії двох або більше факторів їх дія суттєво переважає дію кожного окремо компоненту. </w:t>
      </w:r>
    </w:p>
    <w:p w:rsidR="001A3123" w:rsidRPr="000661D6" w:rsidRDefault="001A3123" w:rsidP="00A81A29">
      <w:pPr>
        <w:autoSpaceDE w:val="0"/>
        <w:autoSpaceDN w:val="0"/>
        <w:adjustRightInd w:val="0"/>
        <w:ind w:firstLine="567"/>
        <w:jc w:val="both"/>
        <w:rPr>
          <w:rFonts w:eastAsia="Batang"/>
          <w:sz w:val="28"/>
          <w:szCs w:val="28"/>
          <w:lang w:eastAsia="ko-KR"/>
        </w:rPr>
      </w:pPr>
      <w:r w:rsidRPr="000661D6">
        <w:rPr>
          <w:rFonts w:eastAsia="Batang"/>
          <w:sz w:val="28"/>
          <w:szCs w:val="28"/>
          <w:lang w:eastAsia="ko-KR"/>
        </w:rPr>
        <w:t xml:space="preserve">На території </w:t>
      </w:r>
      <w:r w:rsidR="0009407E">
        <w:rPr>
          <w:rFonts w:eastAsia="Batang"/>
          <w:sz w:val="28"/>
          <w:szCs w:val="28"/>
          <w:lang w:eastAsia="ko-KR"/>
        </w:rPr>
        <w:t>Мли</w:t>
      </w:r>
      <w:r w:rsidR="00F1398A" w:rsidRPr="000661D6">
        <w:rPr>
          <w:rFonts w:eastAsia="Batang"/>
          <w:sz w:val="28"/>
          <w:szCs w:val="28"/>
          <w:lang w:eastAsia="ko-KR"/>
        </w:rPr>
        <w:t>нів</w:t>
      </w:r>
      <w:r w:rsidR="008802A8" w:rsidRPr="000661D6">
        <w:rPr>
          <w:rFonts w:eastAsia="Batang"/>
          <w:sz w:val="28"/>
          <w:szCs w:val="28"/>
          <w:lang w:eastAsia="ko-KR"/>
        </w:rPr>
        <w:t>ської громади</w:t>
      </w:r>
      <w:r w:rsidR="00480F7B" w:rsidRPr="000661D6">
        <w:rPr>
          <w:rFonts w:eastAsia="Batang"/>
          <w:sz w:val="28"/>
          <w:szCs w:val="28"/>
          <w:lang w:eastAsia="ko-KR"/>
        </w:rPr>
        <w:t xml:space="preserve"> </w:t>
      </w:r>
      <w:r w:rsidRPr="000661D6">
        <w:rPr>
          <w:rFonts w:eastAsia="Batang"/>
          <w:sz w:val="28"/>
          <w:szCs w:val="28"/>
          <w:lang w:eastAsia="ko-KR"/>
        </w:rPr>
        <w:t xml:space="preserve">за умови дотримання та виконання захисних і охоронних заходів, що відповідають чинним нормативним вимогам, можливість виникнення кумулятивного впливу, який супроводжується негативними екологічними наслідками та понаднормативними викидами в атмосферне повітря, воду та ґрунти забруднюючих речовин, не очікується. </w:t>
      </w:r>
    </w:p>
    <w:p w:rsidR="001A3123" w:rsidRPr="000661D6" w:rsidRDefault="001A3123" w:rsidP="00A81A29">
      <w:pPr>
        <w:autoSpaceDE w:val="0"/>
        <w:autoSpaceDN w:val="0"/>
        <w:adjustRightInd w:val="0"/>
        <w:ind w:firstLine="567"/>
        <w:jc w:val="both"/>
        <w:rPr>
          <w:rFonts w:eastAsia="Batang"/>
          <w:sz w:val="28"/>
          <w:szCs w:val="28"/>
          <w:lang w:eastAsia="ko-KR"/>
        </w:rPr>
      </w:pPr>
      <w:r w:rsidRPr="000661D6">
        <w:rPr>
          <w:rFonts w:eastAsia="Batang"/>
          <w:sz w:val="28"/>
          <w:szCs w:val="28"/>
          <w:lang w:eastAsia="ko-KR"/>
        </w:rPr>
        <w:t xml:space="preserve">Зміна клімату і мікроклімату в результаті реалізації </w:t>
      </w:r>
      <w:r w:rsidR="00704C0A" w:rsidRPr="000661D6">
        <w:rPr>
          <w:rFonts w:eastAsia="Batang"/>
          <w:sz w:val="28"/>
          <w:szCs w:val="28"/>
          <w:lang w:eastAsia="ko-KR"/>
        </w:rPr>
        <w:t xml:space="preserve">проекту </w:t>
      </w:r>
      <w:r w:rsidRPr="000661D6">
        <w:rPr>
          <w:rFonts w:eastAsia="Batang"/>
          <w:sz w:val="28"/>
          <w:szCs w:val="28"/>
          <w:lang w:eastAsia="ko-KR"/>
        </w:rPr>
        <w:t xml:space="preserve">Стратегії не очікується, оскільки відсутні причини, які спричиняють до їх зміни, а стратегічні цілі направлені на покращення екологічної ситуації. </w:t>
      </w:r>
    </w:p>
    <w:p w:rsidR="00DD4685" w:rsidRPr="000661D6" w:rsidRDefault="001A3123" w:rsidP="00A81A29">
      <w:pPr>
        <w:autoSpaceDE w:val="0"/>
        <w:autoSpaceDN w:val="0"/>
        <w:adjustRightInd w:val="0"/>
        <w:ind w:firstLine="567"/>
        <w:jc w:val="both"/>
        <w:rPr>
          <w:rFonts w:eastAsia="Batang"/>
          <w:sz w:val="28"/>
          <w:szCs w:val="28"/>
          <w:lang w:eastAsia="ko-KR"/>
        </w:rPr>
      </w:pPr>
      <w:r w:rsidRPr="000661D6">
        <w:rPr>
          <w:rFonts w:eastAsia="Batang"/>
          <w:sz w:val="28"/>
          <w:szCs w:val="28"/>
          <w:lang w:eastAsia="ko-KR"/>
        </w:rPr>
        <w:t xml:space="preserve">Особливості кліматичних умов, які сприяють зростанню інтенсивності впливів планованої діяльності на навколишнє середовище, також відсутні. </w:t>
      </w:r>
      <w:bookmarkStart w:id="144" w:name="_Toc160137375"/>
      <w:bookmarkStart w:id="145" w:name="_Toc160137632"/>
      <w:bookmarkStart w:id="146" w:name="_Toc160137840"/>
      <w:bookmarkStart w:id="147" w:name="_Toc160138297"/>
    </w:p>
    <w:p w:rsidR="001A3123" w:rsidRPr="000661D6" w:rsidRDefault="001A3123" w:rsidP="00A81A29">
      <w:pPr>
        <w:autoSpaceDE w:val="0"/>
        <w:autoSpaceDN w:val="0"/>
        <w:adjustRightInd w:val="0"/>
        <w:ind w:firstLine="567"/>
        <w:jc w:val="both"/>
        <w:rPr>
          <w:rFonts w:eastAsia="Batang"/>
          <w:sz w:val="28"/>
          <w:szCs w:val="28"/>
          <w:lang w:eastAsia="ko-KR"/>
        </w:rPr>
      </w:pPr>
      <w:r w:rsidRPr="000661D6">
        <w:rPr>
          <w:rFonts w:eastAsia="Batang"/>
          <w:sz w:val="28"/>
          <w:szCs w:val="28"/>
          <w:lang w:eastAsia="ko-KR"/>
        </w:rPr>
        <w:t>Відтак настання синергічних наслідків також не очікується.</w:t>
      </w:r>
      <w:bookmarkEnd w:id="144"/>
      <w:bookmarkEnd w:id="145"/>
      <w:bookmarkEnd w:id="146"/>
      <w:bookmarkEnd w:id="147"/>
    </w:p>
    <w:p w:rsidR="001A3123" w:rsidRPr="000661D6" w:rsidRDefault="001A3123" w:rsidP="00A81A29">
      <w:pPr>
        <w:ind w:firstLine="567"/>
        <w:jc w:val="both"/>
        <w:rPr>
          <w:sz w:val="28"/>
          <w:szCs w:val="28"/>
        </w:rPr>
      </w:pPr>
      <w:r w:rsidRPr="000661D6">
        <w:rPr>
          <w:sz w:val="28"/>
          <w:szCs w:val="28"/>
        </w:rPr>
        <w:t xml:space="preserve">В результаті реалізації </w:t>
      </w:r>
      <w:r w:rsidR="00704C0A" w:rsidRPr="000661D6">
        <w:rPr>
          <w:sz w:val="28"/>
          <w:szCs w:val="28"/>
        </w:rPr>
        <w:t xml:space="preserve">проекту </w:t>
      </w:r>
      <w:r w:rsidRPr="000661D6">
        <w:rPr>
          <w:sz w:val="28"/>
          <w:szCs w:val="28"/>
        </w:rPr>
        <w:t>Стратегії стан довкілля та умови життєдіяльності населення, стан його здоров’я на територіях, які ймовірно зазнають впливу</w:t>
      </w:r>
      <w:r w:rsidR="00704C0A" w:rsidRPr="000661D6">
        <w:rPr>
          <w:sz w:val="28"/>
          <w:szCs w:val="28"/>
        </w:rPr>
        <w:t>,</w:t>
      </w:r>
      <w:r w:rsidRPr="000661D6">
        <w:rPr>
          <w:sz w:val="28"/>
          <w:szCs w:val="28"/>
        </w:rPr>
        <w:t xml:space="preserve"> не погіршиться, а</w:t>
      </w:r>
      <w:r w:rsidR="00704C0A" w:rsidRPr="000661D6">
        <w:rPr>
          <w:sz w:val="28"/>
          <w:szCs w:val="28"/>
        </w:rPr>
        <w:t>,</w:t>
      </w:r>
      <w:r w:rsidRPr="000661D6">
        <w:rPr>
          <w:sz w:val="28"/>
          <w:szCs w:val="28"/>
        </w:rPr>
        <w:t xml:space="preserve"> можливо зміниться в кращу сторону, з огляду на врахування екологічної складової в соціальному та економічному аспектах розвитку </w:t>
      </w:r>
      <w:r w:rsidR="00704C0A" w:rsidRPr="000661D6">
        <w:rPr>
          <w:sz w:val="28"/>
          <w:szCs w:val="28"/>
        </w:rPr>
        <w:t>області</w:t>
      </w:r>
      <w:r w:rsidRPr="000661D6">
        <w:rPr>
          <w:sz w:val="28"/>
          <w:szCs w:val="28"/>
        </w:rPr>
        <w:t>.</w:t>
      </w:r>
    </w:p>
    <w:p w:rsidR="00DD4685" w:rsidRPr="000661D6" w:rsidRDefault="001A3123" w:rsidP="00A81A29">
      <w:pPr>
        <w:autoSpaceDE w:val="0"/>
        <w:autoSpaceDN w:val="0"/>
        <w:adjustRightInd w:val="0"/>
        <w:ind w:firstLine="567"/>
        <w:jc w:val="both"/>
        <w:rPr>
          <w:rFonts w:eastAsia="Batang"/>
          <w:sz w:val="28"/>
          <w:szCs w:val="28"/>
          <w:lang w:eastAsia="ko-KR"/>
        </w:rPr>
      </w:pPr>
      <w:r w:rsidRPr="000661D6">
        <w:rPr>
          <w:rFonts w:eastAsia="Batang"/>
          <w:sz w:val="28"/>
          <w:szCs w:val="28"/>
          <w:lang w:eastAsia="ko-KR"/>
        </w:rPr>
        <w:t xml:space="preserve">Ймовірність того, що реалізація </w:t>
      </w:r>
      <w:r w:rsidR="00704C0A" w:rsidRPr="000661D6">
        <w:rPr>
          <w:rFonts w:eastAsia="Batang"/>
          <w:sz w:val="28"/>
          <w:szCs w:val="28"/>
          <w:lang w:eastAsia="ko-KR"/>
        </w:rPr>
        <w:t>проекту</w:t>
      </w:r>
      <w:r w:rsidR="00893ED2" w:rsidRPr="000661D6">
        <w:rPr>
          <w:rFonts w:eastAsia="Batang"/>
          <w:sz w:val="28"/>
          <w:szCs w:val="28"/>
          <w:lang w:eastAsia="ko-KR"/>
        </w:rPr>
        <w:t xml:space="preserve"> </w:t>
      </w:r>
      <w:r w:rsidRPr="000661D6">
        <w:rPr>
          <w:rFonts w:eastAsia="Batang"/>
          <w:sz w:val="28"/>
          <w:szCs w:val="28"/>
          <w:lang w:eastAsia="ko-KR"/>
        </w:rPr>
        <w:t>Стратегії спричинить до таких можливих впливів на довкілля або здоров’я людей, які самі собою будуть незначними, але в сукупності матимуть значний сумарний (кумулятивний) негативни</w:t>
      </w:r>
      <w:r w:rsidR="00704C0A" w:rsidRPr="000661D6">
        <w:rPr>
          <w:rFonts w:eastAsia="Batang"/>
          <w:sz w:val="28"/>
          <w:szCs w:val="28"/>
          <w:lang w:eastAsia="ko-KR"/>
        </w:rPr>
        <w:t>й вплив на довкілля – відсутня.</w:t>
      </w:r>
      <w:bookmarkStart w:id="148" w:name="_Toc160137376"/>
      <w:bookmarkStart w:id="149" w:name="_Toc160137633"/>
      <w:bookmarkStart w:id="150" w:name="_Toc160137841"/>
      <w:bookmarkStart w:id="151" w:name="_Toc160138298"/>
    </w:p>
    <w:p w:rsidR="00033F6B" w:rsidRPr="000661D6" w:rsidRDefault="00033F6B" w:rsidP="007E3BE2">
      <w:pPr>
        <w:autoSpaceDE w:val="0"/>
        <w:autoSpaceDN w:val="0"/>
        <w:adjustRightInd w:val="0"/>
        <w:jc w:val="both"/>
        <w:rPr>
          <w:rFonts w:eastAsia="Batang"/>
          <w:sz w:val="28"/>
          <w:szCs w:val="28"/>
          <w:lang w:eastAsia="ko-KR"/>
        </w:rPr>
      </w:pPr>
    </w:p>
    <w:p w:rsidR="00033F6B" w:rsidRPr="000661D6" w:rsidRDefault="00033F6B" w:rsidP="00A81A29">
      <w:pPr>
        <w:spacing w:before="194" w:after="3"/>
        <w:ind w:left="285"/>
        <w:jc w:val="center"/>
        <w:rPr>
          <w:b/>
          <w:bCs/>
          <w:iCs/>
          <w:sz w:val="28"/>
          <w:szCs w:val="28"/>
        </w:rPr>
      </w:pPr>
      <w:r w:rsidRPr="000661D6">
        <w:rPr>
          <w:b/>
          <w:bCs/>
          <w:iCs/>
          <w:sz w:val="28"/>
          <w:szCs w:val="28"/>
        </w:rPr>
        <w:lastRenderedPageBreak/>
        <w:t>Таблиця 6.2. Ймовірні наслідки впливу на довкілля і здоров’я населення операційних цілей</w:t>
      </w:r>
      <w:r w:rsidRPr="000661D6">
        <w:rPr>
          <w:b/>
          <w:bCs/>
          <w:iCs/>
          <w:spacing w:val="80"/>
          <w:sz w:val="28"/>
          <w:szCs w:val="28"/>
        </w:rPr>
        <w:t xml:space="preserve"> </w:t>
      </w:r>
      <w:r w:rsidRPr="000661D6">
        <w:rPr>
          <w:b/>
          <w:bCs/>
          <w:iCs/>
          <w:sz w:val="28"/>
          <w:szCs w:val="28"/>
        </w:rPr>
        <w:t xml:space="preserve">проекту Стратегії розвитку </w:t>
      </w:r>
      <w:r w:rsidR="0009407E">
        <w:rPr>
          <w:b/>
          <w:bCs/>
          <w:iCs/>
          <w:sz w:val="28"/>
          <w:szCs w:val="28"/>
        </w:rPr>
        <w:t>Мли</w:t>
      </w:r>
      <w:r w:rsidR="00F1398A" w:rsidRPr="000661D6">
        <w:rPr>
          <w:b/>
          <w:bCs/>
          <w:iCs/>
          <w:sz w:val="28"/>
          <w:szCs w:val="28"/>
        </w:rPr>
        <w:t>нів</w:t>
      </w:r>
      <w:r w:rsidR="009E6C8B" w:rsidRPr="000661D6">
        <w:rPr>
          <w:b/>
          <w:bCs/>
          <w:iCs/>
          <w:sz w:val="28"/>
          <w:szCs w:val="28"/>
        </w:rPr>
        <w:t>ської</w:t>
      </w:r>
      <w:r w:rsidRPr="000661D6">
        <w:rPr>
          <w:b/>
          <w:bCs/>
          <w:iCs/>
          <w:sz w:val="28"/>
          <w:szCs w:val="28"/>
        </w:rPr>
        <w:t xml:space="preserve"> територіальної громади до </w:t>
      </w:r>
      <w:r w:rsidR="00A63DC6" w:rsidRPr="000661D6">
        <w:rPr>
          <w:b/>
          <w:bCs/>
          <w:iCs/>
          <w:sz w:val="28"/>
          <w:szCs w:val="28"/>
        </w:rPr>
        <w:t>203</w:t>
      </w:r>
      <w:r w:rsidR="000A0F00">
        <w:rPr>
          <w:b/>
          <w:bCs/>
          <w:iCs/>
          <w:sz w:val="28"/>
          <w:szCs w:val="28"/>
        </w:rPr>
        <w:t>1</w:t>
      </w:r>
      <w:r w:rsidRPr="000661D6">
        <w:rPr>
          <w:b/>
          <w:bCs/>
          <w:iCs/>
          <w:sz w:val="28"/>
          <w:szCs w:val="28"/>
        </w:rPr>
        <w:t xml:space="preserve"> р.</w:t>
      </w:r>
    </w:p>
    <w:tbl>
      <w:tblPr>
        <w:tblW w:w="9632" w:type="dxa"/>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19"/>
        <w:gridCol w:w="780"/>
        <w:gridCol w:w="780"/>
        <w:gridCol w:w="780"/>
        <w:gridCol w:w="780"/>
        <w:gridCol w:w="778"/>
        <w:gridCol w:w="783"/>
        <w:gridCol w:w="778"/>
        <w:gridCol w:w="862"/>
        <w:gridCol w:w="692"/>
      </w:tblGrid>
      <w:tr w:rsidR="00033F6B" w:rsidRPr="000661D6" w:rsidTr="000D43A9">
        <w:trPr>
          <w:trHeight w:val="282"/>
        </w:trPr>
        <w:tc>
          <w:tcPr>
            <w:tcW w:w="2619" w:type="dxa"/>
            <w:vMerge w:val="restart"/>
            <w:shd w:val="clear" w:color="auto" w:fill="auto"/>
            <w:vAlign w:val="center"/>
          </w:tcPr>
          <w:p w:rsidR="00033F6B" w:rsidRPr="000661D6" w:rsidRDefault="00033F6B" w:rsidP="00A81A29">
            <w:pPr>
              <w:pStyle w:val="TableParagraph"/>
              <w:spacing w:before="1" w:after="160" w:line="259" w:lineRule="auto"/>
              <w:ind w:left="539" w:firstLine="40"/>
              <w:jc w:val="center"/>
              <w:rPr>
                <w:rFonts w:ascii="Times New Roman" w:hAnsi="Times New Roman"/>
                <w:sz w:val="24"/>
                <w:szCs w:val="24"/>
                <w:lang w:val="uk-UA"/>
              </w:rPr>
            </w:pPr>
            <w:r w:rsidRPr="000661D6">
              <w:rPr>
                <w:rFonts w:ascii="Times New Roman" w:hAnsi="Times New Roman"/>
                <w:sz w:val="24"/>
                <w:szCs w:val="24"/>
                <w:lang w:val="uk-UA"/>
              </w:rPr>
              <w:t>Стратегічні та оперативні</w:t>
            </w:r>
            <w:r w:rsidRPr="000661D6">
              <w:rPr>
                <w:rFonts w:ascii="Times New Roman" w:hAnsi="Times New Roman"/>
                <w:spacing w:val="-3"/>
                <w:sz w:val="24"/>
                <w:szCs w:val="24"/>
                <w:lang w:val="uk-UA"/>
              </w:rPr>
              <w:t xml:space="preserve"> </w:t>
            </w:r>
            <w:r w:rsidRPr="000661D6">
              <w:rPr>
                <w:rFonts w:ascii="Times New Roman" w:hAnsi="Times New Roman"/>
                <w:spacing w:val="-4"/>
                <w:sz w:val="24"/>
                <w:szCs w:val="24"/>
                <w:lang w:val="uk-UA"/>
              </w:rPr>
              <w:t>цілі</w:t>
            </w:r>
          </w:p>
        </w:tc>
        <w:tc>
          <w:tcPr>
            <w:tcW w:w="7013" w:type="dxa"/>
            <w:gridSpan w:val="9"/>
            <w:shd w:val="clear" w:color="auto" w:fill="auto"/>
          </w:tcPr>
          <w:p w:rsidR="00033F6B" w:rsidRPr="000661D6" w:rsidRDefault="00033F6B" w:rsidP="008736F6">
            <w:pPr>
              <w:pStyle w:val="TableParagraph"/>
              <w:spacing w:after="160" w:line="252" w:lineRule="exact"/>
              <w:jc w:val="center"/>
              <w:rPr>
                <w:rFonts w:ascii="Times New Roman" w:hAnsi="Times New Roman"/>
                <w:sz w:val="28"/>
                <w:szCs w:val="28"/>
                <w:lang w:val="uk-UA"/>
              </w:rPr>
            </w:pPr>
            <w:r w:rsidRPr="000661D6">
              <w:rPr>
                <w:rFonts w:ascii="Times New Roman" w:hAnsi="Times New Roman"/>
                <w:sz w:val="28"/>
                <w:szCs w:val="28"/>
                <w:lang w:val="uk-UA"/>
              </w:rPr>
              <w:t>Компоненти</w:t>
            </w:r>
            <w:r w:rsidRPr="000661D6">
              <w:rPr>
                <w:rFonts w:ascii="Times New Roman" w:hAnsi="Times New Roman"/>
                <w:spacing w:val="-10"/>
                <w:sz w:val="28"/>
                <w:szCs w:val="28"/>
                <w:lang w:val="uk-UA"/>
              </w:rPr>
              <w:t xml:space="preserve"> </w:t>
            </w:r>
            <w:r w:rsidRPr="000661D6">
              <w:rPr>
                <w:rFonts w:ascii="Times New Roman" w:hAnsi="Times New Roman"/>
                <w:sz w:val="28"/>
                <w:szCs w:val="28"/>
                <w:lang w:val="uk-UA"/>
              </w:rPr>
              <w:t>довкілля,</w:t>
            </w:r>
            <w:r w:rsidRPr="000661D6">
              <w:rPr>
                <w:rFonts w:ascii="Times New Roman" w:hAnsi="Times New Roman"/>
                <w:spacing w:val="-8"/>
                <w:sz w:val="28"/>
                <w:szCs w:val="28"/>
                <w:lang w:val="uk-UA"/>
              </w:rPr>
              <w:t xml:space="preserve"> </w:t>
            </w:r>
            <w:r w:rsidRPr="000661D6">
              <w:rPr>
                <w:rFonts w:ascii="Times New Roman" w:hAnsi="Times New Roman"/>
                <w:sz w:val="28"/>
                <w:szCs w:val="28"/>
                <w:lang w:val="uk-UA"/>
              </w:rPr>
              <w:t>що</w:t>
            </w:r>
            <w:r w:rsidRPr="000661D6">
              <w:rPr>
                <w:rFonts w:ascii="Times New Roman" w:hAnsi="Times New Roman"/>
                <w:spacing w:val="-7"/>
                <w:sz w:val="28"/>
                <w:szCs w:val="28"/>
                <w:lang w:val="uk-UA"/>
              </w:rPr>
              <w:t xml:space="preserve"> </w:t>
            </w:r>
            <w:r w:rsidRPr="000661D6">
              <w:rPr>
                <w:rFonts w:ascii="Times New Roman" w:hAnsi="Times New Roman"/>
                <w:sz w:val="28"/>
                <w:szCs w:val="28"/>
                <w:lang w:val="uk-UA"/>
              </w:rPr>
              <w:t>зазнають</w:t>
            </w:r>
            <w:r w:rsidRPr="000661D6">
              <w:rPr>
                <w:rFonts w:ascii="Times New Roman" w:hAnsi="Times New Roman"/>
                <w:spacing w:val="-8"/>
                <w:sz w:val="28"/>
                <w:szCs w:val="28"/>
                <w:lang w:val="uk-UA"/>
              </w:rPr>
              <w:t xml:space="preserve"> </w:t>
            </w:r>
            <w:r w:rsidRPr="000661D6">
              <w:rPr>
                <w:rFonts w:ascii="Times New Roman" w:hAnsi="Times New Roman"/>
                <w:spacing w:val="-2"/>
                <w:sz w:val="28"/>
                <w:szCs w:val="28"/>
                <w:lang w:val="uk-UA"/>
              </w:rPr>
              <w:t>впливу</w:t>
            </w:r>
          </w:p>
        </w:tc>
      </w:tr>
      <w:tr w:rsidR="00033F6B" w:rsidRPr="000661D6" w:rsidTr="000D43A9">
        <w:trPr>
          <w:trHeight w:val="2364"/>
        </w:trPr>
        <w:tc>
          <w:tcPr>
            <w:tcW w:w="2619" w:type="dxa"/>
            <w:vMerge/>
            <w:tcBorders>
              <w:top w:val="nil"/>
            </w:tcBorders>
            <w:shd w:val="clear" w:color="auto" w:fill="auto"/>
          </w:tcPr>
          <w:p w:rsidR="00033F6B" w:rsidRPr="000661D6" w:rsidRDefault="00033F6B" w:rsidP="008736F6">
            <w:pPr>
              <w:spacing w:after="160" w:line="259" w:lineRule="auto"/>
              <w:rPr>
                <w:sz w:val="2"/>
                <w:szCs w:val="2"/>
              </w:rPr>
            </w:pPr>
          </w:p>
        </w:tc>
        <w:tc>
          <w:tcPr>
            <w:tcW w:w="780" w:type="dxa"/>
            <w:shd w:val="clear" w:color="auto" w:fill="auto"/>
            <w:textDirection w:val="btLr"/>
          </w:tcPr>
          <w:p w:rsidR="00033F6B" w:rsidRPr="000661D6" w:rsidRDefault="00033F6B" w:rsidP="000D43A9">
            <w:pPr>
              <w:pStyle w:val="TableParagraph"/>
              <w:spacing w:before="5" w:after="160" w:line="244" w:lineRule="auto"/>
              <w:ind w:left="856" w:right="50" w:hanging="797"/>
              <w:rPr>
                <w:rFonts w:ascii="Times New Roman" w:hAnsi="Times New Roman"/>
                <w:sz w:val="24"/>
                <w:szCs w:val="24"/>
                <w:lang w:val="uk-UA"/>
              </w:rPr>
            </w:pPr>
            <w:r w:rsidRPr="000661D6">
              <w:rPr>
                <w:rFonts w:ascii="Times New Roman" w:hAnsi="Times New Roman"/>
                <w:sz w:val="24"/>
                <w:szCs w:val="24"/>
                <w:lang w:val="uk-UA"/>
              </w:rPr>
              <w:t>Людина</w:t>
            </w:r>
            <w:r w:rsidR="00C60559" w:rsidRPr="000661D6">
              <w:rPr>
                <w:rFonts w:ascii="Times New Roman" w:hAnsi="Times New Roman"/>
                <w:sz w:val="24"/>
                <w:szCs w:val="24"/>
                <w:lang w:val="uk-UA"/>
              </w:rPr>
              <w:t xml:space="preserve"> </w:t>
            </w:r>
            <w:r w:rsidRPr="000661D6">
              <w:rPr>
                <w:rFonts w:ascii="Times New Roman" w:hAnsi="Times New Roman"/>
                <w:spacing w:val="-14"/>
                <w:sz w:val="24"/>
                <w:szCs w:val="24"/>
                <w:lang w:val="uk-UA"/>
              </w:rPr>
              <w:t xml:space="preserve"> </w:t>
            </w:r>
            <w:r w:rsidRPr="000661D6">
              <w:rPr>
                <w:rFonts w:ascii="Times New Roman" w:hAnsi="Times New Roman"/>
                <w:sz w:val="24"/>
                <w:szCs w:val="24"/>
                <w:lang w:val="uk-UA"/>
              </w:rPr>
              <w:t>і</w:t>
            </w:r>
            <w:r w:rsidRPr="000661D6">
              <w:rPr>
                <w:rFonts w:ascii="Times New Roman" w:hAnsi="Times New Roman"/>
                <w:spacing w:val="-14"/>
                <w:sz w:val="24"/>
                <w:szCs w:val="24"/>
                <w:lang w:val="uk-UA"/>
              </w:rPr>
              <w:t xml:space="preserve"> </w:t>
            </w:r>
            <w:r w:rsidR="00C60559" w:rsidRPr="000661D6">
              <w:rPr>
                <w:rFonts w:ascii="Times New Roman" w:hAnsi="Times New Roman"/>
                <w:spacing w:val="-14"/>
                <w:sz w:val="24"/>
                <w:szCs w:val="24"/>
                <w:lang w:val="uk-UA"/>
              </w:rPr>
              <w:t>з</w:t>
            </w:r>
            <w:r w:rsidRPr="000661D6">
              <w:rPr>
                <w:rFonts w:ascii="Times New Roman" w:hAnsi="Times New Roman"/>
                <w:sz w:val="24"/>
                <w:szCs w:val="24"/>
                <w:lang w:val="uk-UA"/>
              </w:rPr>
              <w:t>доров’</w:t>
            </w:r>
            <w:r w:rsidRPr="000661D6">
              <w:rPr>
                <w:rFonts w:ascii="Times New Roman" w:hAnsi="Times New Roman"/>
                <w:spacing w:val="-10"/>
                <w:sz w:val="24"/>
                <w:szCs w:val="24"/>
                <w:lang w:val="uk-UA"/>
              </w:rPr>
              <w:t>я</w:t>
            </w:r>
          </w:p>
        </w:tc>
        <w:tc>
          <w:tcPr>
            <w:tcW w:w="780" w:type="dxa"/>
            <w:shd w:val="clear" w:color="auto" w:fill="auto"/>
            <w:textDirection w:val="btLr"/>
          </w:tcPr>
          <w:p w:rsidR="00033F6B" w:rsidRPr="000661D6" w:rsidRDefault="00033F6B" w:rsidP="000D43A9">
            <w:pPr>
              <w:pStyle w:val="TableParagraph"/>
              <w:spacing w:before="5" w:after="160" w:line="244" w:lineRule="auto"/>
              <w:ind w:left="678" w:right="50" w:hanging="624"/>
              <w:rPr>
                <w:rFonts w:ascii="Times New Roman" w:hAnsi="Times New Roman"/>
                <w:sz w:val="24"/>
                <w:szCs w:val="24"/>
                <w:lang w:val="uk-UA"/>
              </w:rPr>
            </w:pPr>
            <w:r w:rsidRPr="000661D6">
              <w:rPr>
                <w:rFonts w:ascii="Times New Roman" w:hAnsi="Times New Roman"/>
                <w:sz w:val="24"/>
                <w:szCs w:val="24"/>
                <w:lang w:val="uk-UA"/>
              </w:rPr>
              <w:t>Біорізноманіття</w:t>
            </w:r>
            <w:r w:rsidRPr="000661D6">
              <w:rPr>
                <w:rFonts w:ascii="Times New Roman" w:hAnsi="Times New Roman"/>
                <w:spacing w:val="-14"/>
                <w:sz w:val="24"/>
                <w:szCs w:val="24"/>
                <w:lang w:val="uk-UA"/>
              </w:rPr>
              <w:t xml:space="preserve"> </w:t>
            </w:r>
            <w:r w:rsidRPr="000661D6">
              <w:rPr>
                <w:rFonts w:ascii="Times New Roman" w:hAnsi="Times New Roman"/>
                <w:sz w:val="24"/>
                <w:szCs w:val="24"/>
                <w:lang w:val="uk-UA"/>
              </w:rPr>
              <w:t xml:space="preserve">і </w:t>
            </w:r>
            <w:r w:rsidRPr="000661D6">
              <w:rPr>
                <w:rFonts w:ascii="Times New Roman" w:hAnsi="Times New Roman"/>
                <w:spacing w:val="-4"/>
                <w:sz w:val="24"/>
                <w:szCs w:val="24"/>
                <w:lang w:val="uk-UA"/>
              </w:rPr>
              <w:t>ПЗФ</w:t>
            </w:r>
          </w:p>
        </w:tc>
        <w:tc>
          <w:tcPr>
            <w:tcW w:w="780" w:type="dxa"/>
            <w:shd w:val="clear" w:color="auto" w:fill="auto"/>
            <w:textDirection w:val="btLr"/>
          </w:tcPr>
          <w:p w:rsidR="00033F6B" w:rsidRPr="000661D6" w:rsidRDefault="00033F6B" w:rsidP="000D43A9">
            <w:pPr>
              <w:pStyle w:val="TableParagraph"/>
              <w:spacing w:after="160" w:line="259" w:lineRule="auto"/>
              <w:ind w:left="614"/>
              <w:rPr>
                <w:rFonts w:ascii="Times New Roman" w:hAnsi="Times New Roman"/>
                <w:sz w:val="24"/>
                <w:szCs w:val="24"/>
                <w:lang w:val="uk-UA"/>
              </w:rPr>
            </w:pPr>
            <w:r w:rsidRPr="000661D6">
              <w:rPr>
                <w:rFonts w:ascii="Times New Roman" w:hAnsi="Times New Roman"/>
                <w:spacing w:val="-2"/>
                <w:sz w:val="24"/>
                <w:szCs w:val="24"/>
                <w:lang w:val="uk-UA"/>
              </w:rPr>
              <w:t>Грунт</w:t>
            </w:r>
          </w:p>
        </w:tc>
        <w:tc>
          <w:tcPr>
            <w:tcW w:w="780" w:type="dxa"/>
            <w:shd w:val="clear" w:color="auto" w:fill="auto"/>
            <w:textDirection w:val="btLr"/>
          </w:tcPr>
          <w:p w:rsidR="00033F6B" w:rsidRPr="000661D6" w:rsidRDefault="00033F6B" w:rsidP="000D43A9">
            <w:pPr>
              <w:pStyle w:val="TableParagraph"/>
              <w:spacing w:before="6" w:after="160" w:line="244" w:lineRule="auto"/>
              <w:ind w:left="244" w:right="50" w:firstLine="45"/>
              <w:rPr>
                <w:rFonts w:ascii="Times New Roman" w:hAnsi="Times New Roman"/>
                <w:sz w:val="24"/>
                <w:szCs w:val="24"/>
                <w:lang w:val="uk-UA"/>
              </w:rPr>
            </w:pPr>
            <w:r w:rsidRPr="000661D6">
              <w:rPr>
                <w:rFonts w:ascii="Times New Roman" w:hAnsi="Times New Roman"/>
                <w:sz w:val="24"/>
                <w:szCs w:val="24"/>
                <w:lang w:val="uk-UA"/>
              </w:rPr>
              <w:t>Поверхневі і підземні</w:t>
            </w:r>
            <w:r w:rsidRPr="000661D6">
              <w:rPr>
                <w:rFonts w:ascii="Times New Roman" w:hAnsi="Times New Roman"/>
                <w:spacing w:val="-8"/>
                <w:sz w:val="24"/>
                <w:szCs w:val="24"/>
                <w:lang w:val="uk-UA"/>
              </w:rPr>
              <w:t xml:space="preserve"> </w:t>
            </w:r>
            <w:r w:rsidRPr="000661D6">
              <w:rPr>
                <w:rFonts w:ascii="Times New Roman" w:hAnsi="Times New Roman"/>
                <w:spacing w:val="-4"/>
                <w:sz w:val="24"/>
                <w:szCs w:val="24"/>
                <w:lang w:val="uk-UA"/>
              </w:rPr>
              <w:t>води</w:t>
            </w:r>
          </w:p>
        </w:tc>
        <w:tc>
          <w:tcPr>
            <w:tcW w:w="778" w:type="dxa"/>
            <w:shd w:val="clear" w:color="auto" w:fill="auto"/>
            <w:textDirection w:val="btLr"/>
          </w:tcPr>
          <w:p w:rsidR="00033F6B" w:rsidRPr="000661D6" w:rsidRDefault="00033F6B" w:rsidP="000D43A9">
            <w:pPr>
              <w:pStyle w:val="TableParagraph"/>
              <w:spacing w:after="160" w:line="259" w:lineRule="auto"/>
              <w:ind w:left="510"/>
              <w:rPr>
                <w:rFonts w:ascii="Times New Roman" w:hAnsi="Times New Roman"/>
                <w:sz w:val="24"/>
                <w:szCs w:val="24"/>
                <w:lang w:val="uk-UA"/>
              </w:rPr>
            </w:pPr>
            <w:r w:rsidRPr="000661D6">
              <w:rPr>
                <w:rFonts w:ascii="Times New Roman" w:hAnsi="Times New Roman"/>
                <w:spacing w:val="-2"/>
                <w:sz w:val="24"/>
                <w:szCs w:val="24"/>
                <w:lang w:val="uk-UA"/>
              </w:rPr>
              <w:t>Повітря</w:t>
            </w:r>
          </w:p>
        </w:tc>
        <w:tc>
          <w:tcPr>
            <w:tcW w:w="783" w:type="dxa"/>
            <w:shd w:val="clear" w:color="auto" w:fill="auto"/>
            <w:textDirection w:val="btLr"/>
          </w:tcPr>
          <w:p w:rsidR="00033F6B" w:rsidRPr="000661D6" w:rsidRDefault="00033F6B" w:rsidP="000D43A9">
            <w:pPr>
              <w:pStyle w:val="TableParagraph"/>
              <w:spacing w:before="5" w:after="160" w:line="259" w:lineRule="auto"/>
              <w:ind w:left="18"/>
              <w:rPr>
                <w:rFonts w:ascii="Times New Roman" w:hAnsi="Times New Roman"/>
                <w:sz w:val="24"/>
                <w:szCs w:val="24"/>
                <w:lang w:val="uk-UA"/>
              </w:rPr>
            </w:pPr>
            <w:r w:rsidRPr="000661D6">
              <w:rPr>
                <w:rFonts w:ascii="Times New Roman" w:hAnsi="Times New Roman"/>
                <w:sz w:val="24"/>
                <w:szCs w:val="24"/>
                <w:lang w:val="uk-UA"/>
              </w:rPr>
              <w:t>Образ</w:t>
            </w:r>
            <w:r w:rsidRPr="000661D6">
              <w:rPr>
                <w:rFonts w:ascii="Times New Roman" w:hAnsi="Times New Roman"/>
                <w:spacing w:val="-5"/>
                <w:sz w:val="24"/>
                <w:szCs w:val="24"/>
                <w:lang w:val="uk-UA"/>
              </w:rPr>
              <w:t xml:space="preserve"> </w:t>
            </w:r>
            <w:r w:rsidRPr="000661D6">
              <w:rPr>
                <w:rFonts w:ascii="Times New Roman" w:hAnsi="Times New Roman"/>
                <w:spacing w:val="-2"/>
                <w:sz w:val="24"/>
                <w:szCs w:val="24"/>
                <w:lang w:val="uk-UA"/>
              </w:rPr>
              <w:t>ландшафту</w:t>
            </w:r>
          </w:p>
        </w:tc>
        <w:tc>
          <w:tcPr>
            <w:tcW w:w="778" w:type="dxa"/>
            <w:shd w:val="clear" w:color="auto" w:fill="auto"/>
            <w:textDirection w:val="btLr"/>
          </w:tcPr>
          <w:p w:rsidR="00033F6B" w:rsidRPr="000661D6" w:rsidRDefault="00033F6B" w:rsidP="000D43A9">
            <w:pPr>
              <w:pStyle w:val="TableParagraph"/>
              <w:spacing w:after="160" w:line="259" w:lineRule="auto"/>
              <w:ind w:left="1"/>
              <w:rPr>
                <w:rFonts w:ascii="Times New Roman" w:hAnsi="Times New Roman"/>
                <w:sz w:val="24"/>
                <w:szCs w:val="24"/>
                <w:lang w:val="uk-UA"/>
              </w:rPr>
            </w:pPr>
            <w:r w:rsidRPr="000661D6">
              <w:rPr>
                <w:rFonts w:ascii="Times New Roman" w:hAnsi="Times New Roman"/>
                <w:spacing w:val="-5"/>
                <w:sz w:val="24"/>
                <w:szCs w:val="24"/>
                <w:lang w:val="uk-UA"/>
              </w:rPr>
              <w:t>Шум</w:t>
            </w:r>
          </w:p>
        </w:tc>
        <w:tc>
          <w:tcPr>
            <w:tcW w:w="862" w:type="dxa"/>
            <w:shd w:val="clear" w:color="auto" w:fill="auto"/>
            <w:textDirection w:val="btLr"/>
          </w:tcPr>
          <w:p w:rsidR="00033F6B" w:rsidRPr="000661D6" w:rsidRDefault="00033F6B" w:rsidP="000D43A9">
            <w:pPr>
              <w:pStyle w:val="TableParagraph"/>
              <w:spacing w:before="5" w:after="160" w:line="244" w:lineRule="auto"/>
              <w:ind w:left="419" w:right="313" w:hanging="106"/>
              <w:rPr>
                <w:rFonts w:ascii="Times New Roman" w:hAnsi="Times New Roman"/>
                <w:sz w:val="24"/>
                <w:szCs w:val="24"/>
                <w:lang w:val="uk-UA"/>
              </w:rPr>
            </w:pPr>
            <w:r w:rsidRPr="000661D6">
              <w:rPr>
                <w:rFonts w:ascii="Times New Roman" w:hAnsi="Times New Roman"/>
                <w:sz w:val="24"/>
                <w:szCs w:val="24"/>
                <w:lang w:val="uk-UA"/>
              </w:rPr>
              <w:t>Культурна</w:t>
            </w:r>
            <w:r w:rsidRPr="000661D6">
              <w:rPr>
                <w:rFonts w:ascii="Times New Roman" w:hAnsi="Times New Roman"/>
                <w:spacing w:val="-14"/>
                <w:sz w:val="24"/>
                <w:szCs w:val="24"/>
                <w:lang w:val="uk-UA"/>
              </w:rPr>
              <w:t xml:space="preserve"> </w:t>
            </w:r>
            <w:r w:rsidRPr="000661D6">
              <w:rPr>
                <w:rFonts w:ascii="Times New Roman" w:hAnsi="Times New Roman"/>
                <w:sz w:val="24"/>
                <w:szCs w:val="24"/>
                <w:lang w:val="uk-UA"/>
              </w:rPr>
              <w:t xml:space="preserve">і </w:t>
            </w:r>
            <w:r w:rsidRPr="000661D6">
              <w:rPr>
                <w:rFonts w:ascii="Times New Roman" w:hAnsi="Times New Roman"/>
                <w:spacing w:val="-2"/>
                <w:sz w:val="24"/>
                <w:szCs w:val="24"/>
                <w:lang w:val="uk-UA"/>
              </w:rPr>
              <w:t>природна спадщина</w:t>
            </w:r>
          </w:p>
        </w:tc>
        <w:tc>
          <w:tcPr>
            <w:tcW w:w="692" w:type="dxa"/>
            <w:shd w:val="clear" w:color="auto" w:fill="auto"/>
            <w:textDirection w:val="btLr"/>
          </w:tcPr>
          <w:p w:rsidR="00033F6B" w:rsidRPr="000661D6" w:rsidRDefault="00033F6B" w:rsidP="000D43A9">
            <w:pPr>
              <w:pStyle w:val="TableParagraph"/>
              <w:spacing w:before="4" w:after="160" w:line="244" w:lineRule="auto"/>
              <w:ind w:left="489" w:right="50" w:hanging="149"/>
              <w:rPr>
                <w:rFonts w:ascii="Times New Roman" w:hAnsi="Times New Roman"/>
                <w:sz w:val="24"/>
                <w:szCs w:val="24"/>
                <w:lang w:val="uk-UA"/>
              </w:rPr>
            </w:pPr>
            <w:r w:rsidRPr="000661D6">
              <w:rPr>
                <w:rFonts w:ascii="Times New Roman" w:hAnsi="Times New Roman"/>
                <w:spacing w:val="-2"/>
                <w:sz w:val="24"/>
                <w:szCs w:val="24"/>
                <w:lang w:val="uk-UA"/>
              </w:rPr>
              <w:t>Кліматичні фактори</w:t>
            </w:r>
          </w:p>
        </w:tc>
      </w:tr>
      <w:tr w:rsidR="00033F6B" w:rsidRPr="000661D6" w:rsidTr="008736F6">
        <w:trPr>
          <w:trHeight w:val="325"/>
        </w:trPr>
        <w:tc>
          <w:tcPr>
            <w:tcW w:w="9632" w:type="dxa"/>
            <w:gridSpan w:val="10"/>
            <w:shd w:val="clear" w:color="auto" w:fill="auto"/>
          </w:tcPr>
          <w:p w:rsidR="00033F6B" w:rsidRPr="000661D6" w:rsidRDefault="00033F6B" w:rsidP="008736F6">
            <w:pPr>
              <w:pStyle w:val="TableParagraph"/>
              <w:spacing w:after="160" w:line="251" w:lineRule="exact"/>
              <w:ind w:right="2"/>
              <w:jc w:val="center"/>
              <w:rPr>
                <w:rFonts w:ascii="Times New Roman" w:hAnsi="Times New Roman"/>
                <w:lang w:val="uk-UA"/>
              </w:rPr>
            </w:pPr>
            <w:r w:rsidRPr="000661D6">
              <w:rPr>
                <w:rFonts w:ascii="Times New Roman" w:hAnsi="Times New Roman"/>
                <w:lang w:val="uk-UA"/>
              </w:rPr>
              <w:t>Стратегічна</w:t>
            </w:r>
            <w:r w:rsidRPr="000661D6">
              <w:rPr>
                <w:rFonts w:ascii="Times New Roman" w:hAnsi="Times New Roman"/>
                <w:spacing w:val="-4"/>
                <w:lang w:val="uk-UA"/>
              </w:rPr>
              <w:t xml:space="preserve"> </w:t>
            </w:r>
            <w:r w:rsidRPr="000661D6">
              <w:rPr>
                <w:rFonts w:ascii="Times New Roman" w:hAnsi="Times New Roman"/>
                <w:lang w:val="uk-UA"/>
              </w:rPr>
              <w:t>ціль</w:t>
            </w:r>
            <w:r w:rsidRPr="000661D6">
              <w:rPr>
                <w:rFonts w:ascii="Times New Roman" w:hAnsi="Times New Roman"/>
                <w:spacing w:val="-4"/>
                <w:lang w:val="uk-UA"/>
              </w:rPr>
              <w:t xml:space="preserve"> </w:t>
            </w:r>
            <w:r w:rsidRPr="000661D6">
              <w:rPr>
                <w:rFonts w:ascii="Times New Roman" w:hAnsi="Times New Roman"/>
                <w:lang w:val="uk-UA"/>
              </w:rPr>
              <w:t>1.</w:t>
            </w:r>
            <w:r w:rsidRPr="000661D6">
              <w:rPr>
                <w:rFonts w:ascii="Times New Roman" w:hAnsi="Times New Roman"/>
                <w:spacing w:val="-6"/>
                <w:lang w:val="uk-UA"/>
              </w:rPr>
              <w:t xml:space="preserve"> </w:t>
            </w:r>
            <w:r w:rsidR="00E060D3">
              <w:rPr>
                <w:rFonts w:ascii="Times New Roman" w:hAnsi="Times New Roman"/>
                <w:bCs/>
                <w:spacing w:val="-1"/>
                <w:sz w:val="24"/>
                <w:szCs w:val="24"/>
                <w:lang w:val="uk-UA"/>
              </w:rPr>
              <w:t>С</w:t>
            </w:r>
            <w:r w:rsidR="003976AE" w:rsidRPr="000661D6">
              <w:rPr>
                <w:rFonts w:ascii="Times New Roman" w:hAnsi="Times New Roman"/>
                <w:bCs/>
                <w:sz w:val="24"/>
                <w:szCs w:val="24"/>
                <w:lang w:val="uk-UA"/>
              </w:rPr>
              <w:t>тал</w:t>
            </w:r>
            <w:r w:rsidR="00E060D3">
              <w:rPr>
                <w:rFonts w:ascii="Times New Roman" w:hAnsi="Times New Roman"/>
                <w:bCs/>
                <w:sz w:val="24"/>
                <w:szCs w:val="24"/>
                <w:lang w:val="uk-UA"/>
              </w:rPr>
              <w:t>ий</w:t>
            </w:r>
            <w:r w:rsidR="003976AE" w:rsidRPr="000661D6">
              <w:rPr>
                <w:rFonts w:ascii="Times New Roman" w:hAnsi="Times New Roman"/>
                <w:bCs/>
                <w:spacing w:val="1"/>
                <w:sz w:val="24"/>
                <w:szCs w:val="24"/>
                <w:lang w:val="uk-UA"/>
              </w:rPr>
              <w:t xml:space="preserve"> </w:t>
            </w:r>
            <w:r w:rsidR="003976AE" w:rsidRPr="000661D6">
              <w:rPr>
                <w:rFonts w:ascii="Times New Roman" w:hAnsi="Times New Roman"/>
                <w:bCs/>
                <w:sz w:val="24"/>
                <w:szCs w:val="24"/>
                <w:lang w:val="uk-UA"/>
              </w:rPr>
              <w:t>економічн</w:t>
            </w:r>
            <w:r w:rsidR="00E060D3">
              <w:rPr>
                <w:rFonts w:ascii="Times New Roman" w:hAnsi="Times New Roman"/>
                <w:bCs/>
                <w:sz w:val="24"/>
                <w:szCs w:val="24"/>
                <w:lang w:val="uk-UA"/>
              </w:rPr>
              <w:t xml:space="preserve">ий </w:t>
            </w:r>
            <w:r w:rsidR="003976AE" w:rsidRPr="000661D6">
              <w:rPr>
                <w:rFonts w:ascii="Times New Roman" w:hAnsi="Times New Roman"/>
                <w:bCs/>
                <w:sz w:val="24"/>
                <w:szCs w:val="24"/>
                <w:lang w:val="uk-UA"/>
              </w:rPr>
              <w:t>розвит</w:t>
            </w:r>
            <w:r w:rsidR="00E060D3">
              <w:rPr>
                <w:rFonts w:ascii="Times New Roman" w:hAnsi="Times New Roman"/>
                <w:bCs/>
                <w:sz w:val="24"/>
                <w:szCs w:val="24"/>
                <w:lang w:val="uk-UA"/>
              </w:rPr>
              <w:t>о</w:t>
            </w:r>
            <w:r w:rsidR="003976AE" w:rsidRPr="000661D6">
              <w:rPr>
                <w:rFonts w:ascii="Times New Roman" w:hAnsi="Times New Roman"/>
                <w:bCs/>
                <w:sz w:val="24"/>
                <w:szCs w:val="24"/>
                <w:lang w:val="uk-UA"/>
              </w:rPr>
              <w:t>к</w:t>
            </w:r>
          </w:p>
        </w:tc>
      </w:tr>
      <w:tr w:rsidR="00033F6B" w:rsidRPr="000661D6" w:rsidTr="008736F6">
        <w:trPr>
          <w:trHeight w:val="789"/>
        </w:trPr>
        <w:tc>
          <w:tcPr>
            <w:tcW w:w="2619" w:type="dxa"/>
            <w:shd w:val="clear" w:color="auto" w:fill="auto"/>
          </w:tcPr>
          <w:p w:rsidR="00033F6B" w:rsidRPr="000661D6" w:rsidRDefault="00033F6B" w:rsidP="008736F6">
            <w:pPr>
              <w:pStyle w:val="TableParagraph"/>
              <w:spacing w:after="160" w:line="259" w:lineRule="auto"/>
              <w:ind w:right="388"/>
              <w:jc w:val="both"/>
              <w:rPr>
                <w:rFonts w:ascii="Times New Roman" w:hAnsi="Times New Roman"/>
                <w:lang w:val="uk-UA"/>
              </w:rPr>
            </w:pPr>
            <w:r w:rsidRPr="000661D6">
              <w:rPr>
                <w:rFonts w:ascii="Times New Roman" w:hAnsi="Times New Roman"/>
                <w:lang w:val="uk-UA"/>
              </w:rPr>
              <w:t xml:space="preserve">1.1. </w:t>
            </w:r>
            <w:r w:rsidR="009E6C8B" w:rsidRPr="000661D6">
              <w:rPr>
                <w:rFonts w:ascii="Times New Roman" w:hAnsi="Times New Roman" w:cs="Calibri"/>
                <w:sz w:val="24"/>
                <w:szCs w:val="24"/>
                <w:lang w:val="uk-UA"/>
              </w:rPr>
              <w:t>Стимулювання</w:t>
            </w:r>
            <w:r w:rsidR="009E6C8B" w:rsidRPr="000661D6">
              <w:rPr>
                <w:rFonts w:ascii="Times New Roman" w:hAnsi="Times New Roman" w:cs="Calibri"/>
                <w:spacing w:val="1"/>
                <w:sz w:val="24"/>
                <w:szCs w:val="24"/>
                <w:lang w:val="uk-UA"/>
              </w:rPr>
              <w:t xml:space="preserve"> </w:t>
            </w:r>
            <w:r w:rsidR="009E6C8B" w:rsidRPr="000661D6">
              <w:rPr>
                <w:rFonts w:ascii="Times New Roman" w:hAnsi="Times New Roman" w:cs="Calibri"/>
                <w:sz w:val="24"/>
                <w:szCs w:val="24"/>
                <w:lang w:val="uk-UA"/>
              </w:rPr>
              <w:t>розвитку</w:t>
            </w:r>
            <w:r w:rsidR="009E6C8B" w:rsidRPr="000661D6">
              <w:rPr>
                <w:rFonts w:ascii="Times New Roman" w:hAnsi="Times New Roman" w:cs="Calibri"/>
                <w:spacing w:val="1"/>
                <w:sz w:val="24"/>
                <w:szCs w:val="24"/>
                <w:lang w:val="uk-UA"/>
              </w:rPr>
              <w:t xml:space="preserve"> </w:t>
            </w:r>
            <w:r w:rsidR="009E6C8B" w:rsidRPr="000661D6">
              <w:rPr>
                <w:rFonts w:ascii="Times New Roman" w:hAnsi="Times New Roman" w:cs="Calibri"/>
                <w:sz w:val="24"/>
                <w:szCs w:val="24"/>
                <w:lang w:val="uk-UA"/>
              </w:rPr>
              <w:t>малого</w:t>
            </w:r>
            <w:r w:rsidR="009E6C8B" w:rsidRPr="000661D6">
              <w:rPr>
                <w:rFonts w:ascii="Times New Roman" w:hAnsi="Times New Roman" w:cs="Calibri"/>
                <w:spacing w:val="1"/>
                <w:sz w:val="24"/>
                <w:szCs w:val="24"/>
                <w:lang w:val="uk-UA"/>
              </w:rPr>
              <w:t xml:space="preserve"> </w:t>
            </w:r>
            <w:r w:rsidR="009E6C8B" w:rsidRPr="000661D6">
              <w:rPr>
                <w:rFonts w:ascii="Times New Roman" w:hAnsi="Times New Roman" w:cs="Calibri"/>
                <w:sz w:val="24"/>
                <w:szCs w:val="24"/>
                <w:lang w:val="uk-UA"/>
              </w:rPr>
              <w:t>та</w:t>
            </w:r>
            <w:r w:rsidR="009E6C8B" w:rsidRPr="000661D6">
              <w:rPr>
                <w:rFonts w:ascii="Times New Roman" w:hAnsi="Times New Roman" w:cs="Calibri"/>
                <w:spacing w:val="1"/>
                <w:sz w:val="24"/>
                <w:szCs w:val="24"/>
                <w:lang w:val="uk-UA"/>
              </w:rPr>
              <w:t xml:space="preserve"> </w:t>
            </w:r>
            <w:r w:rsidR="009E6C8B" w:rsidRPr="000661D6">
              <w:rPr>
                <w:rFonts w:ascii="Times New Roman" w:hAnsi="Times New Roman" w:cs="Calibri"/>
                <w:sz w:val="24"/>
                <w:szCs w:val="24"/>
                <w:lang w:val="uk-UA"/>
              </w:rPr>
              <w:t>середнього бізнесу</w:t>
            </w:r>
          </w:p>
        </w:tc>
        <w:tc>
          <w:tcPr>
            <w:tcW w:w="780" w:type="dxa"/>
            <w:shd w:val="clear" w:color="auto" w:fill="auto"/>
          </w:tcPr>
          <w:p w:rsidR="00033F6B" w:rsidRPr="000661D6" w:rsidRDefault="00033F6B" w:rsidP="008736F6">
            <w:pPr>
              <w:pStyle w:val="TableParagraph"/>
              <w:spacing w:before="250" w:after="160" w:line="259" w:lineRule="auto"/>
              <w:ind w:left="51" w:right="66"/>
              <w:jc w:val="center"/>
              <w:rPr>
                <w:rFonts w:ascii="Times New Roman" w:hAnsi="Times New Roman"/>
                <w:lang w:val="uk-UA"/>
              </w:rPr>
            </w:pPr>
            <w:r w:rsidRPr="000661D6">
              <w:rPr>
                <w:rFonts w:ascii="Times New Roman" w:hAnsi="Times New Roman"/>
                <w:spacing w:val="-10"/>
                <w:lang w:val="uk-UA"/>
              </w:rPr>
              <w:t>+</w:t>
            </w:r>
          </w:p>
        </w:tc>
        <w:tc>
          <w:tcPr>
            <w:tcW w:w="780" w:type="dxa"/>
            <w:shd w:val="clear" w:color="auto" w:fill="auto"/>
          </w:tcPr>
          <w:p w:rsidR="00033F6B" w:rsidRPr="000661D6" w:rsidRDefault="00033F6B" w:rsidP="008736F6">
            <w:pPr>
              <w:pStyle w:val="TableParagraph"/>
              <w:spacing w:before="250" w:after="160" w:line="259" w:lineRule="auto"/>
              <w:ind w:left="48" w:right="66"/>
              <w:jc w:val="center"/>
              <w:rPr>
                <w:rFonts w:ascii="Times New Roman" w:hAnsi="Times New Roman"/>
                <w:lang w:val="uk-UA"/>
              </w:rPr>
            </w:pPr>
            <w:r w:rsidRPr="000661D6">
              <w:rPr>
                <w:rFonts w:ascii="Times New Roman" w:hAnsi="Times New Roman"/>
                <w:spacing w:val="-10"/>
                <w:lang w:val="uk-UA"/>
              </w:rPr>
              <w:t>-</w:t>
            </w:r>
          </w:p>
        </w:tc>
        <w:tc>
          <w:tcPr>
            <w:tcW w:w="780" w:type="dxa"/>
            <w:shd w:val="clear" w:color="auto" w:fill="auto"/>
          </w:tcPr>
          <w:p w:rsidR="00033F6B" w:rsidRPr="000661D6" w:rsidRDefault="00033F6B" w:rsidP="008736F6">
            <w:pPr>
              <w:pStyle w:val="TableParagraph"/>
              <w:spacing w:before="250" w:after="160" w:line="259" w:lineRule="auto"/>
              <w:ind w:left="53" w:right="66"/>
              <w:jc w:val="center"/>
              <w:rPr>
                <w:rFonts w:ascii="Times New Roman" w:hAnsi="Times New Roman"/>
                <w:lang w:val="uk-UA"/>
              </w:rPr>
            </w:pPr>
            <w:r w:rsidRPr="000661D6">
              <w:rPr>
                <w:rFonts w:ascii="Times New Roman" w:hAnsi="Times New Roman"/>
                <w:spacing w:val="-10"/>
                <w:lang w:val="uk-UA"/>
              </w:rPr>
              <w:t>-</w:t>
            </w:r>
          </w:p>
        </w:tc>
        <w:tc>
          <w:tcPr>
            <w:tcW w:w="780" w:type="dxa"/>
            <w:shd w:val="clear" w:color="auto" w:fill="auto"/>
          </w:tcPr>
          <w:p w:rsidR="00033F6B" w:rsidRPr="000661D6" w:rsidRDefault="00033F6B" w:rsidP="008736F6">
            <w:pPr>
              <w:pStyle w:val="TableParagraph"/>
              <w:spacing w:before="250" w:after="160" w:line="259" w:lineRule="auto"/>
              <w:ind w:left="54" w:right="66"/>
              <w:jc w:val="center"/>
              <w:rPr>
                <w:rFonts w:ascii="Times New Roman" w:hAnsi="Times New Roman"/>
                <w:lang w:val="uk-UA"/>
              </w:rPr>
            </w:pPr>
            <w:r w:rsidRPr="000661D6">
              <w:rPr>
                <w:rFonts w:ascii="Times New Roman" w:hAnsi="Times New Roman"/>
                <w:spacing w:val="-10"/>
                <w:lang w:val="uk-UA"/>
              </w:rPr>
              <w:t>-</w:t>
            </w:r>
          </w:p>
        </w:tc>
        <w:tc>
          <w:tcPr>
            <w:tcW w:w="778" w:type="dxa"/>
            <w:shd w:val="clear" w:color="auto" w:fill="auto"/>
          </w:tcPr>
          <w:p w:rsidR="00033F6B" w:rsidRPr="000661D6" w:rsidRDefault="00033F6B" w:rsidP="008736F6">
            <w:pPr>
              <w:pStyle w:val="TableParagraph"/>
              <w:spacing w:before="250" w:after="160" w:line="259" w:lineRule="auto"/>
              <w:ind w:left="59" w:right="69"/>
              <w:jc w:val="center"/>
              <w:rPr>
                <w:rFonts w:ascii="Times New Roman" w:hAnsi="Times New Roman"/>
                <w:lang w:val="uk-UA"/>
              </w:rPr>
            </w:pPr>
            <w:r w:rsidRPr="000661D6">
              <w:rPr>
                <w:rFonts w:ascii="Times New Roman" w:hAnsi="Times New Roman"/>
                <w:spacing w:val="-10"/>
                <w:lang w:val="uk-UA"/>
              </w:rPr>
              <w:t>-</w:t>
            </w:r>
          </w:p>
        </w:tc>
        <w:tc>
          <w:tcPr>
            <w:tcW w:w="783" w:type="dxa"/>
            <w:shd w:val="clear" w:color="auto" w:fill="auto"/>
          </w:tcPr>
          <w:p w:rsidR="00033F6B" w:rsidRPr="000661D6" w:rsidRDefault="00033F6B" w:rsidP="008736F6">
            <w:pPr>
              <w:pStyle w:val="TableParagraph"/>
              <w:spacing w:before="250" w:after="160" w:line="259" w:lineRule="auto"/>
              <w:ind w:left="5" w:right="23"/>
              <w:jc w:val="center"/>
              <w:rPr>
                <w:rFonts w:ascii="Times New Roman" w:hAnsi="Times New Roman"/>
                <w:lang w:val="uk-UA"/>
              </w:rPr>
            </w:pPr>
            <w:r w:rsidRPr="000661D6">
              <w:rPr>
                <w:rFonts w:ascii="Times New Roman" w:hAnsi="Times New Roman"/>
                <w:spacing w:val="-10"/>
                <w:lang w:val="uk-UA"/>
              </w:rPr>
              <w:t>+</w:t>
            </w:r>
          </w:p>
        </w:tc>
        <w:tc>
          <w:tcPr>
            <w:tcW w:w="778" w:type="dxa"/>
            <w:shd w:val="clear" w:color="auto" w:fill="auto"/>
          </w:tcPr>
          <w:p w:rsidR="00033F6B" w:rsidRPr="000661D6" w:rsidRDefault="00033F6B" w:rsidP="008736F6">
            <w:pPr>
              <w:pStyle w:val="TableParagraph"/>
              <w:spacing w:before="250" w:after="160" w:line="259" w:lineRule="auto"/>
              <w:ind w:left="58" w:right="69"/>
              <w:jc w:val="center"/>
              <w:rPr>
                <w:rFonts w:ascii="Times New Roman" w:hAnsi="Times New Roman"/>
                <w:lang w:val="uk-UA"/>
              </w:rPr>
            </w:pPr>
            <w:r w:rsidRPr="000661D6">
              <w:rPr>
                <w:rFonts w:ascii="Times New Roman" w:hAnsi="Times New Roman"/>
                <w:spacing w:val="-10"/>
                <w:lang w:val="uk-UA"/>
              </w:rPr>
              <w:t>-</w:t>
            </w:r>
          </w:p>
        </w:tc>
        <w:tc>
          <w:tcPr>
            <w:tcW w:w="862" w:type="dxa"/>
            <w:shd w:val="clear" w:color="auto" w:fill="auto"/>
          </w:tcPr>
          <w:p w:rsidR="00033F6B" w:rsidRPr="000661D6" w:rsidRDefault="00496F4F" w:rsidP="008736F6">
            <w:pPr>
              <w:pStyle w:val="TableParagraph"/>
              <w:spacing w:before="250" w:after="160" w:line="259" w:lineRule="auto"/>
              <w:ind w:right="21"/>
              <w:jc w:val="center"/>
              <w:rPr>
                <w:rFonts w:ascii="Times New Roman" w:hAnsi="Times New Roman"/>
                <w:lang w:val="uk-UA"/>
              </w:rPr>
            </w:pPr>
            <w:r w:rsidRPr="000661D6">
              <w:rPr>
                <w:rFonts w:ascii="Times New Roman" w:hAnsi="Times New Roman"/>
                <w:spacing w:val="-10"/>
                <w:lang w:val="uk-UA"/>
              </w:rPr>
              <w:t>0</w:t>
            </w:r>
          </w:p>
        </w:tc>
        <w:tc>
          <w:tcPr>
            <w:tcW w:w="692" w:type="dxa"/>
            <w:shd w:val="clear" w:color="auto" w:fill="auto"/>
          </w:tcPr>
          <w:p w:rsidR="00033F6B" w:rsidRPr="000661D6" w:rsidRDefault="00033F6B" w:rsidP="008736F6">
            <w:pPr>
              <w:pStyle w:val="TableParagraph"/>
              <w:spacing w:before="250" w:after="160" w:line="259" w:lineRule="auto"/>
              <w:ind w:left="37" w:right="66"/>
              <w:jc w:val="center"/>
              <w:rPr>
                <w:rFonts w:ascii="Times New Roman" w:hAnsi="Times New Roman"/>
                <w:lang w:val="uk-UA"/>
              </w:rPr>
            </w:pPr>
            <w:r w:rsidRPr="000661D6">
              <w:rPr>
                <w:rFonts w:ascii="Times New Roman" w:hAnsi="Times New Roman"/>
                <w:spacing w:val="-10"/>
                <w:lang w:val="uk-UA"/>
              </w:rPr>
              <w:t>0</w:t>
            </w:r>
          </w:p>
        </w:tc>
      </w:tr>
      <w:tr w:rsidR="00033F6B" w:rsidRPr="000661D6" w:rsidTr="008736F6">
        <w:trPr>
          <w:trHeight w:val="748"/>
        </w:trPr>
        <w:tc>
          <w:tcPr>
            <w:tcW w:w="2619" w:type="dxa"/>
            <w:shd w:val="clear" w:color="auto" w:fill="auto"/>
          </w:tcPr>
          <w:p w:rsidR="00033F6B" w:rsidRPr="000661D6" w:rsidRDefault="00033F6B" w:rsidP="008736F6">
            <w:pPr>
              <w:pStyle w:val="TableParagraph"/>
              <w:spacing w:after="160" w:line="239" w:lineRule="exact"/>
              <w:rPr>
                <w:rFonts w:ascii="Times New Roman" w:hAnsi="Times New Roman"/>
                <w:lang w:val="uk-UA"/>
              </w:rPr>
            </w:pPr>
            <w:r w:rsidRPr="000661D6">
              <w:rPr>
                <w:rFonts w:ascii="Times New Roman" w:hAnsi="Times New Roman"/>
                <w:lang w:val="uk-UA"/>
              </w:rPr>
              <w:t xml:space="preserve">1.2. </w:t>
            </w:r>
            <w:r w:rsidR="00E060D3" w:rsidRPr="00E060D3">
              <w:rPr>
                <w:rFonts w:ascii="Times New Roman" w:hAnsi="Times New Roman"/>
                <w:sz w:val="24"/>
                <w:szCs w:val="24"/>
              </w:rPr>
              <w:t>Залучення інвестицій у громаду</w:t>
            </w:r>
            <w:r w:rsidR="00E060D3" w:rsidRPr="00524B23">
              <w:rPr>
                <w:rFonts w:ascii="Times New Roman" w:hAnsi="Times New Roman"/>
                <w:sz w:val="28"/>
                <w:szCs w:val="28"/>
              </w:rPr>
              <w:t>.</w:t>
            </w:r>
          </w:p>
        </w:tc>
        <w:tc>
          <w:tcPr>
            <w:tcW w:w="780" w:type="dxa"/>
            <w:shd w:val="clear" w:color="auto" w:fill="auto"/>
          </w:tcPr>
          <w:p w:rsidR="00033F6B" w:rsidRPr="000661D6" w:rsidRDefault="00033F6B" w:rsidP="008736F6">
            <w:pPr>
              <w:pStyle w:val="TableParagraph"/>
              <w:spacing w:before="49" w:after="160" w:line="259" w:lineRule="auto"/>
              <w:ind w:left="51" w:right="66"/>
              <w:jc w:val="center"/>
              <w:rPr>
                <w:rFonts w:ascii="Times New Roman" w:hAnsi="Times New Roman"/>
                <w:lang w:val="uk-UA"/>
              </w:rPr>
            </w:pPr>
            <w:r w:rsidRPr="000661D6">
              <w:rPr>
                <w:rFonts w:ascii="Times New Roman" w:hAnsi="Times New Roman"/>
                <w:spacing w:val="-10"/>
                <w:lang w:val="uk-UA"/>
              </w:rPr>
              <w:t>+</w:t>
            </w:r>
          </w:p>
        </w:tc>
        <w:tc>
          <w:tcPr>
            <w:tcW w:w="780" w:type="dxa"/>
            <w:shd w:val="clear" w:color="auto" w:fill="auto"/>
          </w:tcPr>
          <w:p w:rsidR="00033F6B" w:rsidRPr="000661D6" w:rsidRDefault="00033F6B" w:rsidP="008736F6">
            <w:pPr>
              <w:pStyle w:val="TableParagraph"/>
              <w:spacing w:before="49" w:after="160" w:line="259" w:lineRule="auto"/>
              <w:ind w:left="42" w:right="66"/>
              <w:jc w:val="center"/>
              <w:rPr>
                <w:rFonts w:ascii="Times New Roman" w:hAnsi="Times New Roman"/>
                <w:lang w:val="uk-UA"/>
              </w:rPr>
            </w:pPr>
          </w:p>
        </w:tc>
        <w:tc>
          <w:tcPr>
            <w:tcW w:w="780" w:type="dxa"/>
            <w:shd w:val="clear" w:color="auto" w:fill="auto"/>
          </w:tcPr>
          <w:p w:rsidR="00033F6B" w:rsidRPr="000661D6" w:rsidRDefault="00033F6B" w:rsidP="008736F6">
            <w:pPr>
              <w:pStyle w:val="TableParagraph"/>
              <w:spacing w:before="49" w:after="160" w:line="259" w:lineRule="auto"/>
              <w:ind w:left="47" w:right="66"/>
              <w:jc w:val="center"/>
              <w:rPr>
                <w:rFonts w:ascii="Times New Roman" w:hAnsi="Times New Roman"/>
                <w:lang w:val="uk-UA"/>
              </w:rPr>
            </w:pPr>
            <w:r w:rsidRPr="000661D6">
              <w:rPr>
                <w:rFonts w:ascii="Times New Roman" w:hAnsi="Times New Roman"/>
                <w:spacing w:val="-10"/>
                <w:lang w:val="uk-UA"/>
              </w:rPr>
              <w:t>0</w:t>
            </w:r>
          </w:p>
        </w:tc>
        <w:tc>
          <w:tcPr>
            <w:tcW w:w="780" w:type="dxa"/>
            <w:shd w:val="clear" w:color="auto" w:fill="auto"/>
          </w:tcPr>
          <w:p w:rsidR="00033F6B" w:rsidRPr="000661D6" w:rsidRDefault="00033F6B" w:rsidP="008736F6">
            <w:pPr>
              <w:pStyle w:val="TableParagraph"/>
              <w:spacing w:before="49" w:after="160" w:line="259" w:lineRule="auto"/>
              <w:ind w:left="48" w:right="66"/>
              <w:jc w:val="center"/>
              <w:rPr>
                <w:rFonts w:ascii="Times New Roman" w:hAnsi="Times New Roman"/>
                <w:lang w:val="uk-UA"/>
              </w:rPr>
            </w:pPr>
            <w:r w:rsidRPr="000661D6">
              <w:rPr>
                <w:rFonts w:ascii="Times New Roman" w:hAnsi="Times New Roman"/>
                <w:spacing w:val="-10"/>
                <w:lang w:val="uk-UA"/>
              </w:rPr>
              <w:t>0</w:t>
            </w:r>
          </w:p>
        </w:tc>
        <w:tc>
          <w:tcPr>
            <w:tcW w:w="778" w:type="dxa"/>
            <w:shd w:val="clear" w:color="auto" w:fill="auto"/>
          </w:tcPr>
          <w:p w:rsidR="00033F6B" w:rsidRPr="000661D6" w:rsidRDefault="00033F6B" w:rsidP="008736F6">
            <w:pPr>
              <w:pStyle w:val="TableParagraph"/>
              <w:spacing w:before="49" w:after="160" w:line="259" w:lineRule="auto"/>
              <w:ind w:left="53" w:right="69"/>
              <w:jc w:val="center"/>
              <w:rPr>
                <w:rFonts w:ascii="Times New Roman" w:hAnsi="Times New Roman"/>
                <w:lang w:val="uk-UA"/>
              </w:rPr>
            </w:pPr>
            <w:r w:rsidRPr="000661D6">
              <w:rPr>
                <w:rFonts w:ascii="Times New Roman" w:hAnsi="Times New Roman"/>
                <w:spacing w:val="-10"/>
                <w:lang w:val="uk-UA"/>
              </w:rPr>
              <w:t>0</w:t>
            </w:r>
          </w:p>
        </w:tc>
        <w:tc>
          <w:tcPr>
            <w:tcW w:w="783" w:type="dxa"/>
            <w:shd w:val="clear" w:color="auto" w:fill="auto"/>
          </w:tcPr>
          <w:p w:rsidR="00033F6B" w:rsidRPr="000661D6" w:rsidRDefault="00033F6B" w:rsidP="008736F6">
            <w:pPr>
              <w:pStyle w:val="TableParagraph"/>
              <w:spacing w:before="49" w:after="160" w:line="259" w:lineRule="auto"/>
              <w:ind w:left="5" w:right="23"/>
              <w:jc w:val="center"/>
              <w:rPr>
                <w:rFonts w:ascii="Times New Roman" w:hAnsi="Times New Roman"/>
                <w:lang w:val="uk-UA"/>
              </w:rPr>
            </w:pPr>
          </w:p>
        </w:tc>
        <w:tc>
          <w:tcPr>
            <w:tcW w:w="778" w:type="dxa"/>
            <w:shd w:val="clear" w:color="auto" w:fill="auto"/>
          </w:tcPr>
          <w:p w:rsidR="00033F6B" w:rsidRPr="000661D6" w:rsidRDefault="00E060D3" w:rsidP="008736F6">
            <w:pPr>
              <w:pStyle w:val="TableParagraph"/>
              <w:spacing w:before="49" w:after="160" w:line="259" w:lineRule="auto"/>
              <w:ind w:left="92" w:right="69"/>
              <w:jc w:val="center"/>
              <w:rPr>
                <w:rFonts w:ascii="Times New Roman" w:hAnsi="Times New Roman"/>
                <w:lang w:val="uk-UA"/>
              </w:rPr>
            </w:pPr>
            <w:r w:rsidRPr="000661D6">
              <w:rPr>
                <w:rFonts w:ascii="Times New Roman" w:hAnsi="Times New Roman"/>
                <w:spacing w:val="-10"/>
                <w:lang w:val="uk-UA"/>
              </w:rPr>
              <w:t>+</w:t>
            </w:r>
            <w:r w:rsidR="00033F6B" w:rsidRPr="000661D6">
              <w:rPr>
                <w:rFonts w:ascii="Times New Roman" w:hAnsi="Times New Roman"/>
                <w:spacing w:val="-10"/>
                <w:lang w:val="uk-UA"/>
              </w:rPr>
              <w:t>0</w:t>
            </w:r>
          </w:p>
        </w:tc>
        <w:tc>
          <w:tcPr>
            <w:tcW w:w="862" w:type="dxa"/>
            <w:shd w:val="clear" w:color="auto" w:fill="auto"/>
          </w:tcPr>
          <w:p w:rsidR="00033F6B" w:rsidRPr="000661D6" w:rsidRDefault="00496F4F" w:rsidP="008736F6">
            <w:pPr>
              <w:pStyle w:val="TableParagraph"/>
              <w:spacing w:before="49" w:after="160" w:line="259" w:lineRule="auto"/>
              <w:ind w:right="21"/>
              <w:jc w:val="center"/>
              <w:rPr>
                <w:rFonts w:ascii="Times New Roman" w:hAnsi="Times New Roman"/>
                <w:lang w:val="uk-UA"/>
              </w:rPr>
            </w:pPr>
            <w:r w:rsidRPr="000661D6">
              <w:rPr>
                <w:rFonts w:ascii="Times New Roman" w:hAnsi="Times New Roman"/>
                <w:spacing w:val="-10"/>
                <w:lang w:val="uk-UA"/>
              </w:rPr>
              <w:t>0</w:t>
            </w:r>
          </w:p>
        </w:tc>
        <w:tc>
          <w:tcPr>
            <w:tcW w:w="692" w:type="dxa"/>
            <w:shd w:val="clear" w:color="auto" w:fill="auto"/>
          </w:tcPr>
          <w:p w:rsidR="00033F6B" w:rsidRPr="000661D6" w:rsidRDefault="00033F6B" w:rsidP="008736F6">
            <w:pPr>
              <w:pStyle w:val="TableParagraph"/>
              <w:spacing w:before="49" w:after="160" w:line="259" w:lineRule="auto"/>
              <w:ind w:left="37" w:right="66"/>
              <w:jc w:val="center"/>
              <w:rPr>
                <w:rFonts w:ascii="Times New Roman" w:hAnsi="Times New Roman"/>
                <w:lang w:val="uk-UA"/>
              </w:rPr>
            </w:pPr>
            <w:r w:rsidRPr="000661D6">
              <w:rPr>
                <w:rFonts w:ascii="Times New Roman" w:hAnsi="Times New Roman"/>
                <w:spacing w:val="-10"/>
                <w:lang w:val="uk-UA"/>
              </w:rPr>
              <w:t>0</w:t>
            </w:r>
          </w:p>
        </w:tc>
      </w:tr>
      <w:tr w:rsidR="00E060D3" w:rsidRPr="000661D6" w:rsidTr="008736F6">
        <w:trPr>
          <w:trHeight w:val="748"/>
        </w:trPr>
        <w:tc>
          <w:tcPr>
            <w:tcW w:w="2619" w:type="dxa"/>
            <w:shd w:val="clear" w:color="auto" w:fill="auto"/>
          </w:tcPr>
          <w:p w:rsidR="00E060D3" w:rsidRPr="00E060D3" w:rsidRDefault="00E060D3" w:rsidP="00E060D3">
            <w:pPr>
              <w:rPr>
                <w:sz w:val="24"/>
                <w:szCs w:val="24"/>
              </w:rPr>
            </w:pPr>
            <w:r w:rsidRPr="00E060D3">
              <w:rPr>
                <w:sz w:val="24"/>
                <w:szCs w:val="24"/>
              </w:rPr>
              <w:t>1.3. Розвиток комунальних підприємсв</w:t>
            </w:r>
          </w:p>
        </w:tc>
        <w:tc>
          <w:tcPr>
            <w:tcW w:w="780" w:type="dxa"/>
            <w:shd w:val="clear" w:color="auto" w:fill="auto"/>
          </w:tcPr>
          <w:p w:rsidR="00E060D3" w:rsidRPr="000661D6" w:rsidRDefault="00E060D3" w:rsidP="00E060D3">
            <w:pPr>
              <w:pStyle w:val="TableParagraph"/>
              <w:spacing w:before="49" w:after="160" w:line="259" w:lineRule="auto"/>
              <w:ind w:left="51" w:right="66"/>
              <w:jc w:val="center"/>
              <w:rPr>
                <w:rFonts w:ascii="Times New Roman" w:hAnsi="Times New Roman"/>
                <w:spacing w:val="-10"/>
                <w:lang w:val="uk-UA"/>
              </w:rPr>
            </w:pPr>
            <w:r>
              <w:rPr>
                <w:rFonts w:ascii="Times New Roman" w:hAnsi="Times New Roman"/>
                <w:spacing w:val="-10"/>
                <w:lang w:val="uk-UA"/>
              </w:rPr>
              <w:t>+</w:t>
            </w:r>
          </w:p>
        </w:tc>
        <w:tc>
          <w:tcPr>
            <w:tcW w:w="780" w:type="dxa"/>
            <w:shd w:val="clear" w:color="auto" w:fill="auto"/>
          </w:tcPr>
          <w:p w:rsidR="00E060D3" w:rsidRPr="000661D6" w:rsidRDefault="00E060D3" w:rsidP="00E060D3">
            <w:pPr>
              <w:pStyle w:val="TableParagraph"/>
              <w:spacing w:before="49" w:after="160" w:line="259" w:lineRule="auto"/>
              <w:ind w:left="42" w:right="66"/>
              <w:jc w:val="center"/>
              <w:rPr>
                <w:rFonts w:ascii="Times New Roman" w:hAnsi="Times New Roman"/>
                <w:spacing w:val="-10"/>
                <w:lang w:val="uk-UA"/>
              </w:rPr>
            </w:pPr>
          </w:p>
        </w:tc>
        <w:tc>
          <w:tcPr>
            <w:tcW w:w="780" w:type="dxa"/>
            <w:shd w:val="clear" w:color="auto" w:fill="auto"/>
          </w:tcPr>
          <w:p w:rsidR="00E060D3" w:rsidRPr="000661D6" w:rsidRDefault="00E060D3" w:rsidP="00E060D3">
            <w:pPr>
              <w:pStyle w:val="TableParagraph"/>
              <w:spacing w:before="49" w:after="160" w:line="259" w:lineRule="auto"/>
              <w:ind w:left="47" w:right="66"/>
              <w:jc w:val="center"/>
              <w:rPr>
                <w:rFonts w:ascii="Times New Roman" w:hAnsi="Times New Roman"/>
                <w:spacing w:val="-10"/>
                <w:lang w:val="uk-UA"/>
              </w:rPr>
            </w:pPr>
          </w:p>
        </w:tc>
        <w:tc>
          <w:tcPr>
            <w:tcW w:w="780" w:type="dxa"/>
            <w:shd w:val="clear" w:color="auto" w:fill="auto"/>
          </w:tcPr>
          <w:p w:rsidR="00E060D3" w:rsidRPr="000661D6" w:rsidRDefault="00E060D3" w:rsidP="00E060D3">
            <w:pPr>
              <w:pStyle w:val="TableParagraph"/>
              <w:spacing w:before="49" w:after="160" w:line="259" w:lineRule="auto"/>
              <w:ind w:left="48" w:right="66"/>
              <w:jc w:val="center"/>
              <w:rPr>
                <w:rFonts w:ascii="Times New Roman" w:hAnsi="Times New Roman"/>
                <w:spacing w:val="-10"/>
                <w:lang w:val="uk-UA"/>
              </w:rPr>
            </w:pPr>
            <w:r>
              <w:rPr>
                <w:rFonts w:ascii="Times New Roman" w:hAnsi="Times New Roman"/>
                <w:spacing w:val="-10"/>
                <w:lang w:val="uk-UA"/>
              </w:rPr>
              <w:t>-</w:t>
            </w:r>
          </w:p>
        </w:tc>
        <w:tc>
          <w:tcPr>
            <w:tcW w:w="778" w:type="dxa"/>
            <w:shd w:val="clear" w:color="auto" w:fill="auto"/>
          </w:tcPr>
          <w:p w:rsidR="00E060D3" w:rsidRPr="000661D6" w:rsidRDefault="00E060D3" w:rsidP="00E060D3">
            <w:pPr>
              <w:pStyle w:val="TableParagraph"/>
              <w:spacing w:before="49" w:after="160" w:line="259" w:lineRule="auto"/>
              <w:ind w:left="53" w:right="69"/>
              <w:jc w:val="center"/>
              <w:rPr>
                <w:rFonts w:ascii="Times New Roman" w:hAnsi="Times New Roman"/>
                <w:spacing w:val="-10"/>
                <w:lang w:val="uk-UA"/>
              </w:rPr>
            </w:pPr>
          </w:p>
        </w:tc>
        <w:tc>
          <w:tcPr>
            <w:tcW w:w="783" w:type="dxa"/>
            <w:shd w:val="clear" w:color="auto" w:fill="auto"/>
          </w:tcPr>
          <w:p w:rsidR="00E060D3" w:rsidRPr="000661D6" w:rsidRDefault="00E060D3" w:rsidP="00E060D3">
            <w:pPr>
              <w:pStyle w:val="TableParagraph"/>
              <w:spacing w:before="49" w:after="160" w:line="259" w:lineRule="auto"/>
              <w:ind w:left="5" w:right="23"/>
              <w:jc w:val="center"/>
              <w:rPr>
                <w:rFonts w:ascii="Times New Roman" w:hAnsi="Times New Roman"/>
                <w:spacing w:val="-10"/>
                <w:lang w:val="uk-UA"/>
              </w:rPr>
            </w:pPr>
          </w:p>
        </w:tc>
        <w:tc>
          <w:tcPr>
            <w:tcW w:w="778" w:type="dxa"/>
            <w:shd w:val="clear" w:color="auto" w:fill="auto"/>
          </w:tcPr>
          <w:p w:rsidR="00E060D3" w:rsidRPr="000661D6" w:rsidRDefault="00E060D3" w:rsidP="00E060D3">
            <w:pPr>
              <w:pStyle w:val="TableParagraph"/>
              <w:spacing w:before="49" w:after="160" w:line="259" w:lineRule="auto"/>
              <w:ind w:left="92" w:right="69"/>
              <w:jc w:val="center"/>
              <w:rPr>
                <w:rFonts w:ascii="Times New Roman" w:hAnsi="Times New Roman"/>
                <w:spacing w:val="-10"/>
                <w:lang w:val="uk-UA"/>
              </w:rPr>
            </w:pPr>
          </w:p>
        </w:tc>
        <w:tc>
          <w:tcPr>
            <w:tcW w:w="862" w:type="dxa"/>
            <w:shd w:val="clear" w:color="auto" w:fill="auto"/>
          </w:tcPr>
          <w:p w:rsidR="00E060D3" w:rsidRPr="000661D6" w:rsidRDefault="00E060D3" w:rsidP="00E060D3">
            <w:pPr>
              <w:pStyle w:val="TableParagraph"/>
              <w:spacing w:before="49" w:after="160" w:line="259" w:lineRule="auto"/>
              <w:ind w:right="21"/>
              <w:jc w:val="center"/>
              <w:rPr>
                <w:rFonts w:ascii="Times New Roman" w:hAnsi="Times New Roman"/>
                <w:spacing w:val="-10"/>
                <w:lang w:val="uk-UA"/>
              </w:rPr>
            </w:pPr>
          </w:p>
        </w:tc>
        <w:tc>
          <w:tcPr>
            <w:tcW w:w="692" w:type="dxa"/>
            <w:shd w:val="clear" w:color="auto" w:fill="auto"/>
          </w:tcPr>
          <w:p w:rsidR="00E060D3" w:rsidRPr="000661D6" w:rsidRDefault="00E060D3" w:rsidP="00E060D3">
            <w:pPr>
              <w:pStyle w:val="TableParagraph"/>
              <w:spacing w:before="49" w:after="160" w:line="259" w:lineRule="auto"/>
              <w:ind w:left="37" w:right="66"/>
              <w:jc w:val="center"/>
              <w:rPr>
                <w:rFonts w:ascii="Times New Roman" w:hAnsi="Times New Roman"/>
                <w:spacing w:val="-10"/>
                <w:lang w:val="uk-UA"/>
              </w:rPr>
            </w:pPr>
          </w:p>
        </w:tc>
      </w:tr>
      <w:tr w:rsidR="00E060D3" w:rsidRPr="000661D6" w:rsidTr="00BC4DA8">
        <w:trPr>
          <w:trHeight w:val="748"/>
        </w:trPr>
        <w:tc>
          <w:tcPr>
            <w:tcW w:w="2619" w:type="dxa"/>
            <w:shd w:val="clear" w:color="auto" w:fill="auto"/>
            <w:vAlign w:val="center"/>
          </w:tcPr>
          <w:p w:rsidR="00E060D3" w:rsidRPr="00E060D3" w:rsidRDefault="00E060D3" w:rsidP="00E060D3">
            <w:pPr>
              <w:rPr>
                <w:sz w:val="24"/>
                <w:szCs w:val="24"/>
              </w:rPr>
            </w:pPr>
            <w:r w:rsidRPr="00E060D3">
              <w:rPr>
                <w:sz w:val="24"/>
                <w:szCs w:val="24"/>
              </w:rPr>
              <w:t>1.4. Розвиток туризму</w:t>
            </w:r>
          </w:p>
        </w:tc>
        <w:tc>
          <w:tcPr>
            <w:tcW w:w="780" w:type="dxa"/>
            <w:shd w:val="clear" w:color="auto" w:fill="auto"/>
          </w:tcPr>
          <w:p w:rsidR="00E060D3" w:rsidRPr="000661D6" w:rsidRDefault="00E060D3" w:rsidP="00E060D3">
            <w:pPr>
              <w:pStyle w:val="TableParagraph"/>
              <w:spacing w:before="49" w:after="160" w:line="259" w:lineRule="auto"/>
              <w:ind w:left="51" w:right="66"/>
              <w:jc w:val="center"/>
              <w:rPr>
                <w:rFonts w:ascii="Times New Roman" w:hAnsi="Times New Roman"/>
                <w:spacing w:val="-10"/>
                <w:lang w:val="uk-UA"/>
              </w:rPr>
            </w:pPr>
          </w:p>
        </w:tc>
        <w:tc>
          <w:tcPr>
            <w:tcW w:w="780" w:type="dxa"/>
            <w:shd w:val="clear" w:color="auto" w:fill="auto"/>
          </w:tcPr>
          <w:p w:rsidR="00E060D3" w:rsidRPr="000661D6" w:rsidRDefault="00E060D3" w:rsidP="00E060D3">
            <w:pPr>
              <w:pStyle w:val="TableParagraph"/>
              <w:spacing w:before="49" w:after="160" w:line="259" w:lineRule="auto"/>
              <w:ind w:left="42" w:right="66"/>
              <w:jc w:val="center"/>
              <w:rPr>
                <w:rFonts w:ascii="Times New Roman" w:hAnsi="Times New Roman"/>
                <w:spacing w:val="-10"/>
                <w:lang w:val="uk-UA"/>
              </w:rPr>
            </w:pPr>
            <w:r>
              <w:rPr>
                <w:rFonts w:ascii="Times New Roman" w:hAnsi="Times New Roman"/>
                <w:spacing w:val="-10"/>
                <w:lang w:val="uk-UA"/>
              </w:rPr>
              <w:t>+</w:t>
            </w:r>
          </w:p>
        </w:tc>
        <w:tc>
          <w:tcPr>
            <w:tcW w:w="780" w:type="dxa"/>
            <w:shd w:val="clear" w:color="auto" w:fill="auto"/>
          </w:tcPr>
          <w:p w:rsidR="00E060D3" w:rsidRPr="000661D6" w:rsidRDefault="00E060D3" w:rsidP="00E060D3">
            <w:pPr>
              <w:pStyle w:val="TableParagraph"/>
              <w:spacing w:before="49" w:after="160" w:line="259" w:lineRule="auto"/>
              <w:ind w:left="47" w:right="66"/>
              <w:jc w:val="center"/>
              <w:rPr>
                <w:rFonts w:ascii="Times New Roman" w:hAnsi="Times New Roman"/>
                <w:spacing w:val="-10"/>
                <w:lang w:val="uk-UA"/>
              </w:rPr>
            </w:pPr>
          </w:p>
        </w:tc>
        <w:tc>
          <w:tcPr>
            <w:tcW w:w="780" w:type="dxa"/>
            <w:shd w:val="clear" w:color="auto" w:fill="auto"/>
          </w:tcPr>
          <w:p w:rsidR="00E060D3" w:rsidRPr="000661D6" w:rsidRDefault="00E060D3" w:rsidP="00E060D3">
            <w:pPr>
              <w:pStyle w:val="TableParagraph"/>
              <w:spacing w:before="49" w:after="160" w:line="259" w:lineRule="auto"/>
              <w:ind w:left="48" w:right="66"/>
              <w:jc w:val="center"/>
              <w:rPr>
                <w:rFonts w:ascii="Times New Roman" w:hAnsi="Times New Roman"/>
                <w:spacing w:val="-10"/>
                <w:lang w:val="uk-UA"/>
              </w:rPr>
            </w:pPr>
          </w:p>
        </w:tc>
        <w:tc>
          <w:tcPr>
            <w:tcW w:w="778" w:type="dxa"/>
            <w:shd w:val="clear" w:color="auto" w:fill="auto"/>
          </w:tcPr>
          <w:p w:rsidR="00E060D3" w:rsidRPr="000661D6" w:rsidRDefault="00E060D3" w:rsidP="00E060D3">
            <w:pPr>
              <w:pStyle w:val="TableParagraph"/>
              <w:spacing w:before="49" w:after="160" w:line="259" w:lineRule="auto"/>
              <w:ind w:left="53" w:right="69"/>
              <w:jc w:val="center"/>
              <w:rPr>
                <w:rFonts w:ascii="Times New Roman" w:hAnsi="Times New Roman"/>
                <w:spacing w:val="-10"/>
                <w:lang w:val="uk-UA"/>
              </w:rPr>
            </w:pPr>
          </w:p>
        </w:tc>
        <w:tc>
          <w:tcPr>
            <w:tcW w:w="783" w:type="dxa"/>
            <w:shd w:val="clear" w:color="auto" w:fill="auto"/>
          </w:tcPr>
          <w:p w:rsidR="00E060D3" w:rsidRPr="000661D6" w:rsidRDefault="00E060D3" w:rsidP="00E060D3">
            <w:pPr>
              <w:pStyle w:val="TableParagraph"/>
              <w:spacing w:before="49" w:after="160" w:line="259" w:lineRule="auto"/>
              <w:ind w:left="5" w:right="23"/>
              <w:jc w:val="center"/>
              <w:rPr>
                <w:rFonts w:ascii="Times New Roman" w:hAnsi="Times New Roman"/>
                <w:spacing w:val="-10"/>
                <w:lang w:val="uk-UA"/>
              </w:rPr>
            </w:pPr>
          </w:p>
        </w:tc>
        <w:tc>
          <w:tcPr>
            <w:tcW w:w="778" w:type="dxa"/>
            <w:shd w:val="clear" w:color="auto" w:fill="auto"/>
          </w:tcPr>
          <w:p w:rsidR="00E060D3" w:rsidRPr="000661D6" w:rsidRDefault="00E060D3" w:rsidP="00E060D3">
            <w:pPr>
              <w:pStyle w:val="TableParagraph"/>
              <w:spacing w:before="49" w:after="160" w:line="259" w:lineRule="auto"/>
              <w:ind w:left="92" w:right="69"/>
              <w:jc w:val="center"/>
              <w:rPr>
                <w:rFonts w:ascii="Times New Roman" w:hAnsi="Times New Roman"/>
                <w:spacing w:val="-10"/>
                <w:lang w:val="uk-UA"/>
              </w:rPr>
            </w:pPr>
          </w:p>
        </w:tc>
        <w:tc>
          <w:tcPr>
            <w:tcW w:w="862" w:type="dxa"/>
            <w:shd w:val="clear" w:color="auto" w:fill="auto"/>
          </w:tcPr>
          <w:p w:rsidR="00E060D3" w:rsidRPr="000661D6" w:rsidRDefault="00E060D3" w:rsidP="00E060D3">
            <w:pPr>
              <w:pStyle w:val="TableParagraph"/>
              <w:spacing w:before="49" w:after="160" w:line="259" w:lineRule="auto"/>
              <w:ind w:right="21"/>
              <w:jc w:val="center"/>
              <w:rPr>
                <w:rFonts w:ascii="Times New Roman" w:hAnsi="Times New Roman"/>
                <w:spacing w:val="-10"/>
                <w:lang w:val="uk-UA"/>
              </w:rPr>
            </w:pPr>
            <w:r>
              <w:rPr>
                <w:rFonts w:ascii="Times New Roman" w:hAnsi="Times New Roman"/>
                <w:spacing w:val="-10"/>
                <w:lang w:val="uk-UA"/>
              </w:rPr>
              <w:t>+</w:t>
            </w:r>
          </w:p>
        </w:tc>
        <w:tc>
          <w:tcPr>
            <w:tcW w:w="692" w:type="dxa"/>
            <w:shd w:val="clear" w:color="auto" w:fill="auto"/>
          </w:tcPr>
          <w:p w:rsidR="00E060D3" w:rsidRPr="000661D6" w:rsidRDefault="00E060D3" w:rsidP="00E060D3">
            <w:pPr>
              <w:pStyle w:val="TableParagraph"/>
              <w:spacing w:before="49" w:after="160" w:line="259" w:lineRule="auto"/>
              <w:ind w:left="37" w:right="66"/>
              <w:jc w:val="center"/>
              <w:rPr>
                <w:rFonts w:ascii="Times New Roman" w:hAnsi="Times New Roman"/>
                <w:spacing w:val="-10"/>
                <w:lang w:val="uk-UA"/>
              </w:rPr>
            </w:pPr>
          </w:p>
        </w:tc>
      </w:tr>
      <w:tr w:rsidR="00033F6B" w:rsidRPr="000661D6" w:rsidTr="008736F6">
        <w:trPr>
          <w:trHeight w:val="251"/>
        </w:trPr>
        <w:tc>
          <w:tcPr>
            <w:tcW w:w="9632" w:type="dxa"/>
            <w:gridSpan w:val="10"/>
            <w:shd w:val="clear" w:color="auto" w:fill="auto"/>
          </w:tcPr>
          <w:p w:rsidR="00033F6B" w:rsidRPr="00E060D3" w:rsidRDefault="00033F6B" w:rsidP="00E060D3">
            <w:pPr>
              <w:jc w:val="center"/>
              <w:rPr>
                <w:b/>
                <w:sz w:val="28"/>
                <w:szCs w:val="28"/>
              </w:rPr>
            </w:pPr>
            <w:r w:rsidRPr="000661D6">
              <w:t>Стратегічна</w:t>
            </w:r>
            <w:r w:rsidRPr="000661D6">
              <w:rPr>
                <w:spacing w:val="-4"/>
              </w:rPr>
              <w:t xml:space="preserve"> </w:t>
            </w:r>
            <w:r w:rsidRPr="000661D6">
              <w:t>ціль</w:t>
            </w:r>
            <w:r w:rsidRPr="000661D6">
              <w:rPr>
                <w:spacing w:val="-3"/>
              </w:rPr>
              <w:t xml:space="preserve"> </w:t>
            </w:r>
            <w:r w:rsidRPr="000661D6">
              <w:t>2.</w:t>
            </w:r>
            <w:r w:rsidRPr="000661D6">
              <w:rPr>
                <w:spacing w:val="-5"/>
              </w:rPr>
              <w:t xml:space="preserve"> </w:t>
            </w:r>
            <w:r w:rsidR="00E060D3" w:rsidRPr="00E060D3">
              <w:rPr>
                <w:sz w:val="24"/>
                <w:szCs w:val="24"/>
              </w:rPr>
              <w:t xml:space="preserve"> Інтеграція сільських територій</w:t>
            </w:r>
            <w:r w:rsidR="003976AE" w:rsidRPr="00E060D3">
              <w:rPr>
                <w:bCs/>
                <w:sz w:val="24"/>
                <w:szCs w:val="24"/>
              </w:rPr>
              <w:t>.</w:t>
            </w:r>
          </w:p>
        </w:tc>
      </w:tr>
      <w:tr w:rsidR="00E060D3" w:rsidRPr="000661D6" w:rsidTr="008736F6">
        <w:trPr>
          <w:trHeight w:val="758"/>
        </w:trPr>
        <w:tc>
          <w:tcPr>
            <w:tcW w:w="2619" w:type="dxa"/>
            <w:shd w:val="clear" w:color="auto" w:fill="auto"/>
          </w:tcPr>
          <w:p w:rsidR="00E060D3" w:rsidRPr="00E060D3" w:rsidRDefault="00E060D3" w:rsidP="00E060D3">
            <w:pPr>
              <w:rPr>
                <w:sz w:val="24"/>
                <w:szCs w:val="24"/>
              </w:rPr>
            </w:pPr>
            <w:r w:rsidRPr="00E060D3">
              <w:rPr>
                <w:sz w:val="24"/>
                <w:szCs w:val="24"/>
              </w:rPr>
              <w:t xml:space="preserve">2.1. </w:t>
            </w:r>
            <w:r w:rsidRPr="00E060D3">
              <w:rPr>
                <w:bCs/>
                <w:sz w:val="24"/>
                <w:szCs w:val="24"/>
              </w:rPr>
              <w:t>Підвищення якості життя в сільській місцевості (медицина, освіта, культура)</w:t>
            </w:r>
          </w:p>
        </w:tc>
        <w:tc>
          <w:tcPr>
            <w:tcW w:w="780" w:type="dxa"/>
            <w:shd w:val="clear" w:color="auto" w:fill="auto"/>
          </w:tcPr>
          <w:p w:rsidR="00E060D3" w:rsidRPr="000661D6" w:rsidRDefault="00E060D3" w:rsidP="00E060D3">
            <w:pPr>
              <w:pStyle w:val="TableParagraph"/>
              <w:spacing w:before="106" w:after="160" w:line="259" w:lineRule="auto"/>
              <w:ind w:right="66"/>
              <w:jc w:val="center"/>
              <w:rPr>
                <w:rFonts w:ascii="Times New Roman" w:hAnsi="Times New Roman"/>
                <w:lang w:val="uk-UA"/>
              </w:rPr>
            </w:pPr>
            <w:r w:rsidRPr="000661D6">
              <w:rPr>
                <w:rFonts w:ascii="Times New Roman" w:hAnsi="Times New Roman"/>
                <w:spacing w:val="-10"/>
                <w:lang w:val="uk-UA"/>
              </w:rPr>
              <w:t>+</w:t>
            </w:r>
          </w:p>
        </w:tc>
        <w:tc>
          <w:tcPr>
            <w:tcW w:w="780" w:type="dxa"/>
            <w:shd w:val="clear" w:color="auto" w:fill="auto"/>
          </w:tcPr>
          <w:p w:rsidR="00E060D3" w:rsidRPr="000661D6" w:rsidRDefault="00E060D3" w:rsidP="00E060D3">
            <w:pPr>
              <w:pStyle w:val="TableParagraph"/>
              <w:spacing w:before="106" w:after="160" w:line="259" w:lineRule="auto"/>
              <w:ind w:left="48" w:right="66"/>
              <w:jc w:val="center"/>
              <w:rPr>
                <w:rFonts w:ascii="Times New Roman" w:hAnsi="Times New Roman"/>
                <w:lang w:val="uk-UA"/>
              </w:rPr>
            </w:pPr>
            <w:r w:rsidRPr="000661D6">
              <w:rPr>
                <w:rFonts w:ascii="Times New Roman" w:hAnsi="Times New Roman"/>
                <w:spacing w:val="-10"/>
                <w:lang w:val="uk-UA"/>
              </w:rPr>
              <w:t>0</w:t>
            </w:r>
          </w:p>
        </w:tc>
        <w:tc>
          <w:tcPr>
            <w:tcW w:w="780" w:type="dxa"/>
            <w:shd w:val="clear" w:color="auto" w:fill="auto"/>
          </w:tcPr>
          <w:p w:rsidR="00E060D3" w:rsidRPr="000661D6" w:rsidRDefault="00E060D3" w:rsidP="00E060D3">
            <w:pPr>
              <w:pStyle w:val="TableParagraph"/>
              <w:spacing w:before="106" w:after="160" w:line="259" w:lineRule="auto"/>
              <w:ind w:left="10" w:right="66"/>
              <w:jc w:val="center"/>
              <w:rPr>
                <w:rFonts w:ascii="Times New Roman" w:hAnsi="Times New Roman"/>
                <w:lang w:val="uk-UA"/>
              </w:rPr>
            </w:pPr>
            <w:r w:rsidRPr="000661D6">
              <w:rPr>
                <w:rFonts w:ascii="Times New Roman" w:hAnsi="Times New Roman"/>
                <w:spacing w:val="-10"/>
                <w:lang w:val="uk-UA"/>
              </w:rPr>
              <w:t>0</w:t>
            </w:r>
          </w:p>
        </w:tc>
        <w:tc>
          <w:tcPr>
            <w:tcW w:w="780" w:type="dxa"/>
            <w:shd w:val="clear" w:color="auto" w:fill="auto"/>
          </w:tcPr>
          <w:p w:rsidR="00E060D3" w:rsidRPr="000661D6" w:rsidRDefault="00E060D3" w:rsidP="00E060D3">
            <w:pPr>
              <w:pStyle w:val="TableParagraph"/>
              <w:spacing w:before="106" w:after="160" w:line="259" w:lineRule="auto"/>
              <w:ind w:left="11" w:right="66"/>
              <w:jc w:val="center"/>
              <w:rPr>
                <w:rFonts w:ascii="Times New Roman" w:hAnsi="Times New Roman"/>
                <w:lang w:val="uk-UA"/>
              </w:rPr>
            </w:pPr>
            <w:r w:rsidRPr="000661D6">
              <w:rPr>
                <w:rFonts w:ascii="Times New Roman" w:hAnsi="Times New Roman"/>
                <w:spacing w:val="-10"/>
                <w:lang w:val="uk-UA"/>
              </w:rPr>
              <w:t>0</w:t>
            </w:r>
          </w:p>
        </w:tc>
        <w:tc>
          <w:tcPr>
            <w:tcW w:w="778" w:type="dxa"/>
            <w:shd w:val="clear" w:color="auto" w:fill="auto"/>
          </w:tcPr>
          <w:p w:rsidR="00E060D3" w:rsidRPr="000661D6" w:rsidRDefault="00E060D3" w:rsidP="00E060D3">
            <w:pPr>
              <w:pStyle w:val="TableParagraph"/>
              <w:spacing w:before="106" w:after="160" w:line="259" w:lineRule="auto"/>
              <w:ind w:left="23" w:right="76"/>
              <w:jc w:val="center"/>
              <w:rPr>
                <w:rFonts w:ascii="Times New Roman" w:hAnsi="Times New Roman"/>
                <w:lang w:val="uk-UA"/>
              </w:rPr>
            </w:pPr>
            <w:r w:rsidRPr="000661D6">
              <w:rPr>
                <w:rFonts w:ascii="Times New Roman" w:hAnsi="Times New Roman"/>
                <w:spacing w:val="-10"/>
                <w:lang w:val="uk-UA"/>
              </w:rPr>
              <w:t>0</w:t>
            </w:r>
          </w:p>
        </w:tc>
        <w:tc>
          <w:tcPr>
            <w:tcW w:w="783" w:type="dxa"/>
            <w:shd w:val="clear" w:color="auto" w:fill="auto"/>
          </w:tcPr>
          <w:p w:rsidR="00E060D3" w:rsidRPr="000661D6" w:rsidRDefault="00E060D3" w:rsidP="00E060D3">
            <w:pPr>
              <w:pStyle w:val="TableParagraph"/>
              <w:spacing w:before="106" w:after="160" w:line="259" w:lineRule="auto"/>
              <w:ind w:left="6" w:right="23"/>
              <w:jc w:val="center"/>
              <w:rPr>
                <w:rFonts w:ascii="Times New Roman" w:hAnsi="Times New Roman"/>
                <w:lang w:val="uk-UA"/>
              </w:rPr>
            </w:pPr>
            <w:r w:rsidRPr="000661D6">
              <w:rPr>
                <w:rFonts w:ascii="Times New Roman" w:hAnsi="Times New Roman"/>
                <w:spacing w:val="-10"/>
                <w:lang w:val="uk-UA"/>
              </w:rPr>
              <w:t>0</w:t>
            </w:r>
          </w:p>
        </w:tc>
        <w:tc>
          <w:tcPr>
            <w:tcW w:w="778" w:type="dxa"/>
            <w:shd w:val="clear" w:color="auto" w:fill="auto"/>
          </w:tcPr>
          <w:p w:rsidR="00E060D3" w:rsidRPr="000661D6" w:rsidRDefault="00E060D3" w:rsidP="00E060D3">
            <w:pPr>
              <w:pStyle w:val="TableParagraph"/>
              <w:spacing w:before="106" w:after="160" w:line="259" w:lineRule="auto"/>
              <w:ind w:left="23" w:right="82"/>
              <w:jc w:val="center"/>
              <w:rPr>
                <w:rFonts w:ascii="Times New Roman" w:hAnsi="Times New Roman"/>
                <w:lang w:val="uk-UA"/>
              </w:rPr>
            </w:pPr>
            <w:r w:rsidRPr="000661D6">
              <w:rPr>
                <w:rFonts w:ascii="Times New Roman" w:hAnsi="Times New Roman"/>
                <w:spacing w:val="-10"/>
                <w:lang w:val="uk-UA"/>
              </w:rPr>
              <w:t>0</w:t>
            </w:r>
          </w:p>
        </w:tc>
        <w:tc>
          <w:tcPr>
            <w:tcW w:w="862" w:type="dxa"/>
            <w:shd w:val="clear" w:color="auto" w:fill="auto"/>
          </w:tcPr>
          <w:p w:rsidR="00E060D3" w:rsidRPr="000661D6" w:rsidRDefault="00E060D3" w:rsidP="00E060D3">
            <w:pPr>
              <w:pStyle w:val="TableParagraph"/>
              <w:spacing w:before="106" w:after="160" w:line="259" w:lineRule="auto"/>
              <w:ind w:left="2" w:right="21"/>
              <w:jc w:val="center"/>
              <w:rPr>
                <w:rFonts w:ascii="Times New Roman" w:hAnsi="Times New Roman"/>
                <w:lang w:val="uk-UA"/>
              </w:rPr>
            </w:pPr>
            <w:r w:rsidRPr="000661D6">
              <w:rPr>
                <w:rFonts w:ascii="Times New Roman" w:hAnsi="Times New Roman"/>
                <w:spacing w:val="-10"/>
                <w:lang w:val="uk-UA"/>
              </w:rPr>
              <w:t>0</w:t>
            </w:r>
          </w:p>
        </w:tc>
        <w:tc>
          <w:tcPr>
            <w:tcW w:w="692" w:type="dxa"/>
            <w:shd w:val="clear" w:color="auto" w:fill="auto"/>
          </w:tcPr>
          <w:p w:rsidR="00E060D3" w:rsidRPr="000661D6" w:rsidRDefault="00E060D3" w:rsidP="00E060D3">
            <w:pPr>
              <w:pStyle w:val="TableParagraph"/>
              <w:spacing w:before="106" w:after="160" w:line="259" w:lineRule="auto"/>
              <w:ind w:left="37" w:right="66"/>
              <w:jc w:val="center"/>
              <w:rPr>
                <w:rFonts w:ascii="Times New Roman" w:hAnsi="Times New Roman"/>
                <w:lang w:val="uk-UA"/>
              </w:rPr>
            </w:pPr>
            <w:r w:rsidRPr="000661D6">
              <w:rPr>
                <w:rFonts w:ascii="Times New Roman" w:hAnsi="Times New Roman"/>
                <w:spacing w:val="-10"/>
                <w:lang w:val="uk-UA"/>
              </w:rPr>
              <w:t>0</w:t>
            </w:r>
          </w:p>
        </w:tc>
      </w:tr>
      <w:tr w:rsidR="00E060D3" w:rsidRPr="000661D6" w:rsidTr="008736F6">
        <w:trPr>
          <w:trHeight w:val="760"/>
        </w:trPr>
        <w:tc>
          <w:tcPr>
            <w:tcW w:w="2619" w:type="dxa"/>
            <w:shd w:val="clear" w:color="auto" w:fill="auto"/>
          </w:tcPr>
          <w:p w:rsidR="00E060D3" w:rsidRPr="00E060D3" w:rsidRDefault="00E060D3" w:rsidP="00E060D3">
            <w:pPr>
              <w:rPr>
                <w:sz w:val="24"/>
                <w:szCs w:val="24"/>
              </w:rPr>
            </w:pPr>
            <w:r w:rsidRPr="00E060D3">
              <w:rPr>
                <w:sz w:val="24"/>
                <w:szCs w:val="24"/>
              </w:rPr>
              <w:t xml:space="preserve">2.2. Розвиток дорожньої інфраструктури </w:t>
            </w:r>
          </w:p>
        </w:tc>
        <w:tc>
          <w:tcPr>
            <w:tcW w:w="780" w:type="dxa"/>
            <w:shd w:val="clear" w:color="auto" w:fill="auto"/>
          </w:tcPr>
          <w:p w:rsidR="00E060D3" w:rsidRPr="000661D6" w:rsidRDefault="00E060D3" w:rsidP="00E060D3">
            <w:pPr>
              <w:pStyle w:val="TableParagraph"/>
              <w:spacing w:before="109" w:after="160" w:line="259" w:lineRule="auto"/>
              <w:ind w:right="66"/>
              <w:jc w:val="center"/>
              <w:rPr>
                <w:rFonts w:ascii="Times New Roman" w:hAnsi="Times New Roman"/>
                <w:lang w:val="uk-UA"/>
              </w:rPr>
            </w:pPr>
            <w:r w:rsidRPr="000661D6">
              <w:rPr>
                <w:rFonts w:ascii="Times New Roman" w:hAnsi="Times New Roman"/>
                <w:spacing w:val="-10"/>
                <w:lang w:val="uk-UA"/>
              </w:rPr>
              <w:t>+</w:t>
            </w:r>
          </w:p>
        </w:tc>
        <w:tc>
          <w:tcPr>
            <w:tcW w:w="780" w:type="dxa"/>
            <w:shd w:val="clear" w:color="auto" w:fill="auto"/>
          </w:tcPr>
          <w:p w:rsidR="00E060D3" w:rsidRPr="000661D6" w:rsidRDefault="00E060D3" w:rsidP="00E060D3">
            <w:pPr>
              <w:pStyle w:val="TableParagraph"/>
              <w:spacing w:before="109" w:after="160" w:line="259" w:lineRule="auto"/>
              <w:ind w:left="43" w:right="66"/>
              <w:jc w:val="center"/>
              <w:rPr>
                <w:rFonts w:ascii="Times New Roman" w:hAnsi="Times New Roman"/>
                <w:lang w:val="uk-UA"/>
              </w:rPr>
            </w:pPr>
            <w:r w:rsidRPr="000661D6">
              <w:rPr>
                <w:rFonts w:ascii="Times New Roman" w:hAnsi="Times New Roman"/>
                <w:spacing w:val="-10"/>
                <w:lang w:val="uk-UA"/>
              </w:rPr>
              <w:t>+</w:t>
            </w:r>
          </w:p>
        </w:tc>
        <w:tc>
          <w:tcPr>
            <w:tcW w:w="780" w:type="dxa"/>
            <w:shd w:val="clear" w:color="auto" w:fill="auto"/>
          </w:tcPr>
          <w:p w:rsidR="00E060D3" w:rsidRPr="000661D6" w:rsidRDefault="00E060D3" w:rsidP="00E060D3">
            <w:pPr>
              <w:pStyle w:val="TableParagraph"/>
              <w:spacing w:before="109" w:after="160" w:line="259" w:lineRule="auto"/>
              <w:ind w:left="10" w:right="66"/>
              <w:jc w:val="center"/>
              <w:rPr>
                <w:rFonts w:ascii="Times New Roman" w:hAnsi="Times New Roman"/>
                <w:lang w:val="uk-UA"/>
              </w:rPr>
            </w:pPr>
            <w:r w:rsidRPr="000661D6">
              <w:rPr>
                <w:rFonts w:ascii="Times New Roman" w:hAnsi="Times New Roman"/>
                <w:spacing w:val="-10"/>
                <w:lang w:val="uk-UA"/>
              </w:rPr>
              <w:t>0</w:t>
            </w:r>
          </w:p>
        </w:tc>
        <w:tc>
          <w:tcPr>
            <w:tcW w:w="780" w:type="dxa"/>
            <w:shd w:val="clear" w:color="auto" w:fill="auto"/>
          </w:tcPr>
          <w:p w:rsidR="00E060D3" w:rsidRPr="000661D6" w:rsidRDefault="00E060D3" w:rsidP="00E060D3">
            <w:pPr>
              <w:pStyle w:val="TableParagraph"/>
              <w:spacing w:before="109" w:after="160" w:line="259" w:lineRule="auto"/>
              <w:ind w:left="1" w:right="66"/>
              <w:jc w:val="center"/>
              <w:rPr>
                <w:rFonts w:ascii="Times New Roman" w:hAnsi="Times New Roman"/>
                <w:lang w:val="uk-UA"/>
              </w:rPr>
            </w:pPr>
            <w:r w:rsidRPr="000661D6">
              <w:rPr>
                <w:rFonts w:ascii="Times New Roman" w:hAnsi="Times New Roman"/>
                <w:spacing w:val="-10"/>
                <w:lang w:val="uk-UA"/>
              </w:rPr>
              <w:t>+</w:t>
            </w:r>
          </w:p>
        </w:tc>
        <w:tc>
          <w:tcPr>
            <w:tcW w:w="778" w:type="dxa"/>
            <w:shd w:val="clear" w:color="auto" w:fill="auto"/>
          </w:tcPr>
          <w:p w:rsidR="00E060D3" w:rsidRPr="000661D6" w:rsidRDefault="00E060D3" w:rsidP="00E060D3">
            <w:pPr>
              <w:pStyle w:val="TableParagraph"/>
              <w:spacing w:before="109" w:after="160" w:line="259" w:lineRule="auto"/>
              <w:ind w:left="23" w:right="76"/>
              <w:jc w:val="center"/>
              <w:rPr>
                <w:rFonts w:ascii="Times New Roman" w:hAnsi="Times New Roman"/>
                <w:lang w:val="uk-UA"/>
              </w:rPr>
            </w:pPr>
            <w:r>
              <w:rPr>
                <w:rFonts w:ascii="Times New Roman" w:hAnsi="Times New Roman"/>
                <w:spacing w:val="-10"/>
                <w:lang w:val="uk-UA"/>
              </w:rPr>
              <w:t>+</w:t>
            </w:r>
            <w:r w:rsidRPr="000661D6">
              <w:rPr>
                <w:rFonts w:ascii="Times New Roman" w:hAnsi="Times New Roman"/>
                <w:spacing w:val="-10"/>
                <w:lang w:val="uk-UA"/>
              </w:rPr>
              <w:t>0</w:t>
            </w:r>
          </w:p>
        </w:tc>
        <w:tc>
          <w:tcPr>
            <w:tcW w:w="783" w:type="dxa"/>
            <w:shd w:val="clear" w:color="auto" w:fill="auto"/>
          </w:tcPr>
          <w:p w:rsidR="00E060D3" w:rsidRPr="000661D6" w:rsidRDefault="00E060D3" w:rsidP="00E060D3">
            <w:pPr>
              <w:pStyle w:val="TableParagraph"/>
              <w:spacing w:before="109" w:after="160" w:line="259" w:lineRule="auto"/>
              <w:ind w:left="1" w:right="23"/>
              <w:jc w:val="center"/>
              <w:rPr>
                <w:rFonts w:ascii="Times New Roman" w:hAnsi="Times New Roman"/>
                <w:lang w:val="uk-UA"/>
              </w:rPr>
            </w:pPr>
            <w:r w:rsidRPr="000661D6">
              <w:rPr>
                <w:rFonts w:ascii="Times New Roman" w:hAnsi="Times New Roman"/>
                <w:spacing w:val="-10"/>
                <w:lang w:val="uk-UA"/>
              </w:rPr>
              <w:t>0</w:t>
            </w:r>
          </w:p>
        </w:tc>
        <w:tc>
          <w:tcPr>
            <w:tcW w:w="778" w:type="dxa"/>
            <w:shd w:val="clear" w:color="auto" w:fill="auto"/>
          </w:tcPr>
          <w:p w:rsidR="00E060D3" w:rsidRPr="000661D6" w:rsidRDefault="00E060D3" w:rsidP="00E060D3">
            <w:pPr>
              <w:pStyle w:val="TableParagraph"/>
              <w:spacing w:before="109" w:after="160" w:line="259" w:lineRule="auto"/>
              <w:ind w:left="58" w:right="69"/>
              <w:jc w:val="center"/>
              <w:rPr>
                <w:rFonts w:ascii="Times New Roman" w:hAnsi="Times New Roman"/>
                <w:lang w:val="uk-UA"/>
              </w:rPr>
            </w:pPr>
            <w:r w:rsidRPr="000661D6">
              <w:rPr>
                <w:rFonts w:ascii="Times New Roman" w:hAnsi="Times New Roman"/>
                <w:spacing w:val="-10"/>
                <w:lang w:val="uk-UA"/>
              </w:rPr>
              <w:t>-</w:t>
            </w:r>
          </w:p>
        </w:tc>
        <w:tc>
          <w:tcPr>
            <w:tcW w:w="862" w:type="dxa"/>
            <w:shd w:val="clear" w:color="auto" w:fill="auto"/>
          </w:tcPr>
          <w:p w:rsidR="00E060D3" w:rsidRPr="000661D6" w:rsidRDefault="00E060D3" w:rsidP="00E060D3">
            <w:pPr>
              <w:pStyle w:val="TableParagraph"/>
              <w:spacing w:before="109" w:after="160" w:line="259" w:lineRule="auto"/>
              <w:ind w:left="2" w:right="21"/>
              <w:jc w:val="center"/>
              <w:rPr>
                <w:rFonts w:ascii="Times New Roman" w:hAnsi="Times New Roman"/>
                <w:lang w:val="uk-UA"/>
              </w:rPr>
            </w:pPr>
            <w:r w:rsidRPr="000661D6">
              <w:rPr>
                <w:rFonts w:ascii="Times New Roman" w:hAnsi="Times New Roman"/>
                <w:spacing w:val="-10"/>
                <w:lang w:val="uk-UA"/>
              </w:rPr>
              <w:t>0</w:t>
            </w:r>
          </w:p>
        </w:tc>
        <w:tc>
          <w:tcPr>
            <w:tcW w:w="692" w:type="dxa"/>
            <w:shd w:val="clear" w:color="auto" w:fill="auto"/>
          </w:tcPr>
          <w:p w:rsidR="00E060D3" w:rsidRPr="000661D6" w:rsidRDefault="00E060D3" w:rsidP="00E060D3">
            <w:pPr>
              <w:pStyle w:val="TableParagraph"/>
              <w:spacing w:before="109" w:after="160" w:line="259" w:lineRule="auto"/>
              <w:ind w:left="37" w:right="66"/>
              <w:jc w:val="center"/>
              <w:rPr>
                <w:rFonts w:ascii="Times New Roman" w:hAnsi="Times New Roman"/>
                <w:lang w:val="uk-UA"/>
              </w:rPr>
            </w:pPr>
            <w:r w:rsidRPr="000661D6">
              <w:rPr>
                <w:rFonts w:ascii="Times New Roman" w:hAnsi="Times New Roman"/>
                <w:spacing w:val="-10"/>
                <w:lang w:val="uk-UA"/>
              </w:rPr>
              <w:t>0</w:t>
            </w:r>
          </w:p>
        </w:tc>
      </w:tr>
      <w:tr w:rsidR="00E060D3" w:rsidRPr="000661D6" w:rsidTr="008736F6">
        <w:trPr>
          <w:trHeight w:val="530"/>
        </w:trPr>
        <w:tc>
          <w:tcPr>
            <w:tcW w:w="2619" w:type="dxa"/>
            <w:shd w:val="clear" w:color="auto" w:fill="auto"/>
          </w:tcPr>
          <w:p w:rsidR="00E060D3" w:rsidRPr="00E060D3" w:rsidRDefault="00E060D3" w:rsidP="00E060D3">
            <w:pPr>
              <w:rPr>
                <w:sz w:val="24"/>
                <w:szCs w:val="24"/>
              </w:rPr>
            </w:pPr>
            <w:r w:rsidRPr="00E060D3">
              <w:rPr>
                <w:sz w:val="24"/>
                <w:szCs w:val="24"/>
              </w:rPr>
              <w:t>2.3. Безпека у громаді</w:t>
            </w:r>
          </w:p>
        </w:tc>
        <w:tc>
          <w:tcPr>
            <w:tcW w:w="780" w:type="dxa"/>
            <w:shd w:val="clear" w:color="auto" w:fill="auto"/>
          </w:tcPr>
          <w:p w:rsidR="00E060D3" w:rsidRPr="000661D6" w:rsidRDefault="00E060D3" w:rsidP="00E060D3">
            <w:pPr>
              <w:pStyle w:val="TableParagraph"/>
              <w:spacing w:before="142" w:after="160" w:line="259" w:lineRule="auto"/>
              <w:ind w:left="37" w:right="66"/>
              <w:jc w:val="center"/>
              <w:rPr>
                <w:rFonts w:ascii="Times New Roman" w:hAnsi="Times New Roman"/>
                <w:lang w:val="uk-UA"/>
              </w:rPr>
            </w:pPr>
            <w:r>
              <w:rPr>
                <w:rFonts w:ascii="Times New Roman" w:hAnsi="Times New Roman"/>
                <w:spacing w:val="-10"/>
                <w:lang w:val="uk-UA"/>
              </w:rPr>
              <w:t>+</w:t>
            </w:r>
            <w:r w:rsidRPr="000661D6">
              <w:rPr>
                <w:rFonts w:ascii="Times New Roman" w:hAnsi="Times New Roman"/>
                <w:spacing w:val="-10"/>
                <w:lang w:val="uk-UA"/>
              </w:rPr>
              <w:t>0</w:t>
            </w:r>
          </w:p>
        </w:tc>
        <w:tc>
          <w:tcPr>
            <w:tcW w:w="780" w:type="dxa"/>
            <w:shd w:val="clear" w:color="auto" w:fill="auto"/>
          </w:tcPr>
          <w:p w:rsidR="00E060D3" w:rsidRPr="000661D6" w:rsidRDefault="00E060D3" w:rsidP="00E060D3">
            <w:pPr>
              <w:pStyle w:val="TableParagraph"/>
              <w:spacing w:before="142" w:after="160" w:line="259" w:lineRule="auto"/>
              <w:ind w:left="47" w:right="66"/>
              <w:jc w:val="center"/>
              <w:rPr>
                <w:rFonts w:ascii="Times New Roman" w:hAnsi="Times New Roman"/>
                <w:lang w:val="uk-UA"/>
              </w:rPr>
            </w:pPr>
            <w:r w:rsidRPr="000661D6">
              <w:rPr>
                <w:rFonts w:ascii="Times New Roman" w:hAnsi="Times New Roman"/>
                <w:spacing w:val="-10"/>
                <w:lang w:val="uk-UA"/>
              </w:rPr>
              <w:t>0</w:t>
            </w:r>
          </w:p>
        </w:tc>
        <w:tc>
          <w:tcPr>
            <w:tcW w:w="780" w:type="dxa"/>
            <w:shd w:val="clear" w:color="auto" w:fill="auto"/>
          </w:tcPr>
          <w:p w:rsidR="00E060D3" w:rsidRPr="000661D6" w:rsidRDefault="00E060D3" w:rsidP="00E060D3">
            <w:pPr>
              <w:pStyle w:val="TableParagraph"/>
              <w:spacing w:before="142" w:after="160" w:line="259" w:lineRule="auto"/>
              <w:ind w:left="47" w:right="66"/>
              <w:jc w:val="center"/>
              <w:rPr>
                <w:rFonts w:ascii="Times New Roman" w:hAnsi="Times New Roman"/>
                <w:lang w:val="uk-UA"/>
              </w:rPr>
            </w:pPr>
            <w:r w:rsidRPr="000661D6">
              <w:rPr>
                <w:rFonts w:ascii="Times New Roman" w:hAnsi="Times New Roman"/>
                <w:spacing w:val="-10"/>
                <w:lang w:val="uk-UA"/>
              </w:rPr>
              <w:t>0</w:t>
            </w:r>
          </w:p>
        </w:tc>
        <w:tc>
          <w:tcPr>
            <w:tcW w:w="780" w:type="dxa"/>
            <w:shd w:val="clear" w:color="auto" w:fill="auto"/>
          </w:tcPr>
          <w:p w:rsidR="00E060D3" w:rsidRPr="000661D6" w:rsidRDefault="00E060D3" w:rsidP="00E060D3">
            <w:pPr>
              <w:pStyle w:val="TableParagraph"/>
              <w:spacing w:before="142" w:after="160" w:line="259" w:lineRule="auto"/>
              <w:ind w:left="48" w:right="66"/>
              <w:jc w:val="center"/>
              <w:rPr>
                <w:rFonts w:ascii="Times New Roman" w:hAnsi="Times New Roman"/>
                <w:lang w:val="uk-UA"/>
              </w:rPr>
            </w:pPr>
            <w:r w:rsidRPr="000661D6">
              <w:rPr>
                <w:rFonts w:ascii="Times New Roman" w:hAnsi="Times New Roman"/>
                <w:spacing w:val="-10"/>
                <w:lang w:val="uk-UA"/>
              </w:rPr>
              <w:t>0</w:t>
            </w:r>
          </w:p>
        </w:tc>
        <w:tc>
          <w:tcPr>
            <w:tcW w:w="778" w:type="dxa"/>
            <w:shd w:val="clear" w:color="auto" w:fill="auto"/>
          </w:tcPr>
          <w:p w:rsidR="00E060D3" w:rsidRPr="000661D6" w:rsidRDefault="00E060D3" w:rsidP="00E060D3">
            <w:pPr>
              <w:pStyle w:val="TableParagraph"/>
              <w:spacing w:before="142" w:after="160" w:line="259" w:lineRule="auto"/>
              <w:ind w:left="53" w:right="69"/>
              <w:jc w:val="center"/>
              <w:rPr>
                <w:rFonts w:ascii="Times New Roman" w:hAnsi="Times New Roman"/>
                <w:lang w:val="uk-UA"/>
              </w:rPr>
            </w:pPr>
            <w:r w:rsidRPr="000661D6">
              <w:rPr>
                <w:rFonts w:ascii="Times New Roman" w:hAnsi="Times New Roman"/>
                <w:spacing w:val="-10"/>
                <w:lang w:val="uk-UA"/>
              </w:rPr>
              <w:t>0</w:t>
            </w:r>
          </w:p>
        </w:tc>
        <w:tc>
          <w:tcPr>
            <w:tcW w:w="783" w:type="dxa"/>
            <w:shd w:val="clear" w:color="auto" w:fill="auto"/>
          </w:tcPr>
          <w:p w:rsidR="00E060D3" w:rsidRPr="000661D6" w:rsidRDefault="00E060D3" w:rsidP="00E060D3">
            <w:pPr>
              <w:pStyle w:val="TableParagraph"/>
              <w:spacing w:before="142" w:after="160" w:line="259" w:lineRule="auto"/>
              <w:ind w:left="6" w:right="23"/>
              <w:jc w:val="center"/>
              <w:rPr>
                <w:rFonts w:ascii="Times New Roman" w:hAnsi="Times New Roman"/>
                <w:lang w:val="uk-UA"/>
              </w:rPr>
            </w:pPr>
            <w:r w:rsidRPr="000661D6">
              <w:rPr>
                <w:rFonts w:ascii="Times New Roman" w:hAnsi="Times New Roman"/>
                <w:spacing w:val="-10"/>
                <w:lang w:val="uk-UA"/>
              </w:rPr>
              <w:t>0</w:t>
            </w:r>
          </w:p>
        </w:tc>
        <w:tc>
          <w:tcPr>
            <w:tcW w:w="778" w:type="dxa"/>
            <w:shd w:val="clear" w:color="auto" w:fill="auto"/>
          </w:tcPr>
          <w:p w:rsidR="00E060D3" w:rsidRPr="000661D6" w:rsidRDefault="00E060D3" w:rsidP="00E060D3">
            <w:pPr>
              <w:pStyle w:val="TableParagraph"/>
              <w:spacing w:before="142" w:after="160" w:line="259" w:lineRule="auto"/>
              <w:ind w:left="47" w:right="69"/>
              <w:jc w:val="center"/>
              <w:rPr>
                <w:rFonts w:ascii="Times New Roman" w:hAnsi="Times New Roman"/>
                <w:lang w:val="uk-UA"/>
              </w:rPr>
            </w:pPr>
            <w:r w:rsidRPr="000661D6">
              <w:rPr>
                <w:rFonts w:ascii="Times New Roman" w:hAnsi="Times New Roman"/>
                <w:spacing w:val="-10"/>
                <w:lang w:val="uk-UA"/>
              </w:rPr>
              <w:t>0</w:t>
            </w:r>
          </w:p>
        </w:tc>
        <w:tc>
          <w:tcPr>
            <w:tcW w:w="862" w:type="dxa"/>
            <w:shd w:val="clear" w:color="auto" w:fill="auto"/>
          </w:tcPr>
          <w:p w:rsidR="00E060D3" w:rsidRPr="000661D6" w:rsidRDefault="00E060D3" w:rsidP="00E060D3">
            <w:pPr>
              <w:pStyle w:val="TableParagraph"/>
              <w:spacing w:before="142" w:after="160" w:line="259" w:lineRule="auto"/>
              <w:ind w:left="1" w:right="21"/>
              <w:jc w:val="center"/>
              <w:rPr>
                <w:rFonts w:ascii="Times New Roman" w:hAnsi="Times New Roman"/>
                <w:lang w:val="uk-UA"/>
              </w:rPr>
            </w:pPr>
            <w:r w:rsidRPr="000661D6">
              <w:rPr>
                <w:rFonts w:ascii="Times New Roman" w:hAnsi="Times New Roman"/>
                <w:spacing w:val="-10"/>
                <w:lang w:val="uk-UA"/>
              </w:rPr>
              <w:t>0</w:t>
            </w:r>
          </w:p>
        </w:tc>
        <w:tc>
          <w:tcPr>
            <w:tcW w:w="692" w:type="dxa"/>
            <w:shd w:val="clear" w:color="auto" w:fill="auto"/>
          </w:tcPr>
          <w:p w:rsidR="00E060D3" w:rsidRPr="000661D6" w:rsidRDefault="00E060D3" w:rsidP="00E060D3">
            <w:pPr>
              <w:pStyle w:val="TableParagraph"/>
              <w:spacing w:before="142" w:after="160" w:line="259" w:lineRule="auto"/>
              <w:ind w:left="37" w:right="66"/>
              <w:jc w:val="center"/>
              <w:rPr>
                <w:rFonts w:ascii="Times New Roman" w:hAnsi="Times New Roman"/>
                <w:lang w:val="uk-UA"/>
              </w:rPr>
            </w:pPr>
            <w:r w:rsidRPr="000661D6">
              <w:rPr>
                <w:rFonts w:ascii="Times New Roman" w:hAnsi="Times New Roman"/>
                <w:spacing w:val="-10"/>
                <w:lang w:val="uk-UA"/>
              </w:rPr>
              <w:t>0</w:t>
            </w:r>
          </w:p>
        </w:tc>
      </w:tr>
    </w:tbl>
    <w:p w:rsidR="00033F6B" w:rsidRPr="000661D6" w:rsidRDefault="00C60559" w:rsidP="00C60559">
      <w:pPr>
        <w:spacing w:before="5" w:line="244" w:lineRule="auto"/>
        <w:ind w:right="-1" w:firstLine="567"/>
        <w:jc w:val="both"/>
        <w:rPr>
          <w:sz w:val="24"/>
          <w:szCs w:val="24"/>
        </w:rPr>
      </w:pPr>
      <w:r w:rsidRPr="000661D6">
        <w:rPr>
          <w:sz w:val="24"/>
          <w:szCs w:val="24"/>
        </w:rPr>
        <w:t>*</w:t>
      </w:r>
      <w:r w:rsidR="00033F6B" w:rsidRPr="000661D6">
        <w:rPr>
          <w:sz w:val="24"/>
          <w:szCs w:val="24"/>
        </w:rPr>
        <w:t xml:space="preserve">Оцінка представлена у трьох категоріях: (-) – негативний вплив, (0) – нейтральний вплив, (+) – позитивний вплив </w:t>
      </w:r>
    </w:p>
    <w:p w:rsidR="00033F6B" w:rsidRPr="000661D6" w:rsidRDefault="00033F6B" w:rsidP="007E3BE2">
      <w:pPr>
        <w:autoSpaceDE w:val="0"/>
        <w:autoSpaceDN w:val="0"/>
        <w:adjustRightInd w:val="0"/>
        <w:jc w:val="both"/>
        <w:rPr>
          <w:rFonts w:eastAsia="Batang"/>
          <w:sz w:val="28"/>
          <w:szCs w:val="28"/>
          <w:lang w:eastAsia="ko-KR"/>
        </w:rPr>
      </w:pPr>
    </w:p>
    <w:p w:rsidR="001A3123" w:rsidRPr="000661D6" w:rsidRDefault="001A3123" w:rsidP="00A81A29">
      <w:pPr>
        <w:autoSpaceDE w:val="0"/>
        <w:autoSpaceDN w:val="0"/>
        <w:adjustRightInd w:val="0"/>
        <w:ind w:firstLine="567"/>
        <w:jc w:val="both"/>
        <w:rPr>
          <w:rFonts w:eastAsia="Batang"/>
          <w:sz w:val="28"/>
          <w:szCs w:val="28"/>
          <w:lang w:eastAsia="ko-KR"/>
        </w:rPr>
      </w:pPr>
      <w:r w:rsidRPr="000661D6">
        <w:rPr>
          <w:rFonts w:eastAsia="Batang"/>
          <w:sz w:val="28"/>
          <w:szCs w:val="28"/>
          <w:lang w:eastAsia="ko-KR"/>
        </w:rPr>
        <w:t xml:space="preserve">Відтак, реалізація </w:t>
      </w:r>
      <w:r w:rsidR="00704C0A" w:rsidRPr="000661D6">
        <w:rPr>
          <w:rFonts w:eastAsia="Batang"/>
          <w:sz w:val="28"/>
          <w:szCs w:val="28"/>
          <w:lang w:eastAsia="ko-KR"/>
        </w:rPr>
        <w:t xml:space="preserve">проекту </w:t>
      </w:r>
      <w:r w:rsidRPr="000661D6">
        <w:rPr>
          <w:rFonts w:eastAsia="Batang"/>
          <w:sz w:val="28"/>
          <w:szCs w:val="28"/>
          <w:lang w:eastAsia="ko-KR"/>
        </w:rPr>
        <w:t xml:space="preserve">Стратегії розвитку </w:t>
      </w:r>
      <w:r w:rsidR="0009407E">
        <w:rPr>
          <w:rFonts w:eastAsia="Batang"/>
          <w:sz w:val="28"/>
          <w:szCs w:val="28"/>
          <w:lang w:eastAsia="ko-KR"/>
        </w:rPr>
        <w:t>Мли</w:t>
      </w:r>
      <w:r w:rsidR="00F1398A" w:rsidRPr="000661D6">
        <w:rPr>
          <w:rFonts w:eastAsia="Batang"/>
          <w:sz w:val="28"/>
          <w:szCs w:val="28"/>
          <w:lang w:eastAsia="ko-KR"/>
        </w:rPr>
        <w:t>нів</w:t>
      </w:r>
      <w:r w:rsidR="008802A8" w:rsidRPr="000661D6">
        <w:rPr>
          <w:rFonts w:eastAsia="Batang"/>
          <w:sz w:val="28"/>
          <w:szCs w:val="28"/>
          <w:lang w:eastAsia="ko-KR"/>
        </w:rPr>
        <w:t>ської громади</w:t>
      </w:r>
      <w:r w:rsidR="00704C0A" w:rsidRPr="000661D6">
        <w:rPr>
          <w:rFonts w:eastAsia="Batang"/>
          <w:sz w:val="28"/>
          <w:szCs w:val="28"/>
          <w:lang w:eastAsia="ko-KR"/>
        </w:rPr>
        <w:t xml:space="preserve"> </w:t>
      </w:r>
      <w:r w:rsidRPr="000661D6">
        <w:rPr>
          <w:rFonts w:eastAsia="Batang"/>
          <w:sz w:val="28"/>
          <w:szCs w:val="28"/>
          <w:lang w:eastAsia="ko-KR"/>
        </w:rPr>
        <w:t xml:space="preserve">на </w:t>
      </w:r>
      <w:r w:rsidR="00F1398A" w:rsidRPr="000661D6">
        <w:rPr>
          <w:rFonts w:eastAsia="Batang"/>
          <w:sz w:val="28"/>
          <w:szCs w:val="28"/>
          <w:lang w:eastAsia="ko-KR"/>
        </w:rPr>
        <w:t>період до 203</w:t>
      </w:r>
      <w:r w:rsidR="00AE3741">
        <w:rPr>
          <w:rFonts w:eastAsia="Batang"/>
          <w:sz w:val="28"/>
          <w:szCs w:val="28"/>
          <w:lang w:eastAsia="ko-KR"/>
        </w:rPr>
        <w:t>1</w:t>
      </w:r>
      <w:r w:rsidR="00F1398A" w:rsidRPr="000661D6">
        <w:rPr>
          <w:rFonts w:eastAsia="Batang"/>
          <w:sz w:val="28"/>
          <w:szCs w:val="28"/>
          <w:lang w:eastAsia="ko-KR"/>
        </w:rPr>
        <w:t xml:space="preserve"> року </w:t>
      </w:r>
      <w:r w:rsidRPr="000661D6">
        <w:rPr>
          <w:rFonts w:eastAsia="Batang"/>
          <w:sz w:val="28"/>
          <w:szCs w:val="28"/>
          <w:lang w:eastAsia="ko-KR"/>
        </w:rPr>
        <w:t xml:space="preserve">не супроводжуватиметься появою нових негативних наслідків для довкілля. Водночас реалізація усіх оперативних цілей </w:t>
      </w:r>
      <w:r w:rsidR="00704C0A" w:rsidRPr="000661D6">
        <w:rPr>
          <w:rFonts w:eastAsia="Batang"/>
          <w:sz w:val="28"/>
          <w:szCs w:val="28"/>
          <w:lang w:eastAsia="ko-KR"/>
        </w:rPr>
        <w:t xml:space="preserve">проекту </w:t>
      </w:r>
      <w:r w:rsidRPr="000661D6">
        <w:rPr>
          <w:rFonts w:eastAsia="Batang"/>
          <w:sz w:val="28"/>
          <w:szCs w:val="28"/>
          <w:lang w:eastAsia="ko-KR"/>
        </w:rPr>
        <w:t xml:space="preserve">Стратегії сприятиме покращенню екологічної ситуації </w:t>
      </w:r>
      <w:r w:rsidR="008802A8" w:rsidRPr="000661D6">
        <w:rPr>
          <w:rFonts w:eastAsia="Batang"/>
          <w:sz w:val="28"/>
          <w:szCs w:val="28"/>
          <w:lang w:eastAsia="ko-KR"/>
        </w:rPr>
        <w:t xml:space="preserve">у </w:t>
      </w:r>
      <w:r w:rsidR="0009407E">
        <w:rPr>
          <w:rFonts w:eastAsia="Batang"/>
          <w:sz w:val="28"/>
          <w:szCs w:val="28"/>
          <w:lang w:eastAsia="ko-KR"/>
        </w:rPr>
        <w:t>Мли</w:t>
      </w:r>
      <w:r w:rsidR="00F1398A" w:rsidRPr="000661D6">
        <w:rPr>
          <w:rFonts w:eastAsia="Batang"/>
          <w:sz w:val="28"/>
          <w:szCs w:val="28"/>
          <w:lang w:eastAsia="ko-KR"/>
        </w:rPr>
        <w:t>нів</w:t>
      </w:r>
      <w:r w:rsidR="008802A8" w:rsidRPr="000661D6">
        <w:rPr>
          <w:rFonts w:eastAsia="Batang"/>
          <w:sz w:val="28"/>
          <w:szCs w:val="28"/>
          <w:lang w:eastAsia="ko-KR"/>
        </w:rPr>
        <w:t>ській громаді</w:t>
      </w:r>
      <w:r w:rsidRPr="000661D6">
        <w:rPr>
          <w:rFonts w:eastAsia="Batang"/>
          <w:sz w:val="28"/>
          <w:szCs w:val="28"/>
          <w:lang w:eastAsia="ko-KR"/>
        </w:rPr>
        <w:t>.</w:t>
      </w:r>
      <w:bookmarkEnd w:id="148"/>
      <w:bookmarkEnd w:id="149"/>
      <w:bookmarkEnd w:id="150"/>
      <w:bookmarkEnd w:id="151"/>
    </w:p>
    <w:p w:rsidR="00CF467A" w:rsidRPr="000661D6" w:rsidRDefault="00BF26AC" w:rsidP="00A81A29">
      <w:pPr>
        <w:pStyle w:val="1"/>
        <w:ind w:firstLine="567"/>
        <w:rPr>
          <w:rFonts w:ascii="Times New Roman" w:hAnsi="Times New Roman"/>
          <w:sz w:val="28"/>
          <w:szCs w:val="28"/>
        </w:rPr>
      </w:pPr>
      <w:r w:rsidRPr="000661D6">
        <w:rPr>
          <w:rFonts w:ascii="Times New Roman" w:hAnsi="Times New Roman"/>
          <w:sz w:val="28"/>
          <w:szCs w:val="28"/>
        </w:rPr>
        <w:br w:type="page"/>
      </w:r>
      <w:bookmarkStart w:id="152" w:name="_Toc160138299"/>
      <w:bookmarkStart w:id="153" w:name="_Toc160138435"/>
      <w:bookmarkStart w:id="154" w:name="_Toc160140295"/>
      <w:bookmarkStart w:id="155" w:name="_Toc160140546"/>
      <w:r w:rsidR="00704C0A" w:rsidRPr="000661D6">
        <w:rPr>
          <w:rFonts w:ascii="Times New Roman" w:hAnsi="Times New Roman"/>
          <w:sz w:val="28"/>
          <w:szCs w:val="28"/>
        </w:rPr>
        <w:lastRenderedPageBreak/>
        <w:t>Розділ 7</w:t>
      </w:r>
      <w:r w:rsidR="00CF467A" w:rsidRPr="000661D6">
        <w:rPr>
          <w:rFonts w:ascii="Times New Roman" w:hAnsi="Times New Roman"/>
          <w:sz w:val="28"/>
          <w:szCs w:val="28"/>
        </w:rPr>
        <w:t xml:space="preserve">. </w:t>
      </w:r>
      <w:r w:rsidR="00704C0A" w:rsidRPr="000661D6">
        <w:rPr>
          <w:rFonts w:ascii="Times New Roman" w:hAnsi="Times New Roman"/>
          <w:sz w:val="28"/>
          <w:szCs w:val="28"/>
        </w:rPr>
        <w:t>Заходи, що передбачається вжити для запобігання, зменшення та пом’якшення негативних наслідків виконання проекту документа державного планування</w:t>
      </w:r>
      <w:bookmarkEnd w:id="152"/>
      <w:bookmarkEnd w:id="153"/>
      <w:bookmarkEnd w:id="154"/>
      <w:bookmarkEnd w:id="155"/>
    </w:p>
    <w:p w:rsidR="00DA1AD7" w:rsidRPr="000661D6" w:rsidRDefault="00DA1AD7" w:rsidP="00A81A29">
      <w:pPr>
        <w:pStyle w:val="Heading1"/>
        <w:spacing w:before="0"/>
        <w:ind w:left="0" w:firstLine="708"/>
        <w:jc w:val="center"/>
        <w:rPr>
          <w:rFonts w:ascii="Times New Roman" w:hAnsi="Times New Roman" w:cs="Times New Roman"/>
        </w:rPr>
      </w:pPr>
    </w:p>
    <w:p w:rsidR="008D1FB6" w:rsidRPr="000661D6" w:rsidRDefault="008D1FB6" w:rsidP="00A81A29">
      <w:pPr>
        <w:pStyle w:val="a9"/>
        <w:spacing w:after="0"/>
        <w:ind w:firstLine="567"/>
        <w:jc w:val="both"/>
        <w:rPr>
          <w:sz w:val="28"/>
          <w:szCs w:val="28"/>
        </w:rPr>
      </w:pPr>
      <w:r w:rsidRPr="000661D6">
        <w:rPr>
          <w:sz w:val="28"/>
          <w:szCs w:val="28"/>
        </w:rPr>
        <w:t xml:space="preserve">Реалізація проекту Стратегії передбачає виконання заходів та проєктів, пов’язаних з будівництвом, реконструкцією, енергозбереженням та раціональним використанням природних ресурсів, виконання яких </w:t>
      </w:r>
      <w:r w:rsidR="00DA1AD7" w:rsidRPr="000661D6">
        <w:rPr>
          <w:sz w:val="28"/>
          <w:szCs w:val="28"/>
        </w:rPr>
        <w:t>-</w:t>
      </w:r>
      <w:r w:rsidRPr="000661D6">
        <w:rPr>
          <w:sz w:val="28"/>
          <w:szCs w:val="28"/>
        </w:rPr>
        <w:t xml:space="preserve"> невід’ємн</w:t>
      </w:r>
      <w:r w:rsidR="00DA1AD7" w:rsidRPr="000661D6">
        <w:rPr>
          <w:sz w:val="28"/>
          <w:szCs w:val="28"/>
        </w:rPr>
        <w:t>а</w:t>
      </w:r>
      <w:r w:rsidRPr="000661D6">
        <w:rPr>
          <w:sz w:val="28"/>
          <w:szCs w:val="28"/>
        </w:rPr>
        <w:t xml:space="preserve"> складов</w:t>
      </w:r>
      <w:r w:rsidR="00DA1AD7" w:rsidRPr="000661D6">
        <w:rPr>
          <w:sz w:val="28"/>
          <w:szCs w:val="28"/>
        </w:rPr>
        <w:t>а</w:t>
      </w:r>
      <w:r w:rsidRPr="000661D6">
        <w:rPr>
          <w:sz w:val="28"/>
          <w:szCs w:val="28"/>
        </w:rPr>
        <w:t xml:space="preserve"> при створенні сприятливого в екологічному відношенні життєвого середовища. Проте під час виконання запланованих заходів та проєктів можливе виникнення деяких негативних наслідків.</w:t>
      </w:r>
    </w:p>
    <w:p w:rsidR="00CF467A" w:rsidRPr="000661D6" w:rsidRDefault="003166A0" w:rsidP="00A81A29">
      <w:pPr>
        <w:pStyle w:val="a9"/>
        <w:spacing w:after="0"/>
        <w:ind w:firstLine="567"/>
        <w:jc w:val="both"/>
        <w:rPr>
          <w:sz w:val="28"/>
          <w:szCs w:val="28"/>
        </w:rPr>
      </w:pPr>
      <w:r w:rsidRPr="000661D6">
        <w:rPr>
          <w:sz w:val="28"/>
          <w:szCs w:val="28"/>
        </w:rPr>
        <w:t xml:space="preserve">Серед завдань проекту Стратегії розвитку </w:t>
      </w:r>
      <w:r w:rsidR="0009407E">
        <w:rPr>
          <w:sz w:val="28"/>
          <w:szCs w:val="28"/>
        </w:rPr>
        <w:t>Мли</w:t>
      </w:r>
      <w:r w:rsidR="00F1398A" w:rsidRPr="000661D6">
        <w:rPr>
          <w:sz w:val="28"/>
          <w:szCs w:val="28"/>
        </w:rPr>
        <w:t>нів</w:t>
      </w:r>
      <w:r w:rsidR="00547C0C" w:rsidRPr="000661D6">
        <w:rPr>
          <w:sz w:val="28"/>
          <w:szCs w:val="28"/>
        </w:rPr>
        <w:t>ської громади</w:t>
      </w:r>
      <w:r w:rsidRPr="000661D6">
        <w:rPr>
          <w:sz w:val="28"/>
          <w:szCs w:val="28"/>
        </w:rPr>
        <w:t xml:space="preserve"> на </w:t>
      </w:r>
      <w:r w:rsidR="00F1398A" w:rsidRPr="000661D6">
        <w:rPr>
          <w:sz w:val="28"/>
          <w:szCs w:val="28"/>
        </w:rPr>
        <w:t>період до 203</w:t>
      </w:r>
      <w:r w:rsidR="00AE3741">
        <w:rPr>
          <w:sz w:val="28"/>
          <w:szCs w:val="28"/>
        </w:rPr>
        <w:t>1</w:t>
      </w:r>
      <w:r w:rsidR="00F1398A" w:rsidRPr="000661D6">
        <w:rPr>
          <w:sz w:val="28"/>
          <w:szCs w:val="28"/>
        </w:rPr>
        <w:t xml:space="preserve"> року </w:t>
      </w:r>
      <w:r w:rsidRPr="000661D6">
        <w:rPr>
          <w:sz w:val="28"/>
          <w:szCs w:val="28"/>
        </w:rPr>
        <w:t>не</w:t>
      </w:r>
      <w:r w:rsidR="00B947DE" w:rsidRPr="000661D6">
        <w:rPr>
          <w:sz w:val="28"/>
          <w:szCs w:val="28"/>
        </w:rPr>
        <w:t xml:space="preserve"> </w:t>
      </w:r>
      <w:r w:rsidRPr="000661D6">
        <w:rPr>
          <w:sz w:val="28"/>
          <w:szCs w:val="28"/>
        </w:rPr>
        <w:t>передбачені такі, які могли б напряму спричиняти значний негативний вплив на довкілля. З тим, серед переліку завдань є такі, реалізації яким варто приділити більшу увагу з точки зору врахування екологічних вимог і критеріїв.</w:t>
      </w:r>
    </w:p>
    <w:p w:rsidR="00B947DE" w:rsidRPr="000661D6" w:rsidRDefault="00B947DE" w:rsidP="00A81A29">
      <w:pPr>
        <w:ind w:firstLine="567"/>
        <w:jc w:val="both"/>
        <w:rPr>
          <w:color w:val="000000"/>
          <w:sz w:val="28"/>
          <w:szCs w:val="28"/>
        </w:rPr>
      </w:pPr>
      <w:r w:rsidRPr="000661D6">
        <w:rPr>
          <w:color w:val="000000"/>
          <w:sz w:val="28"/>
          <w:szCs w:val="28"/>
        </w:rPr>
        <w:t>Про те спричинити негативний вплив на довкілля можуть операційні цілі:</w:t>
      </w:r>
    </w:p>
    <w:p w:rsidR="007E3BE2" w:rsidRPr="000661D6" w:rsidRDefault="002D187A" w:rsidP="00A81A29">
      <w:pPr>
        <w:ind w:firstLine="567"/>
        <w:rPr>
          <w:sz w:val="28"/>
          <w:szCs w:val="28"/>
        </w:rPr>
      </w:pPr>
      <w:r w:rsidRPr="000661D6">
        <w:rPr>
          <w:color w:val="000000"/>
          <w:sz w:val="28"/>
          <w:szCs w:val="28"/>
        </w:rPr>
        <w:sym w:font="Symbol" w:char="F0B7"/>
      </w:r>
      <w:r w:rsidRPr="000661D6">
        <w:rPr>
          <w:color w:val="000000"/>
          <w:sz w:val="28"/>
          <w:szCs w:val="28"/>
        </w:rPr>
        <w:t xml:space="preserve"> </w:t>
      </w:r>
      <w:r w:rsidR="007E3BE2" w:rsidRPr="000661D6">
        <w:rPr>
          <w:color w:val="000000"/>
          <w:sz w:val="28"/>
          <w:szCs w:val="28"/>
        </w:rPr>
        <w:t xml:space="preserve">1.1. </w:t>
      </w:r>
      <w:r w:rsidR="0021404F" w:rsidRPr="000661D6">
        <w:rPr>
          <w:sz w:val="28"/>
          <w:szCs w:val="28"/>
        </w:rPr>
        <w:t>Стимулювання</w:t>
      </w:r>
      <w:r w:rsidR="0021404F" w:rsidRPr="000661D6">
        <w:rPr>
          <w:spacing w:val="1"/>
          <w:sz w:val="28"/>
          <w:szCs w:val="28"/>
        </w:rPr>
        <w:t xml:space="preserve"> </w:t>
      </w:r>
      <w:r w:rsidR="0021404F" w:rsidRPr="000661D6">
        <w:rPr>
          <w:sz w:val="28"/>
          <w:szCs w:val="28"/>
        </w:rPr>
        <w:t>розвитку</w:t>
      </w:r>
      <w:r w:rsidR="0021404F" w:rsidRPr="000661D6">
        <w:rPr>
          <w:spacing w:val="1"/>
          <w:sz w:val="28"/>
          <w:szCs w:val="28"/>
        </w:rPr>
        <w:t xml:space="preserve"> </w:t>
      </w:r>
      <w:r w:rsidR="0021404F" w:rsidRPr="000661D6">
        <w:rPr>
          <w:sz w:val="28"/>
          <w:szCs w:val="28"/>
        </w:rPr>
        <w:t>малого</w:t>
      </w:r>
      <w:r w:rsidR="0021404F" w:rsidRPr="000661D6">
        <w:rPr>
          <w:spacing w:val="1"/>
          <w:sz w:val="28"/>
          <w:szCs w:val="28"/>
        </w:rPr>
        <w:t xml:space="preserve"> </w:t>
      </w:r>
      <w:r w:rsidR="0021404F" w:rsidRPr="000661D6">
        <w:rPr>
          <w:sz w:val="28"/>
          <w:szCs w:val="28"/>
        </w:rPr>
        <w:t>та</w:t>
      </w:r>
      <w:r w:rsidR="0021404F" w:rsidRPr="000661D6">
        <w:rPr>
          <w:spacing w:val="1"/>
          <w:sz w:val="28"/>
          <w:szCs w:val="28"/>
        </w:rPr>
        <w:t xml:space="preserve"> </w:t>
      </w:r>
      <w:r w:rsidR="0021404F" w:rsidRPr="000661D6">
        <w:rPr>
          <w:sz w:val="28"/>
          <w:szCs w:val="28"/>
        </w:rPr>
        <w:t>середнього бізнесу</w:t>
      </w:r>
      <w:r w:rsidR="00E060D3">
        <w:rPr>
          <w:sz w:val="28"/>
          <w:szCs w:val="28"/>
        </w:rPr>
        <w:t>.</w:t>
      </w:r>
    </w:p>
    <w:p w:rsidR="0021404F" w:rsidRPr="000661D6" w:rsidRDefault="007E3BE2" w:rsidP="00A81A29">
      <w:pPr>
        <w:ind w:firstLine="567"/>
        <w:rPr>
          <w:color w:val="000000"/>
          <w:sz w:val="28"/>
          <w:szCs w:val="28"/>
        </w:rPr>
      </w:pPr>
      <w:r w:rsidRPr="000661D6">
        <w:rPr>
          <w:color w:val="000000"/>
          <w:sz w:val="28"/>
          <w:szCs w:val="28"/>
        </w:rPr>
        <w:sym w:font="Symbol" w:char="F0B7"/>
      </w:r>
      <w:r w:rsidRPr="000661D6">
        <w:rPr>
          <w:color w:val="000000"/>
          <w:sz w:val="28"/>
          <w:szCs w:val="28"/>
        </w:rPr>
        <w:t xml:space="preserve"> </w:t>
      </w:r>
      <w:r w:rsidRPr="000661D6">
        <w:rPr>
          <w:sz w:val="28"/>
          <w:szCs w:val="28"/>
        </w:rPr>
        <w:t xml:space="preserve">1.2. </w:t>
      </w:r>
      <w:r w:rsidR="00E060D3" w:rsidRPr="00E060D3">
        <w:rPr>
          <w:sz w:val="28"/>
          <w:szCs w:val="28"/>
        </w:rPr>
        <w:t>Розвиток комунальних підприємсв.</w:t>
      </w:r>
    </w:p>
    <w:p w:rsidR="00CF467A" w:rsidRPr="000661D6" w:rsidRDefault="004A7A8E" w:rsidP="00A81A29">
      <w:pPr>
        <w:pStyle w:val="a9"/>
        <w:spacing w:after="0"/>
        <w:ind w:firstLine="567"/>
        <w:jc w:val="both"/>
        <w:rPr>
          <w:sz w:val="28"/>
          <w:szCs w:val="28"/>
        </w:rPr>
      </w:pPr>
      <w:bookmarkStart w:id="156" w:name="6.1._Пропозиції_Робочої_групи_з_СЕО_до_С"/>
      <w:bookmarkStart w:id="157" w:name="_bookmark29"/>
      <w:bookmarkEnd w:id="156"/>
      <w:bookmarkEnd w:id="157"/>
      <w:r w:rsidRPr="000661D6">
        <w:rPr>
          <w:sz w:val="28"/>
          <w:szCs w:val="28"/>
        </w:rPr>
        <w:t xml:space="preserve">Рекомендації щодо реалізації окремих завдань цих </w:t>
      </w:r>
      <w:r w:rsidR="007C205C" w:rsidRPr="000661D6">
        <w:rPr>
          <w:sz w:val="28"/>
          <w:szCs w:val="28"/>
        </w:rPr>
        <w:t>операційних</w:t>
      </w:r>
      <w:r w:rsidRPr="000661D6">
        <w:rPr>
          <w:sz w:val="28"/>
          <w:szCs w:val="28"/>
        </w:rPr>
        <w:t xml:space="preserve"> цілей</w:t>
      </w:r>
      <w:r w:rsidRPr="000661D6">
        <w:rPr>
          <w:b/>
          <w:sz w:val="28"/>
          <w:szCs w:val="28"/>
        </w:rPr>
        <w:t xml:space="preserve"> </w:t>
      </w:r>
      <w:r w:rsidRPr="000661D6">
        <w:rPr>
          <w:color w:val="000000"/>
          <w:sz w:val="28"/>
          <w:szCs w:val="28"/>
        </w:rPr>
        <w:t>у найбільш екологічно дружній спосіб</w:t>
      </w:r>
      <w:r w:rsidR="00CF467A" w:rsidRPr="000661D6">
        <w:rPr>
          <w:sz w:val="28"/>
          <w:szCs w:val="28"/>
        </w:rPr>
        <w:t xml:space="preserve">, щоб не </w:t>
      </w:r>
      <w:r w:rsidR="009F171F" w:rsidRPr="000661D6">
        <w:rPr>
          <w:sz w:val="28"/>
          <w:szCs w:val="28"/>
        </w:rPr>
        <w:t>до</w:t>
      </w:r>
      <w:r w:rsidR="00CF467A" w:rsidRPr="000661D6">
        <w:rPr>
          <w:sz w:val="28"/>
          <w:szCs w:val="28"/>
        </w:rPr>
        <w:t>пустити негативного впливу на довкілля</w:t>
      </w:r>
      <w:r w:rsidR="00602DBC" w:rsidRPr="000661D6">
        <w:rPr>
          <w:sz w:val="28"/>
          <w:szCs w:val="28"/>
        </w:rPr>
        <w:t xml:space="preserve">, </w:t>
      </w:r>
      <w:r w:rsidR="00CF467A" w:rsidRPr="000661D6">
        <w:rPr>
          <w:sz w:val="28"/>
          <w:szCs w:val="28"/>
        </w:rPr>
        <w:t xml:space="preserve"> наведені в таблиці</w:t>
      </w:r>
      <w:r w:rsidR="00CF467A" w:rsidRPr="000661D6">
        <w:rPr>
          <w:spacing w:val="1"/>
          <w:sz w:val="28"/>
          <w:szCs w:val="28"/>
        </w:rPr>
        <w:t xml:space="preserve"> </w:t>
      </w:r>
      <w:r w:rsidR="00602DBC" w:rsidRPr="000661D6">
        <w:rPr>
          <w:spacing w:val="1"/>
          <w:sz w:val="28"/>
          <w:szCs w:val="28"/>
        </w:rPr>
        <w:t>7</w:t>
      </w:r>
      <w:r w:rsidR="009F171F" w:rsidRPr="000661D6">
        <w:rPr>
          <w:spacing w:val="1"/>
          <w:sz w:val="28"/>
          <w:szCs w:val="28"/>
        </w:rPr>
        <w:t>.</w:t>
      </w:r>
      <w:r w:rsidR="00CF467A" w:rsidRPr="000661D6">
        <w:rPr>
          <w:sz w:val="28"/>
          <w:szCs w:val="28"/>
        </w:rPr>
        <w:t>1.</w:t>
      </w:r>
    </w:p>
    <w:p w:rsidR="004A7A8E" w:rsidRPr="000661D6" w:rsidRDefault="004A7A8E" w:rsidP="00A81A29">
      <w:pPr>
        <w:pStyle w:val="a9"/>
        <w:spacing w:after="0"/>
        <w:ind w:firstLine="567"/>
        <w:jc w:val="both"/>
        <w:rPr>
          <w:sz w:val="28"/>
          <w:szCs w:val="28"/>
        </w:rPr>
      </w:pPr>
      <w:r w:rsidRPr="000661D6">
        <w:rPr>
          <w:sz w:val="28"/>
          <w:szCs w:val="28"/>
        </w:rPr>
        <w:t xml:space="preserve">Таблиця 7.1 відображає невичерпний перелік рекомендацій, які можна застосувати під час реалізації проекту Стратегії для поліпшення її екологічної збалансованості </w:t>
      </w:r>
      <w:r w:rsidRPr="000661D6">
        <w:rPr>
          <w:spacing w:val="-4"/>
          <w:sz w:val="28"/>
          <w:szCs w:val="28"/>
        </w:rPr>
        <w:t xml:space="preserve">на </w:t>
      </w:r>
      <w:r w:rsidRPr="000661D6">
        <w:rPr>
          <w:sz w:val="28"/>
          <w:szCs w:val="28"/>
        </w:rPr>
        <w:t>рівні завдань.</w:t>
      </w:r>
    </w:p>
    <w:p w:rsidR="00E258D5" w:rsidRPr="000661D6" w:rsidRDefault="00E258D5" w:rsidP="00E258D5">
      <w:pPr>
        <w:pStyle w:val="a9"/>
        <w:spacing w:after="0"/>
        <w:jc w:val="both"/>
        <w:rPr>
          <w:sz w:val="28"/>
          <w:szCs w:val="28"/>
        </w:rPr>
      </w:pPr>
    </w:p>
    <w:p w:rsidR="00CF467A" w:rsidRPr="000661D6" w:rsidRDefault="00CF467A" w:rsidP="00A81A29">
      <w:pPr>
        <w:pStyle w:val="afffffffd"/>
        <w:jc w:val="center"/>
        <w:rPr>
          <w:rFonts w:ascii="Times New Roman" w:hAnsi="Times New Roman" w:cs="Times New Roman"/>
          <w:b/>
          <w:bCs/>
          <w:sz w:val="28"/>
          <w:szCs w:val="28"/>
        </w:rPr>
      </w:pPr>
      <w:bookmarkStart w:id="158" w:name="_Toc160140212"/>
      <w:r w:rsidRPr="000661D6">
        <w:rPr>
          <w:rFonts w:ascii="Times New Roman" w:hAnsi="Times New Roman" w:cs="Times New Roman"/>
          <w:b/>
          <w:bCs/>
          <w:sz w:val="28"/>
          <w:szCs w:val="28"/>
        </w:rPr>
        <w:t xml:space="preserve">Таблиця </w:t>
      </w:r>
      <w:r w:rsidR="00602DBC" w:rsidRPr="000661D6">
        <w:rPr>
          <w:rFonts w:ascii="Times New Roman" w:hAnsi="Times New Roman" w:cs="Times New Roman"/>
          <w:b/>
          <w:bCs/>
          <w:sz w:val="28"/>
          <w:szCs w:val="28"/>
        </w:rPr>
        <w:t>7</w:t>
      </w:r>
      <w:r w:rsidR="009F171F" w:rsidRPr="000661D6">
        <w:rPr>
          <w:rFonts w:ascii="Times New Roman" w:hAnsi="Times New Roman" w:cs="Times New Roman"/>
          <w:b/>
          <w:bCs/>
          <w:sz w:val="28"/>
          <w:szCs w:val="28"/>
        </w:rPr>
        <w:t>.</w:t>
      </w:r>
      <w:r w:rsidRPr="000661D6">
        <w:rPr>
          <w:rFonts w:ascii="Times New Roman" w:hAnsi="Times New Roman" w:cs="Times New Roman"/>
          <w:b/>
          <w:bCs/>
          <w:sz w:val="28"/>
          <w:szCs w:val="28"/>
        </w:rPr>
        <w:t>1</w:t>
      </w:r>
      <w:r w:rsidR="003C2401" w:rsidRPr="000661D6">
        <w:rPr>
          <w:rFonts w:ascii="Times New Roman" w:hAnsi="Times New Roman" w:cs="Times New Roman"/>
          <w:b/>
          <w:bCs/>
          <w:sz w:val="28"/>
          <w:szCs w:val="28"/>
        </w:rPr>
        <w:t xml:space="preserve">. </w:t>
      </w:r>
      <w:r w:rsidR="008F3A78" w:rsidRPr="000661D6">
        <w:rPr>
          <w:rFonts w:ascii="Times New Roman" w:hAnsi="Times New Roman" w:cs="Times New Roman"/>
          <w:b/>
          <w:bCs/>
          <w:sz w:val="28"/>
          <w:szCs w:val="28"/>
        </w:rPr>
        <w:t xml:space="preserve">Рекомендації щодо реалізації окремих завдань проекту </w:t>
      </w:r>
      <w:r w:rsidRPr="000661D6">
        <w:rPr>
          <w:rFonts w:ascii="Times New Roman" w:hAnsi="Times New Roman" w:cs="Times New Roman"/>
          <w:b/>
          <w:bCs/>
          <w:sz w:val="28"/>
          <w:szCs w:val="28"/>
        </w:rPr>
        <w:t xml:space="preserve">Стратегії розвитку </w:t>
      </w:r>
      <w:r w:rsidR="0009407E">
        <w:rPr>
          <w:rFonts w:ascii="Times New Roman" w:hAnsi="Times New Roman" w:cs="Times New Roman"/>
          <w:b/>
          <w:bCs/>
          <w:sz w:val="28"/>
          <w:szCs w:val="28"/>
        </w:rPr>
        <w:t>Мли</w:t>
      </w:r>
      <w:r w:rsidR="00F1398A" w:rsidRPr="000661D6">
        <w:rPr>
          <w:rFonts w:ascii="Times New Roman" w:hAnsi="Times New Roman" w:cs="Times New Roman"/>
          <w:b/>
          <w:bCs/>
          <w:sz w:val="28"/>
          <w:szCs w:val="28"/>
        </w:rPr>
        <w:t>нів</w:t>
      </w:r>
      <w:r w:rsidR="003C2401" w:rsidRPr="000661D6">
        <w:rPr>
          <w:rFonts w:ascii="Times New Roman" w:hAnsi="Times New Roman" w:cs="Times New Roman"/>
          <w:b/>
          <w:bCs/>
          <w:sz w:val="28"/>
          <w:szCs w:val="28"/>
        </w:rPr>
        <w:t>ської громади</w:t>
      </w:r>
      <w:r w:rsidRPr="000661D6">
        <w:rPr>
          <w:rFonts w:ascii="Times New Roman" w:hAnsi="Times New Roman" w:cs="Times New Roman"/>
          <w:b/>
          <w:bCs/>
          <w:sz w:val="28"/>
          <w:szCs w:val="28"/>
        </w:rPr>
        <w:t xml:space="preserve"> на період до 20</w:t>
      </w:r>
      <w:r w:rsidR="003976AE" w:rsidRPr="000661D6">
        <w:rPr>
          <w:rFonts w:ascii="Times New Roman" w:hAnsi="Times New Roman" w:cs="Times New Roman"/>
          <w:b/>
          <w:bCs/>
          <w:sz w:val="28"/>
          <w:szCs w:val="28"/>
        </w:rPr>
        <w:t>3</w:t>
      </w:r>
      <w:r w:rsidR="000A0F00">
        <w:rPr>
          <w:rFonts w:ascii="Times New Roman" w:hAnsi="Times New Roman" w:cs="Times New Roman"/>
          <w:b/>
          <w:bCs/>
          <w:sz w:val="28"/>
          <w:szCs w:val="28"/>
        </w:rPr>
        <w:t>1</w:t>
      </w:r>
      <w:r w:rsidRPr="000661D6">
        <w:rPr>
          <w:rFonts w:ascii="Times New Roman" w:hAnsi="Times New Roman" w:cs="Times New Roman"/>
          <w:b/>
          <w:bCs/>
          <w:sz w:val="28"/>
          <w:szCs w:val="28"/>
        </w:rPr>
        <w:t xml:space="preserve"> року</w:t>
      </w:r>
      <w:bookmarkEnd w:id="158"/>
    </w:p>
    <w:tbl>
      <w:tblPr>
        <w:tblW w:w="974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411"/>
        <w:gridCol w:w="7338"/>
      </w:tblGrid>
      <w:tr w:rsidR="008F3A78" w:rsidRPr="000661D6" w:rsidTr="00A81A29">
        <w:trPr>
          <w:trHeight w:val="230"/>
        </w:trPr>
        <w:tc>
          <w:tcPr>
            <w:tcW w:w="2411" w:type="dxa"/>
            <w:shd w:val="clear" w:color="auto" w:fill="auto"/>
          </w:tcPr>
          <w:p w:rsidR="008F3A78" w:rsidRPr="000661D6" w:rsidRDefault="008F3A78" w:rsidP="00A767D4">
            <w:pPr>
              <w:pStyle w:val="TableParagraph"/>
              <w:jc w:val="center"/>
              <w:rPr>
                <w:rFonts w:ascii="Times New Roman" w:hAnsi="Times New Roman"/>
                <w:b/>
                <w:sz w:val="28"/>
                <w:szCs w:val="28"/>
                <w:lang w:val="uk-UA"/>
              </w:rPr>
            </w:pPr>
            <w:r w:rsidRPr="000661D6">
              <w:rPr>
                <w:rFonts w:ascii="Times New Roman" w:hAnsi="Times New Roman"/>
                <w:b/>
                <w:sz w:val="28"/>
                <w:szCs w:val="28"/>
                <w:lang w:val="uk-UA"/>
              </w:rPr>
              <w:t>Завдання</w:t>
            </w:r>
          </w:p>
        </w:tc>
        <w:tc>
          <w:tcPr>
            <w:tcW w:w="7338" w:type="dxa"/>
            <w:shd w:val="clear" w:color="auto" w:fill="auto"/>
          </w:tcPr>
          <w:p w:rsidR="008F3A78" w:rsidRPr="000661D6" w:rsidRDefault="008F3A78" w:rsidP="00A767D4">
            <w:pPr>
              <w:pStyle w:val="TableParagraph"/>
              <w:jc w:val="center"/>
              <w:rPr>
                <w:rFonts w:ascii="Times New Roman" w:hAnsi="Times New Roman"/>
                <w:b/>
                <w:sz w:val="28"/>
                <w:szCs w:val="28"/>
                <w:lang w:val="uk-UA"/>
              </w:rPr>
            </w:pPr>
            <w:r w:rsidRPr="000661D6">
              <w:rPr>
                <w:rFonts w:ascii="Times New Roman" w:hAnsi="Times New Roman"/>
                <w:b/>
                <w:sz w:val="28"/>
                <w:szCs w:val="28"/>
                <w:lang w:val="uk-UA"/>
              </w:rPr>
              <w:t>Рекомендації щодо реалізації</w:t>
            </w:r>
          </w:p>
        </w:tc>
      </w:tr>
      <w:tr w:rsidR="007E3BE2" w:rsidRPr="000661D6" w:rsidTr="00BA03FD">
        <w:trPr>
          <w:trHeight w:val="230"/>
        </w:trPr>
        <w:tc>
          <w:tcPr>
            <w:tcW w:w="9749" w:type="dxa"/>
            <w:gridSpan w:val="2"/>
            <w:shd w:val="clear" w:color="auto" w:fill="E2EFD9"/>
          </w:tcPr>
          <w:p w:rsidR="007E3BE2" w:rsidRPr="000661D6" w:rsidRDefault="007E3BE2" w:rsidP="008D6264">
            <w:pPr>
              <w:pStyle w:val="TableParagraph"/>
              <w:jc w:val="center"/>
              <w:rPr>
                <w:rFonts w:ascii="Times New Roman" w:hAnsi="Times New Roman"/>
                <w:b/>
                <w:sz w:val="28"/>
                <w:szCs w:val="28"/>
                <w:lang w:val="uk-UA"/>
              </w:rPr>
            </w:pPr>
            <w:r w:rsidRPr="000661D6">
              <w:rPr>
                <w:rFonts w:ascii="Times New Roman" w:hAnsi="Times New Roman"/>
                <w:bCs/>
                <w:sz w:val="24"/>
                <w:szCs w:val="24"/>
                <w:lang w:val="uk-UA"/>
              </w:rPr>
              <w:t>Операційна ціль 1.1.</w:t>
            </w:r>
            <w:r w:rsidRPr="000661D6">
              <w:rPr>
                <w:rFonts w:ascii="Times New Roman" w:hAnsi="Times New Roman"/>
                <w:b/>
                <w:bCs/>
                <w:sz w:val="28"/>
                <w:szCs w:val="28"/>
                <w:lang w:val="uk-UA"/>
              </w:rPr>
              <w:t xml:space="preserve"> </w:t>
            </w:r>
            <w:r w:rsidR="003976AE" w:rsidRPr="000661D6">
              <w:rPr>
                <w:rFonts w:ascii="Times New Roman" w:hAnsi="Times New Roman"/>
                <w:bCs/>
                <w:sz w:val="24"/>
                <w:szCs w:val="24"/>
                <w:lang w:val="uk-UA"/>
              </w:rPr>
              <w:t>Сприяння</w:t>
            </w:r>
            <w:r w:rsidR="003976AE" w:rsidRPr="000661D6">
              <w:rPr>
                <w:rFonts w:ascii="Times New Roman" w:hAnsi="Times New Roman"/>
                <w:bCs/>
                <w:spacing w:val="1"/>
                <w:sz w:val="24"/>
                <w:szCs w:val="24"/>
                <w:lang w:val="uk-UA"/>
              </w:rPr>
              <w:t xml:space="preserve"> </w:t>
            </w:r>
            <w:r w:rsidR="003976AE" w:rsidRPr="000661D6">
              <w:rPr>
                <w:rFonts w:ascii="Times New Roman" w:hAnsi="Times New Roman"/>
                <w:bCs/>
                <w:sz w:val="24"/>
                <w:szCs w:val="24"/>
                <w:lang w:val="uk-UA"/>
              </w:rPr>
              <w:t>розвитку</w:t>
            </w:r>
            <w:r w:rsidR="003976AE" w:rsidRPr="000661D6">
              <w:rPr>
                <w:rFonts w:ascii="Times New Roman" w:hAnsi="Times New Roman"/>
                <w:bCs/>
                <w:spacing w:val="1"/>
                <w:sz w:val="24"/>
                <w:szCs w:val="24"/>
                <w:lang w:val="uk-UA"/>
              </w:rPr>
              <w:t xml:space="preserve"> </w:t>
            </w:r>
            <w:r w:rsidR="003976AE" w:rsidRPr="000661D6">
              <w:rPr>
                <w:rFonts w:ascii="Times New Roman" w:hAnsi="Times New Roman"/>
                <w:bCs/>
                <w:sz w:val="24"/>
                <w:szCs w:val="24"/>
                <w:lang w:val="uk-UA"/>
              </w:rPr>
              <w:t>малого</w:t>
            </w:r>
            <w:r w:rsidR="003976AE" w:rsidRPr="000661D6">
              <w:rPr>
                <w:rFonts w:ascii="Times New Roman" w:hAnsi="Times New Roman"/>
                <w:bCs/>
                <w:spacing w:val="1"/>
                <w:sz w:val="24"/>
                <w:szCs w:val="24"/>
                <w:lang w:val="uk-UA"/>
              </w:rPr>
              <w:t xml:space="preserve"> </w:t>
            </w:r>
            <w:r w:rsidR="003976AE" w:rsidRPr="000661D6">
              <w:rPr>
                <w:rFonts w:ascii="Times New Roman" w:hAnsi="Times New Roman"/>
                <w:bCs/>
                <w:sz w:val="24"/>
                <w:szCs w:val="24"/>
                <w:lang w:val="uk-UA"/>
              </w:rPr>
              <w:t>і</w:t>
            </w:r>
            <w:r w:rsidR="003976AE" w:rsidRPr="000661D6">
              <w:rPr>
                <w:rFonts w:ascii="Times New Roman" w:hAnsi="Times New Roman"/>
                <w:bCs/>
                <w:spacing w:val="1"/>
                <w:sz w:val="24"/>
                <w:szCs w:val="24"/>
                <w:lang w:val="uk-UA"/>
              </w:rPr>
              <w:t xml:space="preserve"> </w:t>
            </w:r>
            <w:r w:rsidR="003976AE" w:rsidRPr="000661D6">
              <w:rPr>
                <w:rFonts w:ascii="Times New Roman" w:hAnsi="Times New Roman"/>
                <w:bCs/>
                <w:sz w:val="24"/>
                <w:szCs w:val="24"/>
                <w:lang w:val="uk-UA"/>
              </w:rPr>
              <w:t>середнього бізнесу та залучення інвестицій.</w:t>
            </w:r>
          </w:p>
        </w:tc>
      </w:tr>
      <w:tr w:rsidR="007E3BE2" w:rsidRPr="000661D6" w:rsidTr="009F07E7">
        <w:trPr>
          <w:trHeight w:val="680"/>
        </w:trPr>
        <w:tc>
          <w:tcPr>
            <w:tcW w:w="2411" w:type="dxa"/>
          </w:tcPr>
          <w:p w:rsidR="007E3BE2" w:rsidRPr="000661D6" w:rsidRDefault="003976AE" w:rsidP="009F07E7">
            <w:pPr>
              <w:pStyle w:val="TableParagraph"/>
              <w:numPr>
                <w:ilvl w:val="2"/>
                <w:numId w:val="28"/>
              </w:numPr>
              <w:tabs>
                <w:tab w:val="left" w:pos="540"/>
                <w:tab w:val="left" w:pos="3019"/>
                <w:tab w:val="left" w:pos="4103"/>
              </w:tabs>
              <w:spacing w:before="40" w:line="259" w:lineRule="auto"/>
              <w:ind w:hanging="115"/>
              <w:rPr>
                <w:rFonts w:ascii="Times New Roman" w:hAnsi="Times New Roman"/>
                <w:bCs/>
                <w:sz w:val="24"/>
                <w:szCs w:val="24"/>
                <w:lang w:val="uk-UA"/>
              </w:rPr>
            </w:pPr>
            <w:r w:rsidRPr="000661D6">
              <w:rPr>
                <w:rFonts w:ascii="Times New Roman" w:hAnsi="Times New Roman"/>
                <w:bCs/>
                <w:sz w:val="24"/>
                <w:szCs w:val="24"/>
                <w:lang w:val="uk-UA"/>
              </w:rPr>
              <w:t xml:space="preserve">Створення </w:t>
            </w:r>
            <w:r w:rsidRPr="000661D6">
              <w:rPr>
                <w:rFonts w:ascii="Times New Roman" w:hAnsi="Times New Roman"/>
                <w:bCs/>
                <w:spacing w:val="-1"/>
                <w:sz w:val="24"/>
                <w:szCs w:val="24"/>
                <w:lang w:val="uk-UA"/>
              </w:rPr>
              <w:t>переліку</w:t>
            </w:r>
            <w:r w:rsidR="009F07E7" w:rsidRPr="000661D6">
              <w:rPr>
                <w:rFonts w:ascii="Times New Roman" w:hAnsi="Times New Roman"/>
                <w:bCs/>
                <w:spacing w:val="-67"/>
                <w:sz w:val="24"/>
                <w:szCs w:val="24"/>
                <w:lang w:val="uk-UA"/>
              </w:rPr>
              <w:t xml:space="preserve">         </w:t>
            </w:r>
            <w:r w:rsidR="009F07E7" w:rsidRPr="000661D6">
              <w:rPr>
                <w:rFonts w:ascii="Times New Roman" w:hAnsi="Times New Roman"/>
                <w:bCs/>
                <w:sz w:val="24"/>
                <w:szCs w:val="24"/>
                <w:lang w:val="uk-UA"/>
              </w:rPr>
              <w:t xml:space="preserve"> </w:t>
            </w:r>
            <w:r w:rsidRPr="000661D6">
              <w:rPr>
                <w:rFonts w:ascii="Times New Roman" w:hAnsi="Times New Roman"/>
                <w:bCs/>
                <w:sz w:val="24"/>
                <w:szCs w:val="24"/>
                <w:lang w:val="uk-UA"/>
              </w:rPr>
              <w:t>інвестиційно-привабливих</w:t>
            </w:r>
            <w:r w:rsidRPr="000661D6">
              <w:rPr>
                <w:rFonts w:ascii="Times New Roman" w:hAnsi="Times New Roman"/>
                <w:bCs/>
                <w:spacing w:val="-6"/>
                <w:sz w:val="24"/>
                <w:szCs w:val="24"/>
                <w:lang w:val="uk-UA"/>
              </w:rPr>
              <w:t xml:space="preserve"> </w:t>
            </w:r>
            <w:r w:rsidRPr="000661D6">
              <w:rPr>
                <w:rFonts w:ascii="Times New Roman" w:hAnsi="Times New Roman"/>
                <w:bCs/>
                <w:sz w:val="24"/>
                <w:szCs w:val="24"/>
                <w:lang w:val="uk-UA"/>
              </w:rPr>
              <w:t>ділянок.</w:t>
            </w:r>
          </w:p>
        </w:tc>
        <w:tc>
          <w:tcPr>
            <w:tcW w:w="7338" w:type="dxa"/>
            <w:shd w:val="clear" w:color="auto" w:fill="auto"/>
            <w:vAlign w:val="center"/>
          </w:tcPr>
          <w:p w:rsidR="007E3BE2" w:rsidRPr="000661D6" w:rsidRDefault="007E3BE2" w:rsidP="009F07E7">
            <w:pPr>
              <w:pStyle w:val="TableParagraph"/>
              <w:ind w:left="109" w:right="90"/>
              <w:rPr>
                <w:rFonts w:ascii="Times New Roman" w:hAnsi="Times New Roman"/>
                <w:sz w:val="24"/>
                <w:szCs w:val="24"/>
                <w:lang w:val="uk-UA"/>
              </w:rPr>
            </w:pPr>
            <w:r w:rsidRPr="000661D6">
              <w:rPr>
                <w:rFonts w:ascii="Times New Roman" w:hAnsi="Times New Roman"/>
                <w:sz w:val="24"/>
                <w:szCs w:val="24"/>
                <w:lang w:val="uk-UA"/>
              </w:rPr>
              <w:t xml:space="preserve">При виконанні даного завдання особливу увагу необхідно приділити дотриманню екологічних вимог під час </w:t>
            </w:r>
            <w:r w:rsidRPr="000661D6">
              <w:rPr>
                <w:rStyle w:val="3BookAntiqua2"/>
                <w:rFonts w:ascii="Times New Roman" w:hAnsi="Times New Roman"/>
                <w:b w:val="0"/>
                <w:sz w:val="24"/>
                <w:szCs w:val="24"/>
              </w:rPr>
              <w:t>розробки містобудівної документації населених пунктів.</w:t>
            </w:r>
          </w:p>
        </w:tc>
      </w:tr>
      <w:tr w:rsidR="002D187A" w:rsidRPr="000661D6" w:rsidTr="00BA03FD">
        <w:trPr>
          <w:trHeight w:val="228"/>
        </w:trPr>
        <w:tc>
          <w:tcPr>
            <w:tcW w:w="9749" w:type="dxa"/>
            <w:gridSpan w:val="2"/>
            <w:shd w:val="clear" w:color="auto" w:fill="E2EFD9"/>
          </w:tcPr>
          <w:p w:rsidR="002D187A" w:rsidRPr="000661D6" w:rsidRDefault="002D187A" w:rsidP="0021404F">
            <w:pPr>
              <w:pStyle w:val="TableParagraph"/>
              <w:ind w:left="1229" w:right="-32"/>
              <w:jc w:val="center"/>
              <w:rPr>
                <w:rFonts w:ascii="Times New Roman" w:hAnsi="Times New Roman"/>
                <w:b/>
                <w:sz w:val="28"/>
                <w:szCs w:val="28"/>
                <w:lang w:val="uk-UA"/>
              </w:rPr>
            </w:pPr>
            <w:r w:rsidRPr="000661D6">
              <w:rPr>
                <w:rFonts w:ascii="Times New Roman" w:hAnsi="Times New Roman"/>
                <w:bCs/>
                <w:sz w:val="28"/>
                <w:szCs w:val="28"/>
                <w:lang w:val="uk-UA"/>
              </w:rPr>
              <w:t xml:space="preserve">Операційна </w:t>
            </w:r>
            <w:r w:rsidRPr="000661D6">
              <w:rPr>
                <w:rFonts w:ascii="Times New Roman" w:hAnsi="Times New Roman"/>
                <w:bCs/>
                <w:kern w:val="24"/>
                <w:sz w:val="28"/>
                <w:szCs w:val="28"/>
                <w:lang w:val="uk-UA"/>
              </w:rPr>
              <w:t>1.</w:t>
            </w:r>
            <w:r w:rsidR="0021404F" w:rsidRPr="000661D6">
              <w:rPr>
                <w:rFonts w:ascii="Times New Roman" w:hAnsi="Times New Roman"/>
                <w:bCs/>
                <w:kern w:val="24"/>
                <w:sz w:val="28"/>
                <w:szCs w:val="28"/>
                <w:lang w:val="uk-UA"/>
              </w:rPr>
              <w:t>2</w:t>
            </w:r>
            <w:r w:rsidRPr="000661D6">
              <w:rPr>
                <w:rFonts w:ascii="Times New Roman" w:hAnsi="Times New Roman"/>
                <w:bCs/>
                <w:kern w:val="24"/>
                <w:sz w:val="28"/>
                <w:szCs w:val="28"/>
                <w:lang w:val="uk-UA"/>
              </w:rPr>
              <w:t>.</w:t>
            </w:r>
            <w:r w:rsidRPr="000661D6">
              <w:rPr>
                <w:rFonts w:ascii="Times New Roman" w:hAnsi="Times New Roman"/>
                <w:b/>
                <w:bCs/>
                <w:kern w:val="24"/>
                <w:sz w:val="28"/>
                <w:szCs w:val="28"/>
                <w:lang w:val="uk-UA"/>
              </w:rPr>
              <w:t xml:space="preserve"> </w:t>
            </w:r>
            <w:r w:rsidR="00E060D3" w:rsidRPr="00E060D3">
              <w:rPr>
                <w:rFonts w:ascii="Times New Roman" w:hAnsi="Times New Roman"/>
                <w:sz w:val="24"/>
                <w:szCs w:val="24"/>
              </w:rPr>
              <w:t>Розвиток комунальних підприємсв</w:t>
            </w:r>
          </w:p>
        </w:tc>
      </w:tr>
      <w:tr w:rsidR="002D187A" w:rsidRPr="000661D6" w:rsidTr="0099339E">
        <w:trPr>
          <w:trHeight w:val="860"/>
        </w:trPr>
        <w:tc>
          <w:tcPr>
            <w:tcW w:w="2411" w:type="dxa"/>
          </w:tcPr>
          <w:p w:rsidR="003976AE" w:rsidRPr="000661D6" w:rsidRDefault="00A63DC6" w:rsidP="00A63DC6">
            <w:pPr>
              <w:pStyle w:val="TableParagraph"/>
              <w:tabs>
                <w:tab w:val="left" w:pos="180"/>
                <w:tab w:val="left" w:pos="2966"/>
              </w:tabs>
              <w:spacing w:line="242" w:lineRule="auto"/>
              <w:ind w:left="180" w:right="106"/>
              <w:rPr>
                <w:rFonts w:ascii="Times New Roman" w:hAnsi="Times New Roman"/>
                <w:bCs/>
                <w:sz w:val="24"/>
                <w:szCs w:val="24"/>
                <w:lang w:val="uk-UA"/>
              </w:rPr>
            </w:pPr>
            <w:r w:rsidRPr="000661D6">
              <w:rPr>
                <w:rFonts w:ascii="Times New Roman" w:hAnsi="Times New Roman"/>
                <w:bCs/>
                <w:sz w:val="24"/>
                <w:szCs w:val="24"/>
                <w:lang w:val="uk-UA"/>
              </w:rPr>
              <w:t>1.2.2. В</w:t>
            </w:r>
            <w:r w:rsidR="003976AE" w:rsidRPr="000661D6">
              <w:rPr>
                <w:rFonts w:ascii="Times New Roman" w:hAnsi="Times New Roman"/>
                <w:bCs/>
                <w:sz w:val="24"/>
                <w:szCs w:val="24"/>
                <w:lang w:val="uk-UA"/>
              </w:rPr>
              <w:t>доскона</w:t>
            </w:r>
            <w:r w:rsidRPr="000661D6">
              <w:rPr>
                <w:rFonts w:ascii="Times New Roman" w:hAnsi="Times New Roman"/>
                <w:bCs/>
                <w:sz w:val="24"/>
                <w:szCs w:val="24"/>
                <w:lang w:val="uk-UA"/>
              </w:rPr>
              <w:t>-</w:t>
            </w:r>
            <w:r w:rsidR="003976AE" w:rsidRPr="000661D6">
              <w:rPr>
                <w:rFonts w:ascii="Times New Roman" w:hAnsi="Times New Roman"/>
                <w:bCs/>
                <w:sz w:val="24"/>
                <w:szCs w:val="24"/>
                <w:lang w:val="uk-UA"/>
              </w:rPr>
              <w:t>лення</w:t>
            </w:r>
            <w:r w:rsidR="003976AE" w:rsidRPr="000661D6">
              <w:rPr>
                <w:rFonts w:ascii="Times New Roman" w:hAnsi="Times New Roman"/>
                <w:bCs/>
                <w:spacing w:val="64"/>
                <w:sz w:val="24"/>
                <w:szCs w:val="24"/>
                <w:lang w:val="uk-UA"/>
              </w:rPr>
              <w:t xml:space="preserve"> </w:t>
            </w:r>
            <w:r w:rsidR="003976AE" w:rsidRPr="000661D6">
              <w:rPr>
                <w:rFonts w:ascii="Times New Roman" w:hAnsi="Times New Roman"/>
                <w:bCs/>
                <w:sz w:val="24"/>
                <w:szCs w:val="24"/>
                <w:lang w:val="uk-UA"/>
              </w:rPr>
              <w:t>роботи</w:t>
            </w:r>
            <w:r w:rsidR="003976AE" w:rsidRPr="000661D6">
              <w:rPr>
                <w:rFonts w:ascii="Times New Roman" w:hAnsi="Times New Roman"/>
                <w:bCs/>
                <w:spacing w:val="68"/>
                <w:sz w:val="24"/>
                <w:szCs w:val="24"/>
                <w:lang w:val="uk-UA"/>
              </w:rPr>
              <w:t xml:space="preserve"> </w:t>
            </w:r>
            <w:r w:rsidR="003976AE" w:rsidRPr="000661D6">
              <w:rPr>
                <w:rFonts w:ascii="Times New Roman" w:hAnsi="Times New Roman"/>
                <w:bCs/>
                <w:sz w:val="24"/>
                <w:szCs w:val="24"/>
                <w:lang w:val="uk-UA"/>
              </w:rPr>
              <w:t>системи та якості водозабезпечення</w:t>
            </w:r>
            <w:r w:rsidR="003976AE" w:rsidRPr="000661D6">
              <w:rPr>
                <w:rFonts w:ascii="Times New Roman" w:hAnsi="Times New Roman"/>
                <w:bCs/>
                <w:spacing w:val="-4"/>
                <w:sz w:val="24"/>
                <w:szCs w:val="24"/>
                <w:lang w:val="uk-UA"/>
              </w:rPr>
              <w:t xml:space="preserve"> </w:t>
            </w:r>
            <w:r w:rsidR="003976AE" w:rsidRPr="000661D6">
              <w:rPr>
                <w:rFonts w:ascii="Times New Roman" w:hAnsi="Times New Roman"/>
                <w:bCs/>
                <w:sz w:val="24"/>
                <w:szCs w:val="24"/>
                <w:lang w:val="uk-UA"/>
              </w:rPr>
              <w:t>населення.</w:t>
            </w:r>
          </w:p>
          <w:p w:rsidR="002D187A" w:rsidRPr="000661D6" w:rsidRDefault="002D187A" w:rsidP="0099339E">
            <w:pPr>
              <w:jc w:val="both"/>
              <w:rPr>
                <w:sz w:val="28"/>
                <w:szCs w:val="28"/>
              </w:rPr>
            </w:pPr>
          </w:p>
        </w:tc>
        <w:tc>
          <w:tcPr>
            <w:tcW w:w="7338" w:type="dxa"/>
          </w:tcPr>
          <w:p w:rsidR="002D187A" w:rsidRPr="000661D6" w:rsidRDefault="002D187A" w:rsidP="0099339E">
            <w:pPr>
              <w:pStyle w:val="TableParagraph"/>
              <w:ind w:left="109" w:right="93"/>
              <w:jc w:val="both"/>
              <w:rPr>
                <w:rFonts w:ascii="Times New Roman" w:hAnsi="Times New Roman"/>
                <w:sz w:val="24"/>
                <w:szCs w:val="24"/>
                <w:lang w:val="uk-UA"/>
              </w:rPr>
            </w:pPr>
            <w:r w:rsidRPr="000661D6">
              <w:rPr>
                <w:rFonts w:ascii="Times New Roman" w:hAnsi="Times New Roman"/>
                <w:sz w:val="24"/>
                <w:szCs w:val="24"/>
                <w:lang w:val="uk-UA"/>
              </w:rPr>
              <w:t xml:space="preserve">Під час поліпшення послуг з водопостачання і водовідведення, які відносяться до комунальних, у </w:t>
            </w:r>
            <w:r w:rsidR="0009407E">
              <w:rPr>
                <w:rFonts w:ascii="Times New Roman" w:hAnsi="Times New Roman"/>
                <w:sz w:val="24"/>
                <w:szCs w:val="24"/>
                <w:lang w:val="uk-UA"/>
              </w:rPr>
              <w:t>селищн</w:t>
            </w:r>
            <w:r w:rsidRPr="000661D6">
              <w:rPr>
                <w:rFonts w:ascii="Times New Roman" w:hAnsi="Times New Roman"/>
                <w:sz w:val="24"/>
                <w:szCs w:val="24"/>
                <w:lang w:val="uk-UA"/>
              </w:rPr>
              <w:t>ій місцевості рекомендується всебічно контролювати і не допускати збільшення навантаження на підземні і поверхневі водні ресурси.</w:t>
            </w:r>
          </w:p>
          <w:p w:rsidR="002D187A" w:rsidRPr="000661D6" w:rsidRDefault="002D187A" w:rsidP="0099339E">
            <w:pPr>
              <w:pStyle w:val="TableParagraph"/>
              <w:ind w:left="109" w:right="90"/>
              <w:jc w:val="both"/>
              <w:rPr>
                <w:rFonts w:ascii="Times New Roman" w:hAnsi="Times New Roman"/>
                <w:sz w:val="28"/>
                <w:szCs w:val="28"/>
                <w:lang w:val="uk-UA"/>
              </w:rPr>
            </w:pPr>
            <w:r w:rsidRPr="000661D6">
              <w:rPr>
                <w:rFonts w:ascii="Times New Roman" w:hAnsi="Times New Roman"/>
                <w:sz w:val="24"/>
                <w:szCs w:val="24"/>
                <w:lang w:val="uk-UA"/>
              </w:rPr>
              <w:t xml:space="preserve">Необхідно забезпечити дотримання санітарно-гігієнічних вимог до якості води, що використовується для потреб питного водопостача-ння та приготування їжі </w:t>
            </w:r>
            <w:r w:rsidR="0009407E">
              <w:rPr>
                <w:rFonts w:ascii="Times New Roman" w:hAnsi="Times New Roman"/>
                <w:sz w:val="24"/>
                <w:szCs w:val="24"/>
                <w:lang w:val="uk-UA"/>
              </w:rPr>
              <w:t>селищн</w:t>
            </w:r>
            <w:r w:rsidRPr="000661D6">
              <w:rPr>
                <w:rFonts w:ascii="Times New Roman" w:hAnsi="Times New Roman"/>
                <w:sz w:val="24"/>
                <w:szCs w:val="24"/>
                <w:lang w:val="uk-UA"/>
              </w:rPr>
              <w:t>им населенням, та для стічних вод, що відводяться з населених пунктів. Для водовідведення необхідно забезпечити впровадження сучасних механізмів очистки стічних вод, запобігти скиданню недостатньо очищених стічних вод у водні об’єкти та не допустити збільшення навантаження на існуючі очисні споруди, які вичерпали свої  потужності.</w:t>
            </w:r>
          </w:p>
        </w:tc>
      </w:tr>
    </w:tbl>
    <w:p w:rsidR="004A7A8E" w:rsidRPr="000661D6" w:rsidRDefault="004A7A8E" w:rsidP="00A81A29">
      <w:pPr>
        <w:pStyle w:val="a9"/>
        <w:spacing w:after="0"/>
        <w:ind w:firstLine="567"/>
        <w:jc w:val="both"/>
        <w:rPr>
          <w:sz w:val="28"/>
          <w:szCs w:val="28"/>
        </w:rPr>
      </w:pPr>
      <w:bookmarkStart w:id="159" w:name="6.2._Рекомендації_щодо_реалізації_окреми"/>
      <w:bookmarkStart w:id="160" w:name="_bookmark30"/>
      <w:bookmarkEnd w:id="159"/>
      <w:bookmarkEnd w:id="160"/>
      <w:r w:rsidRPr="000661D6">
        <w:rPr>
          <w:sz w:val="28"/>
          <w:szCs w:val="28"/>
        </w:rPr>
        <w:lastRenderedPageBreak/>
        <w:t xml:space="preserve">Структура цілей та завдань проекту Стратегії розвитку </w:t>
      </w:r>
      <w:r w:rsidR="0009407E">
        <w:rPr>
          <w:sz w:val="28"/>
          <w:szCs w:val="28"/>
        </w:rPr>
        <w:t>Мли</w:t>
      </w:r>
      <w:r w:rsidR="00F1398A" w:rsidRPr="000661D6">
        <w:rPr>
          <w:sz w:val="28"/>
          <w:szCs w:val="28"/>
        </w:rPr>
        <w:t>нів</w:t>
      </w:r>
      <w:r w:rsidR="00D4653E" w:rsidRPr="000661D6">
        <w:rPr>
          <w:sz w:val="28"/>
          <w:szCs w:val="28"/>
        </w:rPr>
        <w:t>ської громади</w:t>
      </w:r>
      <w:r w:rsidRPr="000661D6">
        <w:rPr>
          <w:sz w:val="28"/>
          <w:szCs w:val="28"/>
        </w:rPr>
        <w:t xml:space="preserve"> на </w:t>
      </w:r>
      <w:r w:rsidR="00F1398A" w:rsidRPr="000661D6">
        <w:rPr>
          <w:sz w:val="28"/>
          <w:szCs w:val="28"/>
        </w:rPr>
        <w:t>період до 203</w:t>
      </w:r>
      <w:r w:rsidR="00AE3741">
        <w:rPr>
          <w:sz w:val="28"/>
          <w:szCs w:val="28"/>
        </w:rPr>
        <w:t>1</w:t>
      </w:r>
      <w:r w:rsidR="00F1398A" w:rsidRPr="000661D6">
        <w:rPr>
          <w:sz w:val="28"/>
          <w:szCs w:val="28"/>
        </w:rPr>
        <w:t xml:space="preserve"> року </w:t>
      </w:r>
      <w:r w:rsidRPr="000661D6">
        <w:rPr>
          <w:sz w:val="28"/>
          <w:szCs w:val="28"/>
        </w:rPr>
        <w:t>відповідає стратегії економічного зростання. При цьому недостатня увага приділена питанням збереження довкілля та зменшення антропогенного тиску на нього. Серед них: забруднення поверхневих вод, підтоплення земель та населених пунктів, поводження з промисловими відходами та відходами І-ІІІ класів небезпеки, необхідність рекультивації порушених та деградованих земель тощо.</w:t>
      </w:r>
    </w:p>
    <w:p w:rsidR="00EB56AF" w:rsidRPr="000661D6" w:rsidRDefault="00EB56AF" w:rsidP="00A81A29">
      <w:pPr>
        <w:pStyle w:val="a9"/>
        <w:spacing w:after="0"/>
        <w:ind w:firstLine="567"/>
        <w:jc w:val="both"/>
        <w:rPr>
          <w:sz w:val="28"/>
          <w:szCs w:val="28"/>
        </w:rPr>
      </w:pPr>
      <w:r w:rsidRPr="000661D6">
        <w:rPr>
          <w:sz w:val="28"/>
          <w:szCs w:val="28"/>
        </w:rPr>
        <w:t>З тим, одним з важливих етапів екологічного оцінювання в процесі впровадження проекту Стратегії повинна бути окрема оцінка передбачених нею проектів з точки зору ймовірного негативного впливу на довкілля від впровадження кожного конкретного заходу, а також їх кумулятивного впливу.</w:t>
      </w:r>
    </w:p>
    <w:p w:rsidR="00E02459" w:rsidRPr="000661D6" w:rsidRDefault="00F71B03" w:rsidP="00A81A29">
      <w:pPr>
        <w:pStyle w:val="a9"/>
        <w:spacing w:after="0"/>
        <w:ind w:firstLine="567"/>
        <w:jc w:val="both"/>
        <w:rPr>
          <w:sz w:val="28"/>
          <w:szCs w:val="28"/>
        </w:rPr>
      </w:pPr>
      <w:r w:rsidRPr="000661D6">
        <w:rPr>
          <w:sz w:val="28"/>
          <w:szCs w:val="28"/>
        </w:rPr>
        <w:t>Переважна більшість рекомендацій експертів з проведення Стратегічної екологічної оцінки проекту Стратегії для запобігання, зменшення та пом’якшення негативних наслідків її виконання були враховані під час підготовки заходів з реалізації оперативних цілей проекту Стратегії. На всіх етапах реалізації проект</w:t>
      </w:r>
      <w:r w:rsidR="00D4653E" w:rsidRPr="000661D6">
        <w:rPr>
          <w:sz w:val="28"/>
          <w:szCs w:val="28"/>
        </w:rPr>
        <w:t>у</w:t>
      </w:r>
      <w:r w:rsidRPr="000661D6">
        <w:rPr>
          <w:sz w:val="28"/>
          <w:szCs w:val="28"/>
        </w:rPr>
        <w:t xml:space="preserve"> Стратегії заплановані рішення </w:t>
      </w:r>
      <w:r w:rsidR="00E02459" w:rsidRPr="000661D6">
        <w:rPr>
          <w:sz w:val="28"/>
          <w:szCs w:val="28"/>
        </w:rPr>
        <w:t xml:space="preserve">повинні </w:t>
      </w:r>
      <w:r w:rsidRPr="000661D6">
        <w:rPr>
          <w:sz w:val="28"/>
          <w:szCs w:val="28"/>
        </w:rPr>
        <w:t xml:space="preserve">здійснюватися у відповідності до норм і правил охорони навколишнього середовища і вимог екологічної безпеки, в тому числі Законів України „Основи законодавства України про охорону здоров’я”, „Про </w:t>
      </w:r>
      <w:r w:rsidR="00AD1369" w:rsidRPr="000661D6">
        <w:rPr>
          <w:sz w:val="28"/>
          <w:szCs w:val="28"/>
        </w:rPr>
        <w:t xml:space="preserve">охорону </w:t>
      </w:r>
      <w:r w:rsidRPr="000661D6">
        <w:rPr>
          <w:sz w:val="28"/>
          <w:szCs w:val="28"/>
        </w:rPr>
        <w:t>атмосферн</w:t>
      </w:r>
      <w:r w:rsidR="00AD1369" w:rsidRPr="000661D6">
        <w:rPr>
          <w:sz w:val="28"/>
          <w:szCs w:val="28"/>
        </w:rPr>
        <w:t>ого</w:t>
      </w:r>
      <w:r w:rsidRPr="000661D6">
        <w:rPr>
          <w:sz w:val="28"/>
          <w:szCs w:val="28"/>
        </w:rPr>
        <w:t xml:space="preserve"> повітря”, „Про охорону навколишнього природного середовища”, „Про природно-заповідний фонд України”, „Про стратегічну екологічну оцінку”, „Про затвердження державних санітарних правил та норм захисту населення від впливу електромагнітного випромінювання”, Водного кодексу України, Земельного кодексу України та інших законів, постанов та наказів. </w:t>
      </w:r>
    </w:p>
    <w:p w:rsidR="00F71B03" w:rsidRPr="000661D6" w:rsidRDefault="00F71B03" w:rsidP="00A81A29">
      <w:pPr>
        <w:pStyle w:val="a9"/>
        <w:spacing w:after="0"/>
        <w:ind w:firstLine="567"/>
        <w:jc w:val="both"/>
        <w:rPr>
          <w:sz w:val="28"/>
          <w:szCs w:val="28"/>
        </w:rPr>
      </w:pPr>
      <w:r w:rsidRPr="000661D6">
        <w:rPr>
          <w:color w:val="000000"/>
          <w:sz w:val="28"/>
          <w:szCs w:val="28"/>
        </w:rPr>
        <w:t xml:space="preserve">Враховуючи результати аналізу можна зробити висновок, що </w:t>
      </w:r>
      <w:r w:rsidRPr="000661D6">
        <w:rPr>
          <w:sz w:val="28"/>
          <w:szCs w:val="28"/>
        </w:rPr>
        <w:t>Стратегі</w:t>
      </w:r>
      <w:r w:rsidR="00D4653E" w:rsidRPr="000661D6">
        <w:rPr>
          <w:sz w:val="28"/>
          <w:szCs w:val="28"/>
        </w:rPr>
        <w:t>я</w:t>
      </w:r>
      <w:r w:rsidRPr="000661D6">
        <w:rPr>
          <w:sz w:val="28"/>
          <w:szCs w:val="28"/>
        </w:rPr>
        <w:t xml:space="preserve"> не суперечать цілям екологічної політики, встановленим на</w:t>
      </w:r>
      <w:r w:rsidRPr="000661D6">
        <w:rPr>
          <w:color w:val="000000"/>
          <w:sz w:val="28"/>
          <w:szCs w:val="28"/>
        </w:rPr>
        <w:t xml:space="preserve"> національному рівні, та головним пріоритетам регіонального рівня; враховують більшість з них і пропонують комплекс заходів, спрямованих на їх виконання.</w:t>
      </w:r>
    </w:p>
    <w:p w:rsidR="00EB56AF" w:rsidRPr="000661D6" w:rsidRDefault="00EB56AF" w:rsidP="00A81A29">
      <w:pPr>
        <w:pStyle w:val="Heading1"/>
        <w:tabs>
          <w:tab w:val="left" w:pos="1232"/>
        </w:tabs>
        <w:spacing w:before="0"/>
        <w:ind w:left="0" w:firstLine="567"/>
        <w:jc w:val="center"/>
        <w:rPr>
          <w:rFonts w:ascii="Times New Roman" w:hAnsi="Times New Roman" w:cs="Times New Roman"/>
        </w:rPr>
      </w:pPr>
    </w:p>
    <w:p w:rsidR="00CF467A" w:rsidRPr="000661D6" w:rsidRDefault="00DB3133" w:rsidP="00A81A29">
      <w:pPr>
        <w:pStyle w:val="1"/>
        <w:rPr>
          <w:rFonts w:ascii="Times New Roman" w:hAnsi="Times New Roman"/>
          <w:sz w:val="28"/>
          <w:szCs w:val="28"/>
        </w:rPr>
      </w:pPr>
      <w:r w:rsidRPr="000661D6">
        <w:rPr>
          <w:rFonts w:ascii="Times New Roman" w:hAnsi="Times New Roman"/>
          <w:sz w:val="28"/>
          <w:szCs w:val="28"/>
        </w:rPr>
        <w:br w:type="page"/>
      </w:r>
      <w:bookmarkStart w:id="161" w:name="_Toc160138300"/>
      <w:bookmarkStart w:id="162" w:name="_Toc160138436"/>
      <w:bookmarkStart w:id="163" w:name="_Toc160140296"/>
      <w:bookmarkStart w:id="164" w:name="_Toc160140547"/>
      <w:r w:rsidR="002425B8" w:rsidRPr="000661D6">
        <w:rPr>
          <w:rFonts w:ascii="Times New Roman" w:hAnsi="Times New Roman"/>
          <w:sz w:val="28"/>
          <w:szCs w:val="28"/>
        </w:rPr>
        <w:lastRenderedPageBreak/>
        <w:t xml:space="preserve">Розділ </w:t>
      </w:r>
      <w:r w:rsidRPr="000661D6">
        <w:rPr>
          <w:rFonts w:ascii="Times New Roman" w:hAnsi="Times New Roman"/>
          <w:sz w:val="28"/>
          <w:szCs w:val="28"/>
        </w:rPr>
        <w:t>8</w:t>
      </w:r>
      <w:r w:rsidR="002567CA" w:rsidRPr="000661D6">
        <w:rPr>
          <w:rFonts w:ascii="Times New Roman" w:hAnsi="Times New Roman"/>
          <w:sz w:val="28"/>
          <w:szCs w:val="28"/>
        </w:rPr>
        <w:t>.</w:t>
      </w:r>
      <w:r w:rsidR="00D13395" w:rsidRPr="000661D6">
        <w:rPr>
          <w:rFonts w:ascii="Times New Roman" w:hAnsi="Times New Roman"/>
          <w:sz w:val="28"/>
          <w:szCs w:val="28"/>
        </w:rPr>
        <w:t xml:space="preserve"> </w:t>
      </w:r>
      <w:r w:rsidR="00E53772" w:rsidRPr="000661D6">
        <w:rPr>
          <w:rFonts w:ascii="Times New Roman" w:hAnsi="Times New Roman"/>
          <w:sz w:val="28"/>
          <w:szCs w:val="28"/>
        </w:rPr>
        <w:t>Обґрунтування вибору виправданих альтернатив, що розглядалися, опис способу, в який здійснювалася стратегічна екологічна оцінка, у тому числі будь-які ускладнення (недостатність інформації та технічних засобів під час здійснення такої оцінки)</w:t>
      </w:r>
      <w:bookmarkEnd w:id="161"/>
      <w:bookmarkEnd w:id="162"/>
      <w:bookmarkEnd w:id="163"/>
      <w:bookmarkEnd w:id="164"/>
    </w:p>
    <w:p w:rsidR="00FC5BA6" w:rsidRPr="000661D6" w:rsidRDefault="00FC5BA6" w:rsidP="00A767D4">
      <w:pPr>
        <w:pStyle w:val="a9"/>
        <w:spacing w:after="0"/>
        <w:ind w:firstLine="708"/>
        <w:jc w:val="both"/>
        <w:rPr>
          <w:sz w:val="28"/>
          <w:szCs w:val="28"/>
        </w:rPr>
      </w:pPr>
    </w:p>
    <w:p w:rsidR="00070B6F" w:rsidRPr="000661D6" w:rsidRDefault="00E53772" w:rsidP="00A81A29">
      <w:pPr>
        <w:autoSpaceDE w:val="0"/>
        <w:autoSpaceDN w:val="0"/>
        <w:adjustRightInd w:val="0"/>
        <w:ind w:firstLine="567"/>
        <w:jc w:val="both"/>
        <w:rPr>
          <w:rFonts w:eastAsia="Batang"/>
          <w:color w:val="000000"/>
          <w:sz w:val="28"/>
          <w:szCs w:val="28"/>
          <w:lang w:eastAsia="ko-KR"/>
        </w:rPr>
      </w:pPr>
      <w:r w:rsidRPr="000661D6">
        <w:rPr>
          <w:rFonts w:eastAsia="Batang"/>
          <w:color w:val="000000"/>
          <w:sz w:val="28"/>
          <w:szCs w:val="28"/>
          <w:lang w:eastAsia="ko-KR"/>
        </w:rPr>
        <w:t xml:space="preserve">Проект </w:t>
      </w:r>
      <w:r w:rsidR="00185B58" w:rsidRPr="000661D6">
        <w:rPr>
          <w:rFonts w:eastAsia="Batang"/>
          <w:color w:val="000000"/>
          <w:sz w:val="28"/>
          <w:szCs w:val="28"/>
          <w:lang w:eastAsia="ko-KR"/>
        </w:rPr>
        <w:t>Стратегії</w:t>
      </w:r>
      <w:r w:rsidR="00070B6F" w:rsidRPr="000661D6">
        <w:rPr>
          <w:rFonts w:eastAsia="Batang"/>
          <w:color w:val="000000"/>
          <w:sz w:val="28"/>
          <w:szCs w:val="28"/>
          <w:lang w:eastAsia="ko-KR"/>
        </w:rPr>
        <w:t xml:space="preserve"> розвитку </w:t>
      </w:r>
      <w:r w:rsidR="0009407E">
        <w:rPr>
          <w:rFonts w:eastAsia="Batang"/>
          <w:color w:val="000000"/>
          <w:sz w:val="28"/>
          <w:szCs w:val="28"/>
          <w:lang w:eastAsia="ko-KR"/>
        </w:rPr>
        <w:t>Мли</w:t>
      </w:r>
      <w:r w:rsidR="00F1398A" w:rsidRPr="000661D6">
        <w:rPr>
          <w:rFonts w:eastAsia="Batang"/>
          <w:color w:val="000000"/>
          <w:sz w:val="28"/>
          <w:szCs w:val="28"/>
          <w:lang w:eastAsia="ko-KR"/>
        </w:rPr>
        <w:t>нів</w:t>
      </w:r>
      <w:r w:rsidR="00D4653E" w:rsidRPr="000661D6">
        <w:rPr>
          <w:rFonts w:eastAsia="Batang"/>
          <w:color w:val="000000"/>
          <w:sz w:val="28"/>
          <w:szCs w:val="28"/>
          <w:lang w:eastAsia="ko-KR"/>
        </w:rPr>
        <w:t xml:space="preserve">ської </w:t>
      </w:r>
      <w:r w:rsidR="007C205C" w:rsidRPr="000661D6">
        <w:rPr>
          <w:rFonts w:eastAsia="Batang"/>
          <w:color w:val="000000"/>
          <w:sz w:val="28"/>
          <w:szCs w:val="28"/>
          <w:lang w:eastAsia="ko-KR"/>
        </w:rPr>
        <w:t>громади</w:t>
      </w:r>
      <w:r w:rsidRPr="000661D6">
        <w:rPr>
          <w:rFonts w:eastAsia="Batang"/>
          <w:color w:val="000000"/>
          <w:sz w:val="28"/>
          <w:szCs w:val="28"/>
          <w:lang w:eastAsia="ko-KR"/>
        </w:rPr>
        <w:t xml:space="preserve"> </w:t>
      </w:r>
      <w:r w:rsidR="00070B6F" w:rsidRPr="000661D6">
        <w:rPr>
          <w:rFonts w:eastAsia="Batang"/>
          <w:color w:val="000000"/>
          <w:sz w:val="28"/>
          <w:szCs w:val="28"/>
          <w:lang w:eastAsia="ko-KR"/>
        </w:rPr>
        <w:t>розроблен</w:t>
      </w:r>
      <w:r w:rsidRPr="000661D6">
        <w:rPr>
          <w:rFonts w:eastAsia="Batang"/>
          <w:color w:val="000000"/>
          <w:sz w:val="28"/>
          <w:szCs w:val="28"/>
          <w:lang w:eastAsia="ko-KR"/>
        </w:rPr>
        <w:t>ий</w:t>
      </w:r>
      <w:r w:rsidR="00070B6F" w:rsidRPr="000661D6">
        <w:rPr>
          <w:rFonts w:eastAsia="Batang"/>
          <w:color w:val="000000"/>
          <w:sz w:val="28"/>
          <w:szCs w:val="28"/>
          <w:lang w:eastAsia="ko-KR"/>
        </w:rPr>
        <w:t xml:space="preserve"> на довгостроковий </w:t>
      </w:r>
      <w:r w:rsidRPr="000661D6">
        <w:rPr>
          <w:rFonts w:eastAsia="Batang"/>
          <w:color w:val="000000"/>
          <w:sz w:val="28"/>
          <w:szCs w:val="28"/>
          <w:lang w:eastAsia="ko-KR"/>
        </w:rPr>
        <w:t>період і є плановим документом.</w:t>
      </w:r>
    </w:p>
    <w:p w:rsidR="00070B6F" w:rsidRPr="000661D6" w:rsidRDefault="00070B6F" w:rsidP="00A81A29">
      <w:pPr>
        <w:autoSpaceDE w:val="0"/>
        <w:autoSpaceDN w:val="0"/>
        <w:adjustRightInd w:val="0"/>
        <w:ind w:firstLine="567"/>
        <w:jc w:val="both"/>
        <w:rPr>
          <w:rFonts w:eastAsia="Batang"/>
          <w:color w:val="000000"/>
          <w:sz w:val="28"/>
          <w:szCs w:val="28"/>
          <w:lang w:eastAsia="ko-KR"/>
        </w:rPr>
      </w:pPr>
      <w:r w:rsidRPr="000661D6">
        <w:rPr>
          <w:rFonts w:eastAsia="Batang"/>
          <w:color w:val="000000"/>
          <w:sz w:val="28"/>
          <w:szCs w:val="28"/>
          <w:lang w:eastAsia="ko-KR"/>
        </w:rPr>
        <w:t xml:space="preserve">Оцінка ймовірних наслідків для довкілля від реалізації </w:t>
      </w:r>
      <w:r w:rsidR="00E53772" w:rsidRPr="000661D6">
        <w:rPr>
          <w:rFonts w:eastAsia="Batang"/>
          <w:color w:val="000000"/>
          <w:sz w:val="28"/>
          <w:szCs w:val="28"/>
          <w:lang w:eastAsia="ko-KR"/>
        </w:rPr>
        <w:t xml:space="preserve">проекту </w:t>
      </w:r>
      <w:r w:rsidRPr="000661D6">
        <w:rPr>
          <w:rFonts w:eastAsia="Batang"/>
          <w:color w:val="000000"/>
          <w:sz w:val="28"/>
          <w:szCs w:val="28"/>
          <w:lang w:eastAsia="ko-KR"/>
        </w:rPr>
        <w:t xml:space="preserve">Стратегії вказує на те, що її реалізація </w:t>
      </w:r>
      <w:r w:rsidR="00E53772" w:rsidRPr="000661D6">
        <w:rPr>
          <w:rFonts w:eastAsia="Batang"/>
          <w:color w:val="000000"/>
          <w:sz w:val="28"/>
          <w:szCs w:val="28"/>
          <w:lang w:eastAsia="ko-KR"/>
        </w:rPr>
        <w:t>негативно не</w:t>
      </w:r>
      <w:r w:rsidRPr="000661D6">
        <w:rPr>
          <w:rFonts w:eastAsia="Batang"/>
          <w:color w:val="000000"/>
          <w:sz w:val="28"/>
          <w:szCs w:val="28"/>
          <w:lang w:eastAsia="ko-KR"/>
        </w:rPr>
        <w:t xml:space="preserve"> вплине на стан атмосферного повітря, водних об’єктів, ситуацію з відходами, земельні ресурси, біорізноманіття. Це означає, що </w:t>
      </w:r>
      <w:r w:rsidR="00E53772" w:rsidRPr="000661D6">
        <w:rPr>
          <w:rFonts w:eastAsia="Batang"/>
          <w:color w:val="000000"/>
          <w:sz w:val="28"/>
          <w:szCs w:val="28"/>
          <w:lang w:eastAsia="ko-KR"/>
        </w:rPr>
        <w:t>проект Стратегії</w:t>
      </w:r>
      <w:r w:rsidRPr="000661D6">
        <w:rPr>
          <w:rFonts w:eastAsia="Batang"/>
          <w:color w:val="000000"/>
          <w:sz w:val="28"/>
          <w:szCs w:val="28"/>
          <w:lang w:eastAsia="ko-KR"/>
        </w:rPr>
        <w:t xml:space="preserve"> спрямован</w:t>
      </w:r>
      <w:r w:rsidR="00E53772" w:rsidRPr="000661D6">
        <w:rPr>
          <w:rFonts w:eastAsia="Batang"/>
          <w:color w:val="000000"/>
          <w:sz w:val="28"/>
          <w:szCs w:val="28"/>
          <w:lang w:eastAsia="ko-KR"/>
        </w:rPr>
        <w:t>ий</w:t>
      </w:r>
      <w:r w:rsidRPr="000661D6">
        <w:rPr>
          <w:rFonts w:eastAsia="Batang"/>
          <w:color w:val="000000"/>
          <w:sz w:val="28"/>
          <w:szCs w:val="28"/>
          <w:lang w:eastAsia="ko-KR"/>
        </w:rPr>
        <w:t xml:space="preserve"> на </w:t>
      </w:r>
      <w:r w:rsidR="00E53772" w:rsidRPr="000661D6">
        <w:rPr>
          <w:rFonts w:eastAsia="Batang"/>
          <w:color w:val="000000"/>
          <w:sz w:val="28"/>
          <w:szCs w:val="28"/>
          <w:lang w:eastAsia="ko-KR"/>
        </w:rPr>
        <w:t xml:space="preserve">оптимістичний </w:t>
      </w:r>
      <w:r w:rsidRPr="000661D6">
        <w:rPr>
          <w:rFonts w:eastAsia="Batang"/>
          <w:color w:val="000000"/>
          <w:sz w:val="28"/>
          <w:szCs w:val="28"/>
          <w:lang w:eastAsia="ko-KR"/>
        </w:rPr>
        <w:t>екологічно збалансований сценарій розвитку і не</w:t>
      </w:r>
      <w:r w:rsidR="00E53772" w:rsidRPr="000661D6">
        <w:rPr>
          <w:rFonts w:eastAsia="Batang"/>
          <w:color w:val="000000"/>
          <w:sz w:val="28"/>
          <w:szCs w:val="28"/>
          <w:lang w:eastAsia="ko-KR"/>
        </w:rPr>
        <w:t xml:space="preserve"> потребує розгляду альтернатив.</w:t>
      </w:r>
    </w:p>
    <w:p w:rsidR="00070B6F" w:rsidRPr="000661D6" w:rsidRDefault="00070B6F" w:rsidP="00A81A29">
      <w:pPr>
        <w:autoSpaceDE w:val="0"/>
        <w:autoSpaceDN w:val="0"/>
        <w:adjustRightInd w:val="0"/>
        <w:ind w:firstLine="567"/>
        <w:jc w:val="both"/>
        <w:rPr>
          <w:rFonts w:eastAsia="Batang"/>
          <w:color w:val="000000"/>
          <w:sz w:val="28"/>
          <w:szCs w:val="28"/>
          <w:lang w:eastAsia="ko-KR"/>
        </w:rPr>
      </w:pPr>
      <w:r w:rsidRPr="000661D6">
        <w:rPr>
          <w:rFonts w:eastAsia="Batang"/>
          <w:color w:val="000000"/>
          <w:sz w:val="28"/>
          <w:szCs w:val="28"/>
          <w:lang w:eastAsia="ko-KR"/>
        </w:rPr>
        <w:t>Під час підготовки Звіту про стратегічну екологічну оцінку визначено доцільність і прийнятність планованої діяльності і обґрунтування економічних, технічних, організаційних, державно-правових та інших заходів щодо</w:t>
      </w:r>
      <w:r w:rsidR="00E53772" w:rsidRPr="000661D6">
        <w:rPr>
          <w:rFonts w:eastAsia="Batang"/>
          <w:color w:val="000000"/>
          <w:sz w:val="28"/>
          <w:szCs w:val="28"/>
          <w:lang w:eastAsia="ko-KR"/>
        </w:rPr>
        <w:t xml:space="preserve"> забезпечення безпеки довкілля.</w:t>
      </w:r>
    </w:p>
    <w:p w:rsidR="00070B6F" w:rsidRPr="000661D6" w:rsidRDefault="00070B6F" w:rsidP="00A81A29">
      <w:pPr>
        <w:autoSpaceDE w:val="0"/>
        <w:autoSpaceDN w:val="0"/>
        <w:adjustRightInd w:val="0"/>
        <w:ind w:firstLine="567"/>
        <w:jc w:val="both"/>
        <w:rPr>
          <w:rFonts w:eastAsia="Batang"/>
          <w:color w:val="000000"/>
          <w:sz w:val="28"/>
          <w:szCs w:val="28"/>
          <w:lang w:eastAsia="ko-KR"/>
        </w:rPr>
      </w:pPr>
      <w:r w:rsidRPr="000661D6">
        <w:rPr>
          <w:rFonts w:eastAsia="Batang"/>
          <w:color w:val="000000"/>
          <w:sz w:val="28"/>
          <w:szCs w:val="28"/>
          <w:lang w:eastAsia="ko-KR"/>
        </w:rPr>
        <w:t xml:space="preserve">У контексті стратегічної екологічної оцінки </w:t>
      </w:r>
      <w:r w:rsidR="00E53772" w:rsidRPr="000661D6">
        <w:rPr>
          <w:rFonts w:eastAsia="Batang"/>
          <w:color w:val="000000"/>
          <w:sz w:val="28"/>
          <w:szCs w:val="28"/>
          <w:lang w:eastAsia="ko-KR"/>
        </w:rPr>
        <w:t xml:space="preserve">проекту </w:t>
      </w:r>
      <w:r w:rsidRPr="000661D6">
        <w:rPr>
          <w:rFonts w:eastAsia="Batang"/>
          <w:color w:val="000000"/>
          <w:sz w:val="28"/>
          <w:szCs w:val="28"/>
          <w:lang w:eastAsia="ko-KR"/>
        </w:rPr>
        <w:t>Стратегії може бути розглянутий і інший сценарій розвитку</w:t>
      </w:r>
      <w:r w:rsidR="00185B58" w:rsidRPr="000661D6">
        <w:rPr>
          <w:rFonts w:eastAsia="Batang"/>
          <w:color w:val="000000"/>
          <w:sz w:val="28"/>
          <w:szCs w:val="28"/>
          <w:lang w:eastAsia="ko-KR"/>
        </w:rPr>
        <w:t>, -</w:t>
      </w:r>
      <w:r w:rsidRPr="000661D6">
        <w:rPr>
          <w:rFonts w:eastAsia="Batang"/>
          <w:color w:val="000000"/>
          <w:sz w:val="28"/>
          <w:szCs w:val="28"/>
          <w:lang w:eastAsia="ko-KR"/>
        </w:rPr>
        <w:t xml:space="preserve"> гіпотетичний </w:t>
      </w:r>
      <w:r w:rsidR="00E53772" w:rsidRPr="000661D6">
        <w:rPr>
          <w:rFonts w:eastAsia="Batang"/>
          <w:color w:val="000000"/>
          <w:sz w:val="28"/>
          <w:szCs w:val="28"/>
          <w:lang w:eastAsia="ko-KR"/>
        </w:rPr>
        <w:t>інерційний</w:t>
      </w:r>
      <w:r w:rsidRPr="000661D6">
        <w:rPr>
          <w:rFonts w:eastAsia="Batang"/>
          <w:color w:val="000000"/>
          <w:sz w:val="28"/>
          <w:szCs w:val="28"/>
          <w:lang w:eastAsia="ko-KR"/>
        </w:rPr>
        <w:t xml:space="preserve">, за яким </w:t>
      </w:r>
      <w:r w:rsidR="00E53772" w:rsidRPr="000661D6">
        <w:rPr>
          <w:rFonts w:eastAsia="Batang"/>
          <w:color w:val="000000"/>
          <w:sz w:val="28"/>
          <w:szCs w:val="28"/>
          <w:lang w:eastAsia="ko-KR"/>
        </w:rPr>
        <w:t xml:space="preserve">проект </w:t>
      </w:r>
      <w:r w:rsidRPr="000661D6">
        <w:rPr>
          <w:rFonts w:eastAsia="Batang"/>
          <w:color w:val="000000"/>
          <w:sz w:val="28"/>
          <w:szCs w:val="28"/>
          <w:lang w:eastAsia="ko-KR"/>
        </w:rPr>
        <w:t>Стратегі</w:t>
      </w:r>
      <w:r w:rsidR="00E53772" w:rsidRPr="000661D6">
        <w:rPr>
          <w:rFonts w:eastAsia="Batang"/>
          <w:color w:val="000000"/>
          <w:sz w:val="28"/>
          <w:szCs w:val="28"/>
          <w:lang w:eastAsia="ko-KR"/>
        </w:rPr>
        <w:t>ї</w:t>
      </w:r>
      <w:r w:rsidRPr="000661D6">
        <w:rPr>
          <w:rFonts w:eastAsia="Batang"/>
          <w:color w:val="000000"/>
          <w:sz w:val="28"/>
          <w:szCs w:val="28"/>
          <w:lang w:eastAsia="ko-KR"/>
        </w:rPr>
        <w:t xml:space="preserve"> не затверджується</w:t>
      </w:r>
      <w:r w:rsidR="00185B58" w:rsidRPr="000661D6">
        <w:rPr>
          <w:rFonts w:eastAsia="Batang"/>
          <w:color w:val="000000"/>
          <w:sz w:val="28"/>
          <w:szCs w:val="28"/>
          <w:lang w:eastAsia="ko-KR"/>
        </w:rPr>
        <w:t>,</w:t>
      </w:r>
      <w:r w:rsidRPr="000661D6">
        <w:rPr>
          <w:rFonts w:eastAsia="Batang"/>
          <w:color w:val="000000"/>
          <w:sz w:val="28"/>
          <w:szCs w:val="28"/>
          <w:lang w:eastAsia="ko-KR"/>
        </w:rPr>
        <w:t xml:space="preserve"> та більшість зовнішніх загроз і багато внутрішніх проблем з високою ймовірністю погірша</w:t>
      </w:r>
      <w:r w:rsidR="00E53772" w:rsidRPr="000661D6">
        <w:rPr>
          <w:rFonts w:eastAsia="Batang"/>
          <w:color w:val="000000"/>
          <w:sz w:val="28"/>
          <w:szCs w:val="28"/>
          <w:lang w:eastAsia="ko-KR"/>
        </w:rPr>
        <w:t>ть існуючу екологічну ситуацію.</w:t>
      </w:r>
    </w:p>
    <w:p w:rsidR="00E258D5" w:rsidRPr="000661D6" w:rsidRDefault="00070B6F" w:rsidP="00A81A29">
      <w:pPr>
        <w:autoSpaceDE w:val="0"/>
        <w:autoSpaceDN w:val="0"/>
        <w:adjustRightInd w:val="0"/>
        <w:ind w:firstLine="567"/>
        <w:jc w:val="both"/>
        <w:rPr>
          <w:rFonts w:eastAsia="Batang"/>
          <w:color w:val="000000"/>
          <w:sz w:val="28"/>
          <w:szCs w:val="28"/>
          <w:lang w:eastAsia="ko-KR"/>
        </w:rPr>
      </w:pPr>
      <w:r w:rsidRPr="000661D6">
        <w:rPr>
          <w:rFonts w:eastAsia="Batang"/>
          <w:color w:val="000000"/>
          <w:sz w:val="28"/>
          <w:szCs w:val="28"/>
          <w:lang w:eastAsia="ko-KR"/>
        </w:rPr>
        <w:t xml:space="preserve">Гіпотетичний </w:t>
      </w:r>
      <w:r w:rsidR="00E53772" w:rsidRPr="000661D6">
        <w:rPr>
          <w:rFonts w:eastAsia="Batang"/>
          <w:color w:val="000000"/>
          <w:sz w:val="28"/>
          <w:szCs w:val="28"/>
          <w:lang w:eastAsia="ko-KR"/>
        </w:rPr>
        <w:t xml:space="preserve">інерційний </w:t>
      </w:r>
      <w:r w:rsidRPr="000661D6">
        <w:rPr>
          <w:rFonts w:eastAsia="Batang"/>
          <w:color w:val="000000"/>
          <w:sz w:val="28"/>
          <w:szCs w:val="28"/>
          <w:lang w:eastAsia="ko-KR"/>
        </w:rPr>
        <w:t xml:space="preserve">сценарій пов’язаний із збереженням нинішнього стану. Цей варіант виходить з того, що зміни практично не відбуватимуться. При цьому якісні показники розвитку будуть залишатись малорухомими. А це стримує процеси розвитку </w:t>
      </w:r>
      <w:r w:rsidR="00D4653E" w:rsidRPr="000661D6">
        <w:rPr>
          <w:rFonts w:eastAsia="Batang"/>
          <w:color w:val="000000"/>
          <w:sz w:val="28"/>
          <w:szCs w:val="28"/>
          <w:lang w:eastAsia="ko-KR"/>
        </w:rPr>
        <w:t>громади</w:t>
      </w:r>
      <w:r w:rsidRPr="000661D6">
        <w:rPr>
          <w:rFonts w:eastAsia="Batang"/>
          <w:color w:val="000000"/>
          <w:sz w:val="28"/>
          <w:szCs w:val="28"/>
          <w:lang w:eastAsia="ko-KR"/>
        </w:rPr>
        <w:t xml:space="preserve">. Реалізація гіпотетичного сценарію ілюструє значне загострення екологічних проблем, перешкоджаючих набуттю комфортних умов життя та добробуту населення. </w:t>
      </w:r>
    </w:p>
    <w:p w:rsidR="00CF467A" w:rsidRPr="000661D6" w:rsidRDefault="00070B6F" w:rsidP="00A81A29">
      <w:pPr>
        <w:autoSpaceDE w:val="0"/>
        <w:autoSpaceDN w:val="0"/>
        <w:adjustRightInd w:val="0"/>
        <w:ind w:firstLine="567"/>
        <w:jc w:val="both"/>
        <w:rPr>
          <w:rFonts w:eastAsia="Batang"/>
          <w:color w:val="000000"/>
          <w:sz w:val="28"/>
          <w:szCs w:val="28"/>
          <w:lang w:eastAsia="ko-KR"/>
        </w:rPr>
      </w:pPr>
      <w:r w:rsidRPr="000661D6">
        <w:rPr>
          <w:sz w:val="28"/>
          <w:szCs w:val="28"/>
        </w:rPr>
        <w:t xml:space="preserve">Відтак за результатами аналізу визначено, що в рамках гіпотетичного </w:t>
      </w:r>
      <w:r w:rsidR="00E93D82" w:rsidRPr="000661D6">
        <w:rPr>
          <w:sz w:val="28"/>
          <w:szCs w:val="28"/>
        </w:rPr>
        <w:t xml:space="preserve">інерційного </w:t>
      </w:r>
      <w:r w:rsidRPr="000661D6">
        <w:rPr>
          <w:sz w:val="28"/>
          <w:szCs w:val="28"/>
        </w:rPr>
        <w:t xml:space="preserve">сценарію подальший розвиток </w:t>
      </w:r>
      <w:r w:rsidR="0009407E">
        <w:rPr>
          <w:sz w:val="28"/>
          <w:szCs w:val="28"/>
        </w:rPr>
        <w:t>Мли</w:t>
      </w:r>
      <w:r w:rsidR="00F1398A" w:rsidRPr="000661D6">
        <w:rPr>
          <w:sz w:val="28"/>
          <w:szCs w:val="28"/>
        </w:rPr>
        <w:t>нів</w:t>
      </w:r>
      <w:r w:rsidR="009238F3" w:rsidRPr="000661D6">
        <w:rPr>
          <w:sz w:val="28"/>
          <w:szCs w:val="28"/>
        </w:rPr>
        <w:t>ської громади</w:t>
      </w:r>
      <w:r w:rsidRPr="000661D6">
        <w:rPr>
          <w:sz w:val="28"/>
          <w:szCs w:val="28"/>
        </w:rPr>
        <w:t xml:space="preserve"> ускладнени</w:t>
      </w:r>
      <w:r w:rsidR="00E93D82" w:rsidRPr="000661D6">
        <w:rPr>
          <w:sz w:val="28"/>
          <w:szCs w:val="28"/>
        </w:rPr>
        <w:t>й</w:t>
      </w:r>
      <w:r w:rsidRPr="000661D6">
        <w:rPr>
          <w:sz w:val="28"/>
          <w:szCs w:val="28"/>
        </w:rPr>
        <w:t xml:space="preserve"> і </w:t>
      </w:r>
      <w:r w:rsidR="00E93D82" w:rsidRPr="000661D6">
        <w:rPr>
          <w:sz w:val="28"/>
          <w:szCs w:val="28"/>
        </w:rPr>
        <w:t xml:space="preserve">не </w:t>
      </w:r>
      <w:r w:rsidRPr="000661D6">
        <w:rPr>
          <w:sz w:val="28"/>
          <w:szCs w:val="28"/>
        </w:rPr>
        <w:t xml:space="preserve">призводить до </w:t>
      </w:r>
      <w:r w:rsidR="00E93D82" w:rsidRPr="000661D6">
        <w:rPr>
          <w:sz w:val="28"/>
          <w:szCs w:val="28"/>
        </w:rPr>
        <w:t>покращення ситуації</w:t>
      </w:r>
      <w:r w:rsidR="00CF467A" w:rsidRPr="000661D6">
        <w:rPr>
          <w:sz w:val="28"/>
          <w:szCs w:val="28"/>
        </w:rPr>
        <w:t>.</w:t>
      </w:r>
    </w:p>
    <w:p w:rsidR="00DA4C1E" w:rsidRPr="000661D6" w:rsidRDefault="00DA4C1E" w:rsidP="00A81A29">
      <w:pPr>
        <w:autoSpaceDE w:val="0"/>
        <w:autoSpaceDN w:val="0"/>
        <w:adjustRightInd w:val="0"/>
        <w:ind w:firstLine="567"/>
        <w:jc w:val="both"/>
        <w:rPr>
          <w:rFonts w:eastAsia="Batang"/>
          <w:color w:val="000000"/>
          <w:sz w:val="28"/>
          <w:szCs w:val="28"/>
          <w:lang w:eastAsia="ko-KR"/>
        </w:rPr>
      </w:pPr>
      <w:r w:rsidRPr="000661D6">
        <w:rPr>
          <w:rFonts w:eastAsia="Batang"/>
          <w:color w:val="000000"/>
          <w:sz w:val="28"/>
          <w:szCs w:val="28"/>
          <w:lang w:eastAsia="ko-KR"/>
        </w:rPr>
        <w:t>Натомість, у проекті Стратегії розглянуто два сценарії можливого розвитку, які є описом послідовності подій від теперішнього до майбутнього стану розвитку області, що ґрунтується на інерційних та стримано-оптимістичних припущеннях розвитку.</w:t>
      </w:r>
    </w:p>
    <w:p w:rsidR="00DA4C1E" w:rsidRPr="000661D6" w:rsidRDefault="00DA4C1E" w:rsidP="00A81A29">
      <w:pPr>
        <w:autoSpaceDE w:val="0"/>
        <w:autoSpaceDN w:val="0"/>
        <w:adjustRightInd w:val="0"/>
        <w:ind w:firstLine="567"/>
        <w:jc w:val="both"/>
        <w:rPr>
          <w:rFonts w:eastAsia="Batang"/>
          <w:color w:val="000000"/>
          <w:sz w:val="28"/>
          <w:szCs w:val="28"/>
          <w:lang w:eastAsia="ko-KR"/>
        </w:rPr>
      </w:pPr>
      <w:r w:rsidRPr="000661D6">
        <w:rPr>
          <w:rFonts w:eastAsia="Batang"/>
          <w:b/>
          <w:bCs/>
          <w:color w:val="000000"/>
          <w:sz w:val="28"/>
          <w:szCs w:val="28"/>
          <w:lang w:eastAsia="ko-KR"/>
        </w:rPr>
        <w:t xml:space="preserve">Інерційний сценарій розвитку </w:t>
      </w:r>
      <w:r w:rsidRPr="000661D6">
        <w:rPr>
          <w:rFonts w:eastAsia="Batang"/>
          <w:color w:val="000000"/>
          <w:sz w:val="28"/>
          <w:szCs w:val="28"/>
          <w:lang w:eastAsia="ko-KR"/>
        </w:rPr>
        <w:t xml:space="preserve">формується за комплексу припущень, що тривалий у часі (горизонті планування) баланс зовнішніх і внутрішніх факторів впливу на стан </w:t>
      </w:r>
      <w:r w:rsidR="009238F3" w:rsidRPr="000661D6">
        <w:rPr>
          <w:rFonts w:eastAsia="Batang"/>
          <w:color w:val="000000"/>
          <w:sz w:val="28"/>
          <w:szCs w:val="28"/>
          <w:lang w:eastAsia="ko-KR"/>
        </w:rPr>
        <w:t>громади</w:t>
      </w:r>
      <w:r w:rsidRPr="000661D6">
        <w:rPr>
          <w:rFonts w:eastAsia="Batang"/>
          <w:color w:val="000000"/>
          <w:sz w:val="28"/>
          <w:szCs w:val="28"/>
          <w:lang w:eastAsia="ko-KR"/>
        </w:rPr>
        <w:t xml:space="preserve"> як соціально-економічної системи залишається незмінним або може погіршуватися, з огляду на продовження війни, що не дозволяє сформувати стимули для розвитку країни, регіону. Відтак </w:t>
      </w:r>
      <w:r w:rsidR="009238F3" w:rsidRPr="000661D6">
        <w:rPr>
          <w:rFonts w:eastAsia="Batang"/>
          <w:color w:val="000000"/>
          <w:sz w:val="28"/>
          <w:szCs w:val="28"/>
          <w:lang w:eastAsia="ko-KR"/>
        </w:rPr>
        <w:t>громади</w:t>
      </w:r>
      <w:r w:rsidRPr="000661D6">
        <w:rPr>
          <w:rFonts w:eastAsia="Batang"/>
          <w:color w:val="000000"/>
          <w:sz w:val="28"/>
          <w:szCs w:val="28"/>
          <w:lang w:eastAsia="ko-KR"/>
        </w:rPr>
        <w:t xml:space="preserve"> рухається по інерції, суспільно-економічний стан країни не сприяє її розвитку.</w:t>
      </w:r>
    </w:p>
    <w:p w:rsidR="00DA4C1E" w:rsidRPr="000661D6" w:rsidRDefault="00DA4C1E" w:rsidP="00A81A29">
      <w:pPr>
        <w:autoSpaceDE w:val="0"/>
        <w:autoSpaceDN w:val="0"/>
        <w:adjustRightInd w:val="0"/>
        <w:ind w:firstLine="567"/>
        <w:jc w:val="both"/>
        <w:rPr>
          <w:rFonts w:eastAsia="Batang"/>
          <w:color w:val="000000"/>
          <w:sz w:val="28"/>
          <w:szCs w:val="28"/>
          <w:lang w:eastAsia="ko-KR"/>
        </w:rPr>
      </w:pPr>
      <w:r w:rsidRPr="000661D6">
        <w:rPr>
          <w:rFonts w:eastAsia="Batang"/>
          <w:b/>
          <w:bCs/>
          <w:color w:val="000000"/>
          <w:sz w:val="28"/>
          <w:szCs w:val="28"/>
          <w:lang w:eastAsia="ko-KR"/>
        </w:rPr>
        <w:t>Інерційний сценарій розвитку</w:t>
      </w:r>
      <w:r w:rsidR="009238F3" w:rsidRPr="000661D6">
        <w:rPr>
          <w:rFonts w:eastAsia="Batang"/>
          <w:b/>
          <w:bCs/>
          <w:color w:val="000000"/>
          <w:sz w:val="28"/>
          <w:szCs w:val="28"/>
          <w:lang w:eastAsia="ko-KR"/>
        </w:rPr>
        <w:t xml:space="preserve"> громади</w:t>
      </w:r>
      <w:r w:rsidRPr="000661D6">
        <w:rPr>
          <w:rFonts w:eastAsia="Batang"/>
          <w:b/>
          <w:bCs/>
          <w:color w:val="000000"/>
          <w:sz w:val="28"/>
          <w:szCs w:val="28"/>
          <w:lang w:eastAsia="ko-KR"/>
        </w:rPr>
        <w:t xml:space="preserve"> вливатиме на довкілля та стан здоров’я населення, виходячи з того, що: </w:t>
      </w:r>
    </w:p>
    <w:p w:rsidR="00DA4C1E" w:rsidRPr="000661D6" w:rsidRDefault="00A81A29" w:rsidP="00A81A29">
      <w:pPr>
        <w:autoSpaceDE w:val="0"/>
        <w:autoSpaceDN w:val="0"/>
        <w:adjustRightInd w:val="0"/>
        <w:ind w:firstLine="567"/>
        <w:jc w:val="both"/>
        <w:rPr>
          <w:rFonts w:eastAsia="Batang"/>
          <w:color w:val="000000"/>
          <w:sz w:val="28"/>
          <w:szCs w:val="28"/>
          <w:lang w:eastAsia="ko-KR"/>
        </w:rPr>
      </w:pPr>
      <w:r w:rsidRPr="000661D6">
        <w:rPr>
          <w:rFonts w:eastAsia="Batang"/>
          <w:color w:val="000000"/>
          <w:sz w:val="28"/>
          <w:szCs w:val="28"/>
          <w:lang w:eastAsia="ko-KR"/>
        </w:rPr>
        <w:t>-</w:t>
      </w:r>
      <w:r w:rsidR="00DA4C1E" w:rsidRPr="000661D6">
        <w:rPr>
          <w:rFonts w:eastAsia="Batang"/>
          <w:color w:val="000000"/>
          <w:sz w:val="28"/>
          <w:szCs w:val="28"/>
          <w:lang w:eastAsia="ko-KR"/>
        </w:rPr>
        <w:t xml:space="preserve"> війна з росією триває, ситуація щодо вторгнення з боку республіки білорусь залишається напруженою; </w:t>
      </w:r>
    </w:p>
    <w:p w:rsidR="00DA4C1E" w:rsidRPr="000661D6" w:rsidRDefault="00A81A29" w:rsidP="00A81A29">
      <w:pPr>
        <w:autoSpaceDE w:val="0"/>
        <w:autoSpaceDN w:val="0"/>
        <w:adjustRightInd w:val="0"/>
        <w:ind w:firstLine="567"/>
        <w:jc w:val="both"/>
        <w:rPr>
          <w:rFonts w:eastAsia="Batang"/>
          <w:color w:val="000000"/>
          <w:sz w:val="28"/>
          <w:szCs w:val="28"/>
          <w:lang w:eastAsia="ko-KR"/>
        </w:rPr>
      </w:pPr>
      <w:r w:rsidRPr="000661D6">
        <w:rPr>
          <w:rFonts w:eastAsia="Batang"/>
          <w:color w:val="000000"/>
          <w:sz w:val="28"/>
          <w:szCs w:val="28"/>
          <w:lang w:eastAsia="ko-KR"/>
        </w:rPr>
        <w:lastRenderedPageBreak/>
        <w:t>-</w:t>
      </w:r>
      <w:r w:rsidR="00DA4C1E" w:rsidRPr="000661D6">
        <w:rPr>
          <w:rFonts w:eastAsia="Batang"/>
          <w:color w:val="000000"/>
          <w:sz w:val="28"/>
          <w:szCs w:val="28"/>
          <w:lang w:eastAsia="ko-KR"/>
        </w:rPr>
        <w:t xml:space="preserve"> до </w:t>
      </w:r>
      <w:r w:rsidR="00A63DC6" w:rsidRPr="000661D6">
        <w:rPr>
          <w:rFonts w:eastAsia="Batang"/>
          <w:color w:val="000000"/>
          <w:sz w:val="28"/>
          <w:szCs w:val="28"/>
          <w:lang w:eastAsia="ko-KR"/>
        </w:rPr>
        <w:t>2030</w:t>
      </w:r>
      <w:r w:rsidR="00DA4C1E" w:rsidRPr="000661D6">
        <w:rPr>
          <w:rFonts w:eastAsia="Batang"/>
          <w:color w:val="000000"/>
          <w:sz w:val="28"/>
          <w:szCs w:val="28"/>
          <w:lang w:eastAsia="ko-KR"/>
        </w:rPr>
        <w:t xml:space="preserve"> року кількість населення громади поступово скорочується. Водночас спостерігається його „старіння”. Ситуацію погіршуватимуть міграція населення за кордон, зокрема молодь залишає область в пошуках кращої життєвої перспективи;</w:t>
      </w:r>
    </w:p>
    <w:p w:rsidR="00DA4C1E" w:rsidRPr="000661D6" w:rsidRDefault="00A81A29" w:rsidP="00A81A29">
      <w:pPr>
        <w:autoSpaceDE w:val="0"/>
        <w:autoSpaceDN w:val="0"/>
        <w:adjustRightInd w:val="0"/>
        <w:ind w:firstLine="567"/>
        <w:jc w:val="both"/>
        <w:rPr>
          <w:rFonts w:eastAsia="Batang"/>
          <w:color w:val="000000"/>
          <w:sz w:val="28"/>
          <w:szCs w:val="28"/>
          <w:lang w:eastAsia="ko-KR"/>
        </w:rPr>
      </w:pPr>
      <w:r w:rsidRPr="000661D6">
        <w:rPr>
          <w:rFonts w:eastAsia="Batang"/>
          <w:color w:val="000000"/>
          <w:sz w:val="28"/>
          <w:szCs w:val="28"/>
          <w:lang w:eastAsia="ko-KR"/>
        </w:rPr>
        <w:t>-</w:t>
      </w:r>
      <w:r w:rsidR="00DA4C1E" w:rsidRPr="000661D6">
        <w:rPr>
          <w:rFonts w:eastAsia="Batang"/>
          <w:color w:val="000000"/>
          <w:sz w:val="28"/>
          <w:szCs w:val="28"/>
          <w:lang w:eastAsia="ko-KR"/>
        </w:rPr>
        <w:t xml:space="preserve"> глобальні зміни клімату щораз загострюють екологічні проблеми; </w:t>
      </w:r>
    </w:p>
    <w:p w:rsidR="00DA4C1E" w:rsidRPr="000661D6" w:rsidRDefault="00A81A29" w:rsidP="00A81A29">
      <w:pPr>
        <w:autoSpaceDE w:val="0"/>
        <w:autoSpaceDN w:val="0"/>
        <w:adjustRightInd w:val="0"/>
        <w:ind w:firstLine="567"/>
        <w:jc w:val="both"/>
        <w:rPr>
          <w:rFonts w:eastAsia="Batang"/>
          <w:color w:val="000000"/>
          <w:sz w:val="28"/>
          <w:szCs w:val="28"/>
          <w:lang w:eastAsia="ko-KR"/>
        </w:rPr>
      </w:pPr>
      <w:r w:rsidRPr="000661D6">
        <w:rPr>
          <w:rFonts w:eastAsia="Batang"/>
          <w:color w:val="000000"/>
          <w:sz w:val="28"/>
          <w:szCs w:val="28"/>
          <w:lang w:eastAsia="ko-KR"/>
        </w:rPr>
        <w:t>-</w:t>
      </w:r>
      <w:r w:rsidR="00DA4C1E" w:rsidRPr="000661D6">
        <w:rPr>
          <w:rFonts w:eastAsia="Batang"/>
          <w:color w:val="000000"/>
          <w:sz w:val="28"/>
          <w:szCs w:val="28"/>
          <w:lang w:eastAsia="ko-KR"/>
        </w:rPr>
        <w:t xml:space="preserve"> проблеми поводження з відходами не вирішуються, що також спричиняє погіршення екологічної ситуації в області; </w:t>
      </w:r>
    </w:p>
    <w:p w:rsidR="00387D0A" w:rsidRPr="000661D6" w:rsidRDefault="00A81A29" w:rsidP="00A81A29">
      <w:pPr>
        <w:autoSpaceDE w:val="0"/>
        <w:autoSpaceDN w:val="0"/>
        <w:adjustRightInd w:val="0"/>
        <w:ind w:firstLine="567"/>
        <w:jc w:val="both"/>
        <w:rPr>
          <w:rFonts w:eastAsia="Batang"/>
          <w:color w:val="000000"/>
          <w:sz w:val="28"/>
          <w:szCs w:val="28"/>
          <w:lang w:eastAsia="ko-KR"/>
        </w:rPr>
      </w:pPr>
      <w:r w:rsidRPr="000661D6">
        <w:rPr>
          <w:rFonts w:eastAsia="Batang"/>
          <w:color w:val="000000"/>
          <w:sz w:val="28"/>
          <w:szCs w:val="28"/>
          <w:lang w:eastAsia="ko-KR"/>
        </w:rPr>
        <w:t>-</w:t>
      </w:r>
      <w:r w:rsidR="00387D0A" w:rsidRPr="000661D6">
        <w:rPr>
          <w:rFonts w:eastAsia="Batang"/>
          <w:color w:val="000000"/>
          <w:sz w:val="28"/>
          <w:szCs w:val="28"/>
          <w:lang w:eastAsia="ko-KR"/>
        </w:rPr>
        <w:t xml:space="preserve"> внаслідок постійних аварій систем водовідведення та недостатньої очистки збільшується обсяг забруднення поверхневих вод; </w:t>
      </w:r>
    </w:p>
    <w:p w:rsidR="00387D0A" w:rsidRPr="000661D6" w:rsidRDefault="00A81A29" w:rsidP="00A81A29">
      <w:pPr>
        <w:autoSpaceDE w:val="0"/>
        <w:autoSpaceDN w:val="0"/>
        <w:adjustRightInd w:val="0"/>
        <w:ind w:firstLine="567"/>
        <w:jc w:val="both"/>
        <w:rPr>
          <w:rFonts w:eastAsia="Batang"/>
          <w:color w:val="000000"/>
          <w:sz w:val="28"/>
          <w:szCs w:val="28"/>
          <w:lang w:eastAsia="ko-KR"/>
        </w:rPr>
      </w:pPr>
      <w:r w:rsidRPr="000661D6">
        <w:rPr>
          <w:rFonts w:eastAsia="Batang"/>
          <w:color w:val="000000"/>
          <w:sz w:val="28"/>
          <w:szCs w:val="28"/>
          <w:lang w:eastAsia="ko-KR"/>
        </w:rPr>
        <w:t>-</w:t>
      </w:r>
      <w:r w:rsidR="00387D0A" w:rsidRPr="000661D6">
        <w:rPr>
          <w:rFonts w:eastAsia="Batang"/>
          <w:color w:val="000000"/>
          <w:sz w:val="28"/>
          <w:szCs w:val="28"/>
          <w:lang w:eastAsia="ko-KR"/>
        </w:rPr>
        <w:t xml:space="preserve"> продовжується нелегальна та неконтрольована вирубка лісів, що посилює руйнацію ґрунтів, атмосферного та шумового забруднення; </w:t>
      </w:r>
    </w:p>
    <w:p w:rsidR="00387D0A" w:rsidRPr="000661D6" w:rsidRDefault="00A81A29" w:rsidP="00A81A29">
      <w:pPr>
        <w:autoSpaceDE w:val="0"/>
        <w:autoSpaceDN w:val="0"/>
        <w:adjustRightInd w:val="0"/>
        <w:ind w:firstLine="567"/>
        <w:jc w:val="both"/>
        <w:rPr>
          <w:rFonts w:eastAsia="Batang"/>
          <w:color w:val="000000"/>
          <w:sz w:val="28"/>
          <w:szCs w:val="28"/>
          <w:lang w:eastAsia="ko-KR"/>
        </w:rPr>
      </w:pPr>
      <w:r w:rsidRPr="000661D6">
        <w:rPr>
          <w:rFonts w:eastAsia="Batang"/>
          <w:color w:val="000000"/>
          <w:sz w:val="28"/>
          <w:szCs w:val="28"/>
          <w:lang w:eastAsia="ko-KR"/>
        </w:rPr>
        <w:t>-</w:t>
      </w:r>
      <w:r w:rsidR="00387D0A" w:rsidRPr="000661D6">
        <w:rPr>
          <w:rFonts w:eastAsia="Batang"/>
          <w:color w:val="000000"/>
          <w:sz w:val="28"/>
          <w:szCs w:val="28"/>
          <w:lang w:eastAsia="ko-KR"/>
        </w:rPr>
        <w:t xml:space="preserve"> погіршується стан здоров’я населення. </w:t>
      </w:r>
    </w:p>
    <w:p w:rsidR="00387D0A" w:rsidRPr="000661D6" w:rsidRDefault="00387D0A" w:rsidP="00A81A29">
      <w:pPr>
        <w:autoSpaceDE w:val="0"/>
        <w:autoSpaceDN w:val="0"/>
        <w:adjustRightInd w:val="0"/>
        <w:ind w:firstLine="567"/>
        <w:jc w:val="both"/>
        <w:rPr>
          <w:rFonts w:eastAsia="Batang"/>
          <w:sz w:val="28"/>
          <w:szCs w:val="28"/>
          <w:lang w:eastAsia="ko-KR"/>
        </w:rPr>
      </w:pPr>
      <w:r w:rsidRPr="000661D6">
        <w:rPr>
          <w:rFonts w:eastAsia="Batang"/>
          <w:color w:val="000000"/>
          <w:sz w:val="28"/>
          <w:szCs w:val="28"/>
          <w:lang w:eastAsia="ko-KR"/>
        </w:rPr>
        <w:t xml:space="preserve">Стримано-оптимістичний сценарій розвитку </w:t>
      </w:r>
      <w:r w:rsidR="009238F3" w:rsidRPr="000661D6">
        <w:rPr>
          <w:rFonts w:eastAsia="Batang"/>
          <w:color w:val="000000"/>
          <w:sz w:val="28"/>
          <w:szCs w:val="28"/>
          <w:lang w:eastAsia="ko-KR"/>
        </w:rPr>
        <w:t>громади</w:t>
      </w:r>
      <w:r w:rsidRPr="000661D6">
        <w:rPr>
          <w:rFonts w:eastAsia="Batang"/>
          <w:color w:val="000000"/>
          <w:sz w:val="28"/>
          <w:szCs w:val="28"/>
          <w:lang w:eastAsia="ko-KR"/>
        </w:rPr>
        <w:t xml:space="preserve"> базується на припущеннях, за яких формуються більш сприятливі зовнішні (глобальні та</w:t>
      </w:r>
      <w:r w:rsidRPr="000661D6">
        <w:rPr>
          <w:rFonts w:eastAsia="Batang"/>
          <w:sz w:val="28"/>
          <w:szCs w:val="28"/>
          <w:lang w:eastAsia="ko-KR"/>
        </w:rPr>
        <w:t xml:space="preserve"> національні) та внутрішні (ті, які </w:t>
      </w:r>
      <w:r w:rsidR="009238F3" w:rsidRPr="000661D6">
        <w:rPr>
          <w:rFonts w:eastAsia="Batang"/>
          <w:sz w:val="28"/>
          <w:szCs w:val="28"/>
          <w:lang w:eastAsia="ko-KR"/>
        </w:rPr>
        <w:t>громада</w:t>
      </w:r>
      <w:r w:rsidRPr="000661D6">
        <w:rPr>
          <w:rFonts w:eastAsia="Batang"/>
          <w:sz w:val="28"/>
          <w:szCs w:val="28"/>
          <w:lang w:eastAsia="ko-KR"/>
        </w:rPr>
        <w:t xml:space="preserve"> здатна створити самостійно) фактори впливу: </w:t>
      </w:r>
      <w:r w:rsidR="009238F3" w:rsidRPr="000661D6">
        <w:rPr>
          <w:rFonts w:eastAsia="Batang"/>
          <w:sz w:val="28"/>
          <w:szCs w:val="28"/>
          <w:lang w:eastAsia="ko-KR"/>
        </w:rPr>
        <w:t>громада</w:t>
      </w:r>
      <w:r w:rsidRPr="000661D6">
        <w:rPr>
          <w:rFonts w:eastAsia="Batang"/>
          <w:sz w:val="28"/>
          <w:szCs w:val="28"/>
          <w:lang w:eastAsia="ko-KR"/>
        </w:rPr>
        <w:t xml:space="preserve"> активно використовує власні сильні сторони (конкурентні переваги) та можливості з метою нівелювання ризиків, які виникають з огляду на умови суспільно-економічного розвитку країни. Основним фактором цього сценарію є ймовірність завершення війни не пізніше 2024 року.</w:t>
      </w:r>
    </w:p>
    <w:p w:rsidR="00387D0A" w:rsidRPr="000661D6" w:rsidRDefault="00B5746C" w:rsidP="00A81A29">
      <w:pPr>
        <w:autoSpaceDE w:val="0"/>
        <w:autoSpaceDN w:val="0"/>
        <w:adjustRightInd w:val="0"/>
        <w:ind w:firstLine="567"/>
        <w:jc w:val="both"/>
        <w:rPr>
          <w:rFonts w:eastAsia="Batang"/>
          <w:sz w:val="28"/>
          <w:szCs w:val="28"/>
          <w:lang w:eastAsia="ko-KR"/>
        </w:rPr>
      </w:pPr>
      <w:r w:rsidRPr="000661D6">
        <w:rPr>
          <w:rFonts w:eastAsia="Batang"/>
          <w:b/>
          <w:bCs/>
          <w:sz w:val="28"/>
          <w:szCs w:val="28"/>
          <w:lang w:eastAsia="ko-KR"/>
        </w:rPr>
        <w:t xml:space="preserve">Вплив </w:t>
      </w:r>
      <w:r w:rsidR="002D187A" w:rsidRPr="000661D6">
        <w:rPr>
          <w:b/>
          <w:bCs/>
          <w:sz w:val="28"/>
          <w:szCs w:val="28"/>
        </w:rPr>
        <w:t>модернізаційного</w:t>
      </w:r>
      <w:r w:rsidR="002D187A" w:rsidRPr="000661D6">
        <w:rPr>
          <w:rFonts w:eastAsia="Batang"/>
          <w:b/>
          <w:bCs/>
          <w:sz w:val="28"/>
          <w:szCs w:val="28"/>
          <w:lang w:eastAsia="ko-KR"/>
        </w:rPr>
        <w:t xml:space="preserve"> </w:t>
      </w:r>
      <w:r w:rsidRPr="000661D6">
        <w:rPr>
          <w:rFonts w:eastAsia="Batang"/>
          <w:b/>
          <w:bCs/>
          <w:sz w:val="28"/>
          <w:szCs w:val="28"/>
          <w:lang w:eastAsia="ko-KR"/>
        </w:rPr>
        <w:t>сценарію</w:t>
      </w:r>
      <w:r w:rsidR="00387D0A" w:rsidRPr="000661D6">
        <w:rPr>
          <w:rFonts w:eastAsia="Batang"/>
          <w:b/>
          <w:bCs/>
          <w:sz w:val="28"/>
          <w:szCs w:val="28"/>
          <w:lang w:eastAsia="ko-KR"/>
        </w:rPr>
        <w:t xml:space="preserve"> на довкілля та стан здоров’я населення</w:t>
      </w:r>
      <w:r w:rsidRPr="000661D6">
        <w:rPr>
          <w:rFonts w:eastAsia="Batang"/>
          <w:b/>
          <w:bCs/>
          <w:sz w:val="28"/>
          <w:szCs w:val="28"/>
          <w:lang w:eastAsia="ko-KR"/>
        </w:rPr>
        <w:t xml:space="preserve"> полягатиме в тому, що</w:t>
      </w:r>
      <w:r w:rsidRPr="000661D6">
        <w:rPr>
          <w:rFonts w:eastAsia="Batang"/>
          <w:sz w:val="28"/>
          <w:szCs w:val="28"/>
          <w:lang w:eastAsia="ko-KR"/>
        </w:rPr>
        <w:t>:</w:t>
      </w:r>
    </w:p>
    <w:p w:rsidR="00387D0A" w:rsidRPr="000661D6" w:rsidRDefault="00A81A29" w:rsidP="00A81A29">
      <w:pPr>
        <w:autoSpaceDE w:val="0"/>
        <w:autoSpaceDN w:val="0"/>
        <w:adjustRightInd w:val="0"/>
        <w:ind w:firstLine="567"/>
        <w:jc w:val="both"/>
        <w:rPr>
          <w:rFonts w:eastAsia="Batang"/>
          <w:color w:val="000000"/>
          <w:sz w:val="28"/>
          <w:szCs w:val="28"/>
          <w:lang w:eastAsia="ko-KR"/>
        </w:rPr>
      </w:pPr>
      <w:r w:rsidRPr="000661D6">
        <w:rPr>
          <w:rFonts w:eastAsia="Batang"/>
          <w:color w:val="000000"/>
          <w:sz w:val="28"/>
          <w:szCs w:val="28"/>
          <w:lang w:eastAsia="ko-KR"/>
        </w:rPr>
        <w:t>-</w:t>
      </w:r>
      <w:r w:rsidR="00387D0A" w:rsidRPr="000661D6">
        <w:rPr>
          <w:rFonts w:eastAsia="Batang"/>
          <w:color w:val="000000"/>
          <w:sz w:val="28"/>
          <w:szCs w:val="28"/>
          <w:lang w:eastAsia="ko-KR"/>
        </w:rPr>
        <w:t xml:space="preserve"> до </w:t>
      </w:r>
      <w:r w:rsidR="00A63DC6" w:rsidRPr="000661D6">
        <w:rPr>
          <w:rFonts w:eastAsia="Batang"/>
          <w:color w:val="000000"/>
          <w:sz w:val="28"/>
          <w:szCs w:val="28"/>
          <w:lang w:eastAsia="ko-KR"/>
        </w:rPr>
        <w:t>203</w:t>
      </w:r>
      <w:r w:rsidR="00FF5388">
        <w:rPr>
          <w:rFonts w:eastAsia="Batang"/>
          <w:color w:val="000000"/>
          <w:sz w:val="28"/>
          <w:szCs w:val="28"/>
          <w:lang w:eastAsia="ko-KR"/>
        </w:rPr>
        <w:t>1</w:t>
      </w:r>
      <w:r w:rsidR="00387D0A" w:rsidRPr="000661D6">
        <w:rPr>
          <w:rFonts w:eastAsia="Batang"/>
          <w:color w:val="000000"/>
          <w:sz w:val="28"/>
          <w:szCs w:val="28"/>
          <w:lang w:eastAsia="ko-KR"/>
        </w:rPr>
        <w:t xml:space="preserve"> року чисельність населення поступово стабілізуєть</w:t>
      </w:r>
      <w:r w:rsidR="00B5746C" w:rsidRPr="000661D6">
        <w:rPr>
          <w:rFonts w:eastAsia="Batang"/>
          <w:color w:val="000000"/>
          <w:sz w:val="28"/>
          <w:szCs w:val="28"/>
          <w:lang w:eastAsia="ko-KR"/>
        </w:rPr>
        <w:t xml:space="preserve">ся, </w:t>
      </w:r>
      <w:r w:rsidR="00387D0A" w:rsidRPr="000661D6">
        <w:rPr>
          <w:rFonts w:eastAsia="Batang"/>
          <w:color w:val="000000"/>
          <w:sz w:val="28"/>
          <w:szCs w:val="28"/>
          <w:lang w:eastAsia="ko-KR"/>
        </w:rPr>
        <w:t>припин</w:t>
      </w:r>
      <w:r w:rsidR="00B5746C" w:rsidRPr="000661D6">
        <w:rPr>
          <w:rFonts w:eastAsia="Batang"/>
          <w:color w:val="000000"/>
          <w:sz w:val="28"/>
          <w:szCs w:val="28"/>
          <w:lang w:eastAsia="ko-KR"/>
        </w:rPr>
        <w:t>иться</w:t>
      </w:r>
      <w:r w:rsidR="00387D0A" w:rsidRPr="000661D6">
        <w:rPr>
          <w:rFonts w:eastAsia="Batang"/>
          <w:color w:val="000000"/>
          <w:sz w:val="28"/>
          <w:szCs w:val="28"/>
          <w:lang w:eastAsia="ko-KR"/>
        </w:rPr>
        <w:t xml:space="preserve"> його </w:t>
      </w:r>
      <w:r w:rsidR="00B5746C" w:rsidRPr="000661D6">
        <w:rPr>
          <w:rFonts w:eastAsia="Batang"/>
          <w:color w:val="000000"/>
          <w:sz w:val="28"/>
          <w:szCs w:val="28"/>
          <w:lang w:eastAsia="ko-KR"/>
        </w:rPr>
        <w:t>„</w:t>
      </w:r>
      <w:r w:rsidR="00387D0A" w:rsidRPr="000661D6">
        <w:rPr>
          <w:rFonts w:eastAsia="Batang"/>
          <w:color w:val="000000"/>
          <w:sz w:val="28"/>
          <w:szCs w:val="28"/>
          <w:lang w:eastAsia="ko-KR"/>
        </w:rPr>
        <w:t>старіння</w:t>
      </w:r>
      <w:r w:rsidR="00B5746C" w:rsidRPr="000661D6">
        <w:rPr>
          <w:rFonts w:eastAsia="Batang"/>
          <w:color w:val="000000"/>
          <w:sz w:val="28"/>
          <w:szCs w:val="28"/>
          <w:lang w:eastAsia="ko-KR"/>
        </w:rPr>
        <w:t>”</w:t>
      </w:r>
      <w:r w:rsidR="00387D0A" w:rsidRPr="000661D6">
        <w:rPr>
          <w:rFonts w:eastAsia="Batang"/>
          <w:color w:val="000000"/>
          <w:sz w:val="28"/>
          <w:szCs w:val="28"/>
          <w:lang w:eastAsia="ko-KR"/>
        </w:rPr>
        <w:t>. Інтенсивність міграційних процесів зменш</w:t>
      </w:r>
      <w:r w:rsidR="00B5746C" w:rsidRPr="000661D6">
        <w:rPr>
          <w:rFonts w:eastAsia="Batang"/>
          <w:color w:val="000000"/>
          <w:sz w:val="28"/>
          <w:szCs w:val="28"/>
          <w:lang w:eastAsia="ko-KR"/>
        </w:rPr>
        <w:t>иться, молодь отрима</w:t>
      </w:r>
      <w:r w:rsidR="00387D0A" w:rsidRPr="000661D6">
        <w:rPr>
          <w:rFonts w:eastAsia="Batang"/>
          <w:color w:val="000000"/>
          <w:sz w:val="28"/>
          <w:szCs w:val="28"/>
          <w:lang w:eastAsia="ko-KR"/>
        </w:rPr>
        <w:t>є ширший вибір пропозицій щодо п</w:t>
      </w:r>
      <w:r w:rsidR="00B5746C" w:rsidRPr="000661D6">
        <w:rPr>
          <w:rFonts w:eastAsia="Batang"/>
          <w:color w:val="000000"/>
          <w:sz w:val="28"/>
          <w:szCs w:val="28"/>
          <w:lang w:eastAsia="ko-KR"/>
        </w:rPr>
        <w:t>рацевлаштування та рідше покидатиме</w:t>
      </w:r>
      <w:r w:rsidR="00387D0A" w:rsidRPr="000661D6">
        <w:rPr>
          <w:rFonts w:eastAsia="Batang"/>
          <w:color w:val="000000"/>
          <w:sz w:val="28"/>
          <w:szCs w:val="28"/>
          <w:lang w:eastAsia="ko-KR"/>
        </w:rPr>
        <w:t xml:space="preserve"> </w:t>
      </w:r>
      <w:r w:rsidR="00B5746C" w:rsidRPr="000661D6">
        <w:rPr>
          <w:rFonts w:eastAsia="Batang"/>
          <w:color w:val="000000"/>
          <w:sz w:val="28"/>
          <w:szCs w:val="28"/>
          <w:lang w:eastAsia="ko-KR"/>
        </w:rPr>
        <w:t xml:space="preserve">область </w:t>
      </w:r>
      <w:r w:rsidR="00387D0A" w:rsidRPr="000661D6">
        <w:rPr>
          <w:rFonts w:eastAsia="Batang"/>
          <w:color w:val="000000"/>
          <w:sz w:val="28"/>
          <w:szCs w:val="28"/>
          <w:lang w:eastAsia="ko-KR"/>
        </w:rPr>
        <w:t xml:space="preserve">в пошуках кращої життєвої перспективи; </w:t>
      </w:r>
    </w:p>
    <w:p w:rsidR="00387D0A" w:rsidRPr="000661D6" w:rsidRDefault="00A81A29" w:rsidP="00A81A29">
      <w:pPr>
        <w:autoSpaceDE w:val="0"/>
        <w:autoSpaceDN w:val="0"/>
        <w:adjustRightInd w:val="0"/>
        <w:ind w:firstLine="567"/>
        <w:jc w:val="both"/>
        <w:rPr>
          <w:rFonts w:eastAsia="Batang"/>
          <w:color w:val="000000"/>
          <w:sz w:val="28"/>
          <w:szCs w:val="28"/>
          <w:lang w:eastAsia="ko-KR"/>
        </w:rPr>
      </w:pPr>
      <w:r w:rsidRPr="000661D6">
        <w:rPr>
          <w:rFonts w:eastAsia="Batang"/>
          <w:color w:val="000000"/>
          <w:sz w:val="28"/>
          <w:szCs w:val="28"/>
          <w:lang w:eastAsia="ko-KR"/>
        </w:rPr>
        <w:t>-</w:t>
      </w:r>
      <w:r w:rsidR="00387D0A" w:rsidRPr="000661D6">
        <w:rPr>
          <w:rFonts w:eastAsia="Batang"/>
          <w:color w:val="000000"/>
          <w:sz w:val="28"/>
          <w:szCs w:val="28"/>
          <w:lang w:eastAsia="ko-KR"/>
        </w:rPr>
        <w:t xml:space="preserve"> на території </w:t>
      </w:r>
      <w:r w:rsidR="009238F3" w:rsidRPr="000661D6">
        <w:rPr>
          <w:rFonts w:eastAsia="Batang"/>
          <w:color w:val="000000"/>
          <w:sz w:val="28"/>
          <w:szCs w:val="28"/>
          <w:lang w:eastAsia="ko-KR"/>
        </w:rPr>
        <w:t>громади</w:t>
      </w:r>
      <w:r w:rsidR="00B5746C" w:rsidRPr="000661D6">
        <w:rPr>
          <w:rFonts w:eastAsia="Batang"/>
          <w:color w:val="000000"/>
          <w:sz w:val="28"/>
          <w:szCs w:val="28"/>
          <w:lang w:eastAsia="ko-KR"/>
        </w:rPr>
        <w:t xml:space="preserve"> сформуються </w:t>
      </w:r>
      <w:r w:rsidR="00387D0A" w:rsidRPr="000661D6">
        <w:rPr>
          <w:rFonts w:eastAsia="Batang"/>
          <w:color w:val="000000"/>
          <w:sz w:val="28"/>
          <w:szCs w:val="28"/>
          <w:lang w:eastAsia="ko-KR"/>
        </w:rPr>
        <w:t>привабливі інвестиційні умови</w:t>
      </w:r>
      <w:r w:rsidR="00B5746C" w:rsidRPr="000661D6">
        <w:rPr>
          <w:rFonts w:eastAsia="Batang"/>
          <w:color w:val="000000"/>
          <w:sz w:val="28"/>
          <w:szCs w:val="28"/>
          <w:lang w:eastAsia="ko-KR"/>
        </w:rPr>
        <w:t>,</w:t>
      </w:r>
      <w:r w:rsidR="00387D0A" w:rsidRPr="000661D6">
        <w:rPr>
          <w:rFonts w:eastAsia="Batang"/>
          <w:color w:val="000000"/>
          <w:sz w:val="28"/>
          <w:szCs w:val="28"/>
          <w:lang w:eastAsia="ko-KR"/>
        </w:rPr>
        <w:t xml:space="preserve"> в тому числі </w:t>
      </w:r>
      <w:r w:rsidR="00B5746C" w:rsidRPr="000661D6">
        <w:rPr>
          <w:rFonts w:eastAsia="Batang"/>
          <w:color w:val="000000"/>
          <w:sz w:val="28"/>
          <w:szCs w:val="28"/>
          <w:lang w:eastAsia="ko-KR"/>
        </w:rPr>
        <w:t xml:space="preserve">для </w:t>
      </w:r>
      <w:r w:rsidR="00387D0A" w:rsidRPr="000661D6">
        <w:rPr>
          <w:rFonts w:eastAsia="Batang"/>
          <w:color w:val="000000"/>
          <w:sz w:val="28"/>
          <w:szCs w:val="28"/>
          <w:lang w:eastAsia="ko-KR"/>
        </w:rPr>
        <w:t>високотехнологічних</w:t>
      </w:r>
      <w:r w:rsidR="00B5746C" w:rsidRPr="000661D6">
        <w:rPr>
          <w:rFonts w:eastAsia="Batang"/>
          <w:color w:val="000000"/>
          <w:sz w:val="28"/>
          <w:szCs w:val="28"/>
          <w:lang w:eastAsia="ko-KR"/>
        </w:rPr>
        <w:t xml:space="preserve"> підприємств</w:t>
      </w:r>
      <w:r w:rsidR="00387D0A" w:rsidRPr="000661D6">
        <w:rPr>
          <w:rFonts w:eastAsia="Batang"/>
          <w:color w:val="000000"/>
          <w:sz w:val="28"/>
          <w:szCs w:val="28"/>
          <w:lang w:eastAsia="ko-KR"/>
        </w:rPr>
        <w:t xml:space="preserve">, а також підприємств сфери послуг; </w:t>
      </w:r>
    </w:p>
    <w:p w:rsidR="00387D0A" w:rsidRPr="000661D6" w:rsidRDefault="00A81A29" w:rsidP="00A81A29">
      <w:pPr>
        <w:autoSpaceDE w:val="0"/>
        <w:autoSpaceDN w:val="0"/>
        <w:adjustRightInd w:val="0"/>
        <w:ind w:firstLine="567"/>
        <w:jc w:val="both"/>
        <w:rPr>
          <w:rFonts w:eastAsia="Batang"/>
          <w:color w:val="000000"/>
          <w:sz w:val="28"/>
          <w:szCs w:val="28"/>
          <w:lang w:eastAsia="ko-KR"/>
        </w:rPr>
      </w:pPr>
      <w:r w:rsidRPr="000661D6">
        <w:rPr>
          <w:rFonts w:eastAsia="Batang"/>
          <w:color w:val="000000"/>
          <w:sz w:val="28"/>
          <w:szCs w:val="28"/>
          <w:lang w:eastAsia="ko-KR"/>
        </w:rPr>
        <w:t>-</w:t>
      </w:r>
      <w:r w:rsidR="00387D0A" w:rsidRPr="000661D6">
        <w:rPr>
          <w:rFonts w:eastAsia="Batang"/>
          <w:color w:val="000000"/>
          <w:sz w:val="28"/>
          <w:szCs w:val="28"/>
          <w:lang w:eastAsia="ko-KR"/>
        </w:rPr>
        <w:t xml:space="preserve"> у </w:t>
      </w:r>
      <w:r w:rsidR="0009407E">
        <w:rPr>
          <w:rFonts w:eastAsia="Batang"/>
          <w:color w:val="000000"/>
          <w:sz w:val="28"/>
          <w:szCs w:val="28"/>
          <w:lang w:eastAsia="ko-KR"/>
        </w:rPr>
        <w:t>селищн</w:t>
      </w:r>
      <w:r w:rsidR="00387D0A" w:rsidRPr="000661D6">
        <w:rPr>
          <w:rFonts w:eastAsia="Batang"/>
          <w:color w:val="000000"/>
          <w:sz w:val="28"/>
          <w:szCs w:val="28"/>
          <w:lang w:eastAsia="ko-KR"/>
        </w:rPr>
        <w:t>их територіях налагод</w:t>
      </w:r>
      <w:r w:rsidR="00B5746C" w:rsidRPr="000661D6">
        <w:rPr>
          <w:rFonts w:eastAsia="Batang"/>
          <w:color w:val="000000"/>
          <w:sz w:val="28"/>
          <w:szCs w:val="28"/>
          <w:lang w:eastAsia="ko-KR"/>
        </w:rPr>
        <w:t>иться</w:t>
      </w:r>
      <w:r w:rsidR="00387D0A" w:rsidRPr="000661D6">
        <w:rPr>
          <w:rFonts w:eastAsia="Batang"/>
          <w:color w:val="000000"/>
          <w:sz w:val="28"/>
          <w:szCs w:val="28"/>
          <w:lang w:eastAsia="ko-KR"/>
        </w:rPr>
        <w:t xml:space="preserve"> виробництво і переробка </w:t>
      </w:r>
      <w:r w:rsidR="0009407E">
        <w:rPr>
          <w:rFonts w:eastAsia="Batang"/>
          <w:color w:val="000000"/>
          <w:sz w:val="28"/>
          <w:szCs w:val="28"/>
          <w:lang w:eastAsia="ko-KR"/>
        </w:rPr>
        <w:t>селищн</w:t>
      </w:r>
      <w:r w:rsidR="00387D0A" w:rsidRPr="000661D6">
        <w:rPr>
          <w:rFonts w:eastAsia="Batang"/>
          <w:color w:val="000000"/>
          <w:sz w:val="28"/>
          <w:szCs w:val="28"/>
          <w:lang w:eastAsia="ko-KR"/>
        </w:rPr>
        <w:t xml:space="preserve">огосподарської продукції. </w:t>
      </w:r>
      <w:r w:rsidR="00B5746C" w:rsidRPr="000661D6">
        <w:rPr>
          <w:rFonts w:eastAsia="Batang"/>
          <w:color w:val="000000"/>
          <w:sz w:val="28"/>
          <w:szCs w:val="28"/>
          <w:lang w:eastAsia="ko-KR"/>
        </w:rPr>
        <w:t>Сф</w:t>
      </w:r>
      <w:r w:rsidR="00387D0A" w:rsidRPr="000661D6">
        <w:rPr>
          <w:rFonts w:eastAsia="Batang"/>
          <w:color w:val="000000"/>
          <w:sz w:val="28"/>
          <w:szCs w:val="28"/>
          <w:lang w:eastAsia="ko-KR"/>
        </w:rPr>
        <w:t xml:space="preserve">ормуються місцеві продуктові бренди. Місцева продукція </w:t>
      </w:r>
      <w:r w:rsidR="00B5746C" w:rsidRPr="000661D6">
        <w:rPr>
          <w:rFonts w:eastAsia="Batang"/>
          <w:color w:val="000000"/>
          <w:sz w:val="28"/>
          <w:szCs w:val="28"/>
          <w:lang w:eastAsia="ko-KR"/>
        </w:rPr>
        <w:t xml:space="preserve">буде </w:t>
      </w:r>
      <w:r w:rsidR="00387D0A" w:rsidRPr="000661D6">
        <w:rPr>
          <w:rFonts w:eastAsia="Batang"/>
          <w:color w:val="000000"/>
          <w:sz w:val="28"/>
          <w:szCs w:val="28"/>
          <w:lang w:eastAsia="ko-KR"/>
        </w:rPr>
        <w:t>популяризу</w:t>
      </w:r>
      <w:r w:rsidR="00B5746C" w:rsidRPr="000661D6">
        <w:rPr>
          <w:rFonts w:eastAsia="Batang"/>
          <w:color w:val="000000"/>
          <w:sz w:val="28"/>
          <w:szCs w:val="28"/>
          <w:lang w:eastAsia="ko-KR"/>
        </w:rPr>
        <w:t>вати</w:t>
      </w:r>
      <w:r w:rsidR="00387D0A" w:rsidRPr="000661D6">
        <w:rPr>
          <w:rFonts w:eastAsia="Batang"/>
          <w:color w:val="000000"/>
          <w:sz w:val="28"/>
          <w:szCs w:val="28"/>
          <w:lang w:eastAsia="ko-KR"/>
        </w:rPr>
        <w:t>ся на фес</w:t>
      </w:r>
      <w:r w:rsidR="00B5746C" w:rsidRPr="000661D6">
        <w:rPr>
          <w:rFonts w:eastAsia="Batang"/>
          <w:color w:val="000000"/>
          <w:sz w:val="28"/>
          <w:szCs w:val="28"/>
          <w:lang w:eastAsia="ko-KR"/>
        </w:rPr>
        <w:t>тивалях і святкуваннях, які стану</w:t>
      </w:r>
      <w:r w:rsidR="00387D0A" w:rsidRPr="000661D6">
        <w:rPr>
          <w:rFonts w:eastAsia="Batang"/>
          <w:color w:val="000000"/>
          <w:sz w:val="28"/>
          <w:szCs w:val="28"/>
          <w:lang w:eastAsia="ko-KR"/>
        </w:rPr>
        <w:t>т</w:t>
      </w:r>
      <w:r w:rsidR="00B5746C" w:rsidRPr="000661D6">
        <w:rPr>
          <w:rFonts w:eastAsia="Batang"/>
          <w:color w:val="000000"/>
          <w:sz w:val="28"/>
          <w:szCs w:val="28"/>
          <w:lang w:eastAsia="ko-KR"/>
        </w:rPr>
        <w:t>ь відомими у регіоні і приваблюватиму</w:t>
      </w:r>
      <w:r w:rsidR="00387D0A" w:rsidRPr="000661D6">
        <w:rPr>
          <w:rFonts w:eastAsia="Batang"/>
          <w:color w:val="000000"/>
          <w:sz w:val="28"/>
          <w:szCs w:val="28"/>
          <w:lang w:eastAsia="ko-KR"/>
        </w:rPr>
        <w:t xml:space="preserve">ть щораз більше учасників; </w:t>
      </w:r>
    </w:p>
    <w:p w:rsidR="00387D0A" w:rsidRPr="000661D6" w:rsidRDefault="00A81A29" w:rsidP="00A81A29">
      <w:pPr>
        <w:autoSpaceDE w:val="0"/>
        <w:autoSpaceDN w:val="0"/>
        <w:adjustRightInd w:val="0"/>
        <w:ind w:firstLine="567"/>
        <w:jc w:val="both"/>
        <w:rPr>
          <w:rFonts w:eastAsia="Batang"/>
          <w:color w:val="000000"/>
          <w:sz w:val="28"/>
          <w:szCs w:val="28"/>
          <w:lang w:eastAsia="ko-KR"/>
        </w:rPr>
      </w:pPr>
      <w:r w:rsidRPr="000661D6">
        <w:rPr>
          <w:rFonts w:eastAsia="Batang"/>
          <w:color w:val="000000"/>
          <w:sz w:val="28"/>
          <w:szCs w:val="28"/>
          <w:lang w:eastAsia="ko-KR"/>
        </w:rPr>
        <w:t>-</w:t>
      </w:r>
      <w:r w:rsidR="00387D0A" w:rsidRPr="000661D6">
        <w:rPr>
          <w:rFonts w:eastAsia="Batang"/>
          <w:color w:val="000000"/>
          <w:sz w:val="28"/>
          <w:szCs w:val="28"/>
          <w:lang w:eastAsia="ko-KR"/>
        </w:rPr>
        <w:t xml:space="preserve"> покращ</w:t>
      </w:r>
      <w:r w:rsidR="00B5746C" w:rsidRPr="000661D6">
        <w:rPr>
          <w:rFonts w:eastAsia="Batang"/>
          <w:color w:val="000000"/>
          <w:sz w:val="28"/>
          <w:szCs w:val="28"/>
          <w:lang w:eastAsia="ko-KR"/>
        </w:rPr>
        <w:t>иться</w:t>
      </w:r>
      <w:r w:rsidR="00387D0A" w:rsidRPr="000661D6">
        <w:rPr>
          <w:rFonts w:eastAsia="Batang"/>
          <w:color w:val="000000"/>
          <w:sz w:val="28"/>
          <w:szCs w:val="28"/>
          <w:lang w:eastAsia="ko-KR"/>
        </w:rPr>
        <w:t xml:space="preserve"> стан зелених насаджень, водойм та ґрунтів; </w:t>
      </w:r>
    </w:p>
    <w:p w:rsidR="00330C23" w:rsidRPr="000661D6" w:rsidRDefault="00A81A29" w:rsidP="00A81A29">
      <w:pPr>
        <w:autoSpaceDE w:val="0"/>
        <w:autoSpaceDN w:val="0"/>
        <w:adjustRightInd w:val="0"/>
        <w:ind w:firstLine="567"/>
        <w:jc w:val="both"/>
        <w:rPr>
          <w:rFonts w:eastAsia="Batang"/>
          <w:color w:val="000000"/>
          <w:sz w:val="28"/>
          <w:szCs w:val="28"/>
          <w:lang w:eastAsia="ko-KR"/>
        </w:rPr>
      </w:pPr>
      <w:r w:rsidRPr="000661D6">
        <w:rPr>
          <w:rFonts w:eastAsia="Batang"/>
          <w:color w:val="000000"/>
          <w:sz w:val="28"/>
          <w:szCs w:val="28"/>
          <w:lang w:eastAsia="ko-KR"/>
        </w:rPr>
        <w:t>-</w:t>
      </w:r>
      <w:r w:rsidR="00387D0A" w:rsidRPr="000661D6">
        <w:rPr>
          <w:rFonts w:eastAsia="Batang"/>
          <w:color w:val="000000"/>
          <w:sz w:val="28"/>
          <w:szCs w:val="28"/>
          <w:lang w:eastAsia="ko-KR"/>
        </w:rPr>
        <w:t xml:space="preserve"> </w:t>
      </w:r>
      <w:r w:rsidR="00B5746C" w:rsidRPr="000661D6">
        <w:rPr>
          <w:rFonts w:eastAsia="Batang"/>
          <w:color w:val="000000"/>
          <w:sz w:val="28"/>
          <w:szCs w:val="28"/>
          <w:lang w:eastAsia="ko-KR"/>
        </w:rPr>
        <w:t xml:space="preserve">буде </w:t>
      </w:r>
      <w:r w:rsidR="00387D0A" w:rsidRPr="000661D6">
        <w:rPr>
          <w:rFonts w:eastAsia="Batang"/>
          <w:color w:val="000000"/>
          <w:sz w:val="28"/>
          <w:szCs w:val="28"/>
          <w:lang w:eastAsia="ko-KR"/>
        </w:rPr>
        <w:t xml:space="preserve">проведено модернізацію мереж водопостачання та водовідведення; </w:t>
      </w:r>
    </w:p>
    <w:p w:rsidR="00330C23" w:rsidRPr="000661D6" w:rsidRDefault="00A81A29" w:rsidP="00A81A29">
      <w:pPr>
        <w:autoSpaceDE w:val="0"/>
        <w:autoSpaceDN w:val="0"/>
        <w:adjustRightInd w:val="0"/>
        <w:ind w:firstLine="567"/>
        <w:jc w:val="both"/>
        <w:rPr>
          <w:rFonts w:eastAsia="Batang"/>
          <w:color w:val="000000"/>
          <w:sz w:val="28"/>
          <w:szCs w:val="28"/>
          <w:lang w:eastAsia="ko-KR"/>
        </w:rPr>
      </w:pPr>
      <w:r w:rsidRPr="000661D6">
        <w:rPr>
          <w:rFonts w:eastAsia="Batang"/>
          <w:color w:val="000000"/>
          <w:sz w:val="28"/>
          <w:szCs w:val="28"/>
          <w:lang w:eastAsia="ko-KR"/>
        </w:rPr>
        <w:t xml:space="preserve">- </w:t>
      </w:r>
      <w:r w:rsidR="00330C23" w:rsidRPr="000661D6">
        <w:rPr>
          <w:rFonts w:eastAsia="Batang"/>
          <w:color w:val="000000"/>
          <w:sz w:val="28"/>
          <w:szCs w:val="28"/>
          <w:lang w:eastAsia="ko-KR"/>
        </w:rPr>
        <w:t xml:space="preserve">буде підвищено екологічну культуру мешканців; </w:t>
      </w:r>
    </w:p>
    <w:p w:rsidR="00330C23" w:rsidRPr="000661D6" w:rsidRDefault="00A81A29" w:rsidP="00A81A29">
      <w:pPr>
        <w:autoSpaceDE w:val="0"/>
        <w:autoSpaceDN w:val="0"/>
        <w:adjustRightInd w:val="0"/>
        <w:ind w:firstLine="567"/>
        <w:jc w:val="both"/>
        <w:rPr>
          <w:rFonts w:eastAsia="Batang"/>
          <w:color w:val="000000"/>
          <w:sz w:val="28"/>
          <w:szCs w:val="28"/>
          <w:lang w:eastAsia="ko-KR"/>
        </w:rPr>
      </w:pPr>
      <w:r w:rsidRPr="000661D6">
        <w:rPr>
          <w:rFonts w:eastAsia="Batang"/>
          <w:color w:val="000000"/>
          <w:sz w:val="28"/>
          <w:szCs w:val="28"/>
          <w:lang w:eastAsia="ko-KR"/>
        </w:rPr>
        <w:t>-</w:t>
      </w:r>
      <w:r w:rsidR="00330C23" w:rsidRPr="000661D6">
        <w:rPr>
          <w:rFonts w:eastAsia="Batang"/>
          <w:color w:val="000000"/>
          <w:sz w:val="28"/>
          <w:szCs w:val="28"/>
          <w:lang w:eastAsia="ko-KR"/>
        </w:rPr>
        <w:t xml:space="preserve"> запроваджено систему роздільного сортування сміття у всіх населених пунктах; </w:t>
      </w:r>
    </w:p>
    <w:p w:rsidR="00330C23" w:rsidRPr="000661D6" w:rsidRDefault="00A81A29" w:rsidP="00A81A29">
      <w:pPr>
        <w:autoSpaceDE w:val="0"/>
        <w:autoSpaceDN w:val="0"/>
        <w:adjustRightInd w:val="0"/>
        <w:ind w:firstLine="567"/>
        <w:jc w:val="both"/>
        <w:rPr>
          <w:rFonts w:eastAsia="Batang"/>
          <w:color w:val="000000"/>
          <w:sz w:val="28"/>
          <w:szCs w:val="28"/>
          <w:lang w:eastAsia="ko-KR"/>
        </w:rPr>
      </w:pPr>
      <w:r w:rsidRPr="000661D6">
        <w:rPr>
          <w:rFonts w:eastAsia="Batang"/>
          <w:color w:val="000000"/>
          <w:sz w:val="28"/>
          <w:szCs w:val="28"/>
          <w:lang w:eastAsia="ko-KR"/>
        </w:rPr>
        <w:t>-</w:t>
      </w:r>
      <w:r w:rsidR="00330C23" w:rsidRPr="000661D6">
        <w:rPr>
          <w:rFonts w:eastAsia="Batang"/>
          <w:color w:val="000000"/>
          <w:sz w:val="28"/>
          <w:szCs w:val="28"/>
          <w:lang w:eastAsia="ko-KR"/>
        </w:rPr>
        <w:t xml:space="preserve"> частина комунальних закладів будуть забезпечуватися енергією з відновлювальних джерел; </w:t>
      </w:r>
    </w:p>
    <w:p w:rsidR="00330C23" w:rsidRPr="000661D6" w:rsidRDefault="00A81A29" w:rsidP="00A81A29">
      <w:pPr>
        <w:autoSpaceDE w:val="0"/>
        <w:autoSpaceDN w:val="0"/>
        <w:adjustRightInd w:val="0"/>
        <w:ind w:firstLine="567"/>
        <w:jc w:val="both"/>
        <w:rPr>
          <w:rFonts w:eastAsia="Batang"/>
          <w:color w:val="000000"/>
          <w:sz w:val="28"/>
          <w:szCs w:val="28"/>
          <w:lang w:eastAsia="ko-KR"/>
        </w:rPr>
      </w:pPr>
      <w:r w:rsidRPr="000661D6">
        <w:rPr>
          <w:rFonts w:eastAsia="Batang"/>
          <w:color w:val="000000"/>
          <w:sz w:val="28"/>
          <w:szCs w:val="28"/>
          <w:lang w:eastAsia="ko-KR"/>
        </w:rPr>
        <w:t>-</w:t>
      </w:r>
      <w:r w:rsidR="00330C23" w:rsidRPr="000661D6">
        <w:rPr>
          <w:rFonts w:eastAsia="Batang"/>
          <w:color w:val="000000"/>
          <w:sz w:val="28"/>
          <w:szCs w:val="28"/>
          <w:lang w:eastAsia="ko-KR"/>
        </w:rPr>
        <w:t xml:space="preserve"> покращиться стан здоров’я населення. </w:t>
      </w:r>
    </w:p>
    <w:p w:rsidR="00330C23" w:rsidRPr="000661D6" w:rsidRDefault="00330C23" w:rsidP="00A81A29">
      <w:pPr>
        <w:autoSpaceDE w:val="0"/>
        <w:autoSpaceDN w:val="0"/>
        <w:adjustRightInd w:val="0"/>
        <w:ind w:firstLine="567"/>
        <w:jc w:val="both"/>
        <w:rPr>
          <w:rFonts w:eastAsia="Batang"/>
          <w:color w:val="000000"/>
          <w:sz w:val="28"/>
          <w:szCs w:val="28"/>
          <w:lang w:eastAsia="ko-KR"/>
        </w:rPr>
      </w:pPr>
      <w:r w:rsidRPr="000661D6">
        <w:rPr>
          <w:rFonts w:eastAsia="Batang"/>
          <w:color w:val="000000"/>
          <w:sz w:val="28"/>
          <w:szCs w:val="28"/>
          <w:lang w:eastAsia="ko-KR"/>
        </w:rPr>
        <w:t>В основі проекту Стратегії закладено стримано-</w:t>
      </w:r>
      <w:r w:rsidR="00E929BB" w:rsidRPr="000661D6">
        <w:rPr>
          <w:rFonts w:eastAsia="Batang"/>
          <w:color w:val="000000"/>
          <w:sz w:val="28"/>
          <w:szCs w:val="28"/>
          <w:lang w:eastAsia="ko-KR"/>
        </w:rPr>
        <w:t>модернізацій</w:t>
      </w:r>
      <w:r w:rsidRPr="000661D6">
        <w:rPr>
          <w:rFonts w:eastAsia="Batang"/>
          <w:color w:val="000000"/>
          <w:sz w:val="28"/>
          <w:szCs w:val="28"/>
          <w:lang w:eastAsia="ko-KR"/>
        </w:rPr>
        <w:t xml:space="preserve">ний сценарій розвитку. </w:t>
      </w:r>
    </w:p>
    <w:p w:rsidR="00E633EA" w:rsidRPr="000661D6" w:rsidRDefault="00330C23" w:rsidP="00A81A29">
      <w:pPr>
        <w:autoSpaceDE w:val="0"/>
        <w:autoSpaceDN w:val="0"/>
        <w:adjustRightInd w:val="0"/>
        <w:ind w:firstLine="567"/>
        <w:jc w:val="both"/>
        <w:rPr>
          <w:sz w:val="28"/>
          <w:szCs w:val="28"/>
          <w:lang w:eastAsia="uk-UA"/>
        </w:rPr>
      </w:pPr>
      <w:r w:rsidRPr="000661D6">
        <w:rPr>
          <w:rFonts w:eastAsia="Batang"/>
          <w:color w:val="000000"/>
          <w:sz w:val="28"/>
          <w:szCs w:val="28"/>
          <w:lang w:eastAsia="ko-KR"/>
        </w:rPr>
        <w:t xml:space="preserve">В інтересах ефективного розвитку </w:t>
      </w:r>
      <w:r w:rsidR="0009407E">
        <w:rPr>
          <w:rFonts w:eastAsia="Batang"/>
          <w:color w:val="000000"/>
          <w:sz w:val="28"/>
          <w:szCs w:val="28"/>
          <w:lang w:eastAsia="ko-KR"/>
        </w:rPr>
        <w:t>Мли</w:t>
      </w:r>
      <w:r w:rsidR="00F1398A" w:rsidRPr="000661D6">
        <w:rPr>
          <w:rFonts w:eastAsia="Batang"/>
          <w:color w:val="000000"/>
          <w:sz w:val="28"/>
          <w:szCs w:val="28"/>
          <w:lang w:eastAsia="ko-KR"/>
        </w:rPr>
        <w:t>нів</w:t>
      </w:r>
      <w:r w:rsidR="009238F3" w:rsidRPr="000661D6">
        <w:rPr>
          <w:rFonts w:eastAsia="Batang"/>
          <w:color w:val="000000"/>
          <w:sz w:val="28"/>
          <w:szCs w:val="28"/>
          <w:lang w:eastAsia="ko-KR"/>
        </w:rPr>
        <w:t>ської громади</w:t>
      </w:r>
      <w:r w:rsidRPr="000661D6">
        <w:rPr>
          <w:rFonts w:eastAsia="Batang"/>
          <w:color w:val="000000"/>
          <w:sz w:val="28"/>
          <w:szCs w:val="28"/>
          <w:lang w:eastAsia="ko-KR"/>
        </w:rPr>
        <w:t xml:space="preserve"> та підвищення якості життя її населення найсприятливішим варіантом буде затвердження запропонованого проекту </w:t>
      </w:r>
      <w:r w:rsidR="008269A1" w:rsidRPr="000661D6">
        <w:rPr>
          <w:rFonts w:eastAsia="Batang"/>
          <w:color w:val="000000"/>
          <w:sz w:val="28"/>
          <w:szCs w:val="28"/>
          <w:lang w:eastAsia="ko-KR"/>
        </w:rPr>
        <w:t>Стратегії.</w:t>
      </w:r>
      <w:r w:rsidR="00A81A29" w:rsidRPr="000661D6">
        <w:rPr>
          <w:rFonts w:eastAsia="Batang"/>
          <w:color w:val="000000"/>
          <w:sz w:val="28"/>
          <w:szCs w:val="28"/>
          <w:lang w:eastAsia="ko-KR"/>
        </w:rPr>
        <w:t xml:space="preserve"> </w:t>
      </w:r>
      <w:r w:rsidR="009238F3" w:rsidRPr="000661D6">
        <w:rPr>
          <w:sz w:val="28"/>
          <w:szCs w:val="28"/>
          <w:lang w:eastAsia="uk-UA"/>
        </w:rPr>
        <w:t xml:space="preserve"> </w:t>
      </w:r>
    </w:p>
    <w:p w:rsidR="00B633B0" w:rsidRPr="000661D6" w:rsidRDefault="00CF467A" w:rsidP="00055ABC">
      <w:pPr>
        <w:pStyle w:val="1"/>
        <w:rPr>
          <w:rFonts w:ascii="Times New Roman" w:hAnsi="Times New Roman"/>
          <w:bCs/>
          <w:color w:val="000000"/>
          <w:sz w:val="28"/>
          <w:szCs w:val="28"/>
          <w:lang w:eastAsia="uk-UA"/>
        </w:rPr>
      </w:pPr>
      <w:r w:rsidRPr="000661D6">
        <w:rPr>
          <w:rFonts w:ascii="Times New Roman" w:hAnsi="Times New Roman"/>
          <w:sz w:val="28"/>
          <w:szCs w:val="28"/>
        </w:rPr>
        <w:br w:type="page"/>
      </w:r>
      <w:bookmarkStart w:id="165" w:name="_Toc160138301"/>
      <w:bookmarkStart w:id="166" w:name="_Toc160138437"/>
      <w:bookmarkStart w:id="167" w:name="_Toc160140297"/>
      <w:bookmarkStart w:id="168" w:name="_Toc160140548"/>
      <w:r w:rsidR="00084E97" w:rsidRPr="000661D6">
        <w:rPr>
          <w:rFonts w:ascii="Times New Roman" w:hAnsi="Times New Roman"/>
          <w:bCs/>
          <w:color w:val="000000"/>
          <w:sz w:val="28"/>
          <w:szCs w:val="28"/>
          <w:lang w:eastAsia="uk-UA"/>
        </w:rPr>
        <w:lastRenderedPageBreak/>
        <w:t xml:space="preserve">Розділ </w:t>
      </w:r>
      <w:r w:rsidR="00185B58" w:rsidRPr="000661D6">
        <w:rPr>
          <w:rFonts w:ascii="Times New Roman" w:hAnsi="Times New Roman"/>
          <w:bCs/>
          <w:color w:val="000000"/>
          <w:sz w:val="28"/>
          <w:szCs w:val="28"/>
          <w:lang w:eastAsia="uk-UA"/>
        </w:rPr>
        <w:t>9</w:t>
      </w:r>
      <w:r w:rsidR="00084E97" w:rsidRPr="000661D6">
        <w:rPr>
          <w:rFonts w:ascii="Times New Roman" w:hAnsi="Times New Roman"/>
          <w:bCs/>
          <w:color w:val="000000"/>
          <w:sz w:val="28"/>
          <w:szCs w:val="28"/>
          <w:lang w:eastAsia="uk-UA"/>
        </w:rPr>
        <w:t xml:space="preserve">. </w:t>
      </w:r>
      <w:r w:rsidR="00B26A18" w:rsidRPr="000661D6">
        <w:rPr>
          <w:rFonts w:ascii="Times New Roman" w:hAnsi="Times New Roman"/>
          <w:sz w:val="28"/>
          <w:szCs w:val="28"/>
        </w:rPr>
        <w:t>Заходи, передбачені для здійснення моніторингу наслідків виконання проекту ДДП для довкілля, у тому числі для здоров’я населення</w:t>
      </w:r>
      <w:bookmarkEnd w:id="165"/>
      <w:bookmarkEnd w:id="166"/>
      <w:bookmarkEnd w:id="167"/>
      <w:bookmarkEnd w:id="168"/>
    </w:p>
    <w:p w:rsidR="00054680" w:rsidRPr="000661D6" w:rsidRDefault="00054680" w:rsidP="00055ABC">
      <w:pPr>
        <w:ind w:firstLine="567"/>
        <w:jc w:val="center"/>
        <w:rPr>
          <w:rFonts w:eastAsia="Times New Roman"/>
          <w:b/>
          <w:bCs/>
          <w:color w:val="000000"/>
          <w:sz w:val="28"/>
          <w:szCs w:val="28"/>
          <w:lang w:eastAsia="uk-UA"/>
        </w:rPr>
      </w:pPr>
    </w:p>
    <w:p w:rsidR="00234EB3" w:rsidRPr="000661D6" w:rsidRDefault="00084E97" w:rsidP="00055ABC">
      <w:pPr>
        <w:ind w:firstLine="567"/>
        <w:jc w:val="both"/>
        <w:rPr>
          <w:rFonts w:eastAsia="Times New Roman"/>
          <w:color w:val="000000"/>
          <w:sz w:val="28"/>
          <w:szCs w:val="28"/>
          <w:lang w:eastAsia="uk-UA"/>
        </w:rPr>
      </w:pPr>
      <w:r w:rsidRPr="000661D6">
        <w:rPr>
          <w:rFonts w:eastAsia="Times New Roman"/>
          <w:color w:val="000000"/>
          <w:sz w:val="28"/>
          <w:szCs w:val="28"/>
          <w:lang w:eastAsia="uk-UA"/>
        </w:rPr>
        <w:t>СЕО не завершується прийняттям рішення про затвердження плану або програми.</w:t>
      </w:r>
      <w:r w:rsidR="00B633B0" w:rsidRPr="000661D6">
        <w:rPr>
          <w:rFonts w:eastAsia="Times New Roman"/>
          <w:color w:val="000000"/>
          <w:sz w:val="28"/>
          <w:szCs w:val="28"/>
          <w:lang w:eastAsia="uk-UA"/>
        </w:rPr>
        <w:t xml:space="preserve"> </w:t>
      </w:r>
      <w:r w:rsidRPr="000661D6">
        <w:rPr>
          <w:rFonts w:eastAsia="Times New Roman"/>
          <w:color w:val="000000"/>
          <w:sz w:val="28"/>
          <w:szCs w:val="28"/>
          <w:lang w:eastAsia="uk-UA"/>
        </w:rPr>
        <w:t>Значущі наслідки для довкілля, в тому числі для здоров'я населення, повинні</w:t>
      </w:r>
      <w:r w:rsidR="00B633B0" w:rsidRPr="000661D6">
        <w:rPr>
          <w:rFonts w:eastAsia="Times New Roman"/>
          <w:color w:val="000000"/>
          <w:sz w:val="28"/>
          <w:szCs w:val="28"/>
          <w:lang w:eastAsia="uk-UA"/>
        </w:rPr>
        <w:t xml:space="preserve"> </w:t>
      </w:r>
      <w:r w:rsidRPr="000661D6">
        <w:rPr>
          <w:rFonts w:eastAsia="Times New Roman"/>
          <w:color w:val="000000"/>
          <w:sz w:val="28"/>
          <w:szCs w:val="28"/>
          <w:lang w:eastAsia="uk-UA"/>
        </w:rPr>
        <w:t>відслідковуватися під час реалізації плану чи програми, зокрема, з метою виявлення</w:t>
      </w:r>
      <w:r w:rsidR="00B633B0" w:rsidRPr="000661D6">
        <w:rPr>
          <w:rFonts w:eastAsia="Times New Roman"/>
          <w:color w:val="000000"/>
          <w:sz w:val="28"/>
          <w:szCs w:val="28"/>
          <w:lang w:eastAsia="uk-UA"/>
        </w:rPr>
        <w:t xml:space="preserve"> </w:t>
      </w:r>
      <w:r w:rsidRPr="000661D6">
        <w:rPr>
          <w:rFonts w:eastAsia="Times New Roman"/>
          <w:color w:val="000000"/>
          <w:sz w:val="28"/>
          <w:szCs w:val="28"/>
          <w:lang w:eastAsia="uk-UA"/>
        </w:rPr>
        <w:t>непередбачених несприятливих наслідків і вжиття заходів щодо їх усунення. Результати</w:t>
      </w:r>
      <w:r w:rsidR="00B633B0" w:rsidRPr="000661D6">
        <w:rPr>
          <w:rFonts w:eastAsia="Times New Roman"/>
          <w:color w:val="000000"/>
          <w:sz w:val="28"/>
          <w:szCs w:val="28"/>
          <w:lang w:eastAsia="uk-UA"/>
        </w:rPr>
        <w:t xml:space="preserve"> </w:t>
      </w:r>
      <w:r w:rsidRPr="000661D6">
        <w:rPr>
          <w:rFonts w:eastAsia="Times New Roman"/>
          <w:color w:val="000000"/>
          <w:sz w:val="28"/>
          <w:szCs w:val="28"/>
          <w:lang w:eastAsia="uk-UA"/>
        </w:rPr>
        <w:t>моніторингу мають бути доступними для органів влади та громадськості.</w:t>
      </w:r>
    </w:p>
    <w:p w:rsidR="00745250" w:rsidRPr="000661D6" w:rsidRDefault="00745250" w:rsidP="00A81A29">
      <w:pPr>
        <w:pStyle w:val="a9"/>
        <w:spacing w:after="0"/>
        <w:ind w:firstLine="567"/>
        <w:jc w:val="both"/>
        <w:rPr>
          <w:sz w:val="28"/>
          <w:szCs w:val="28"/>
        </w:rPr>
      </w:pPr>
      <w:r w:rsidRPr="000661D6">
        <w:rPr>
          <w:sz w:val="28"/>
          <w:szCs w:val="28"/>
        </w:rPr>
        <w:t xml:space="preserve">Заходи, передбачені для здійснення моніторингу, враховують специфіку Стратегії та Плану заходів, період, на який здійснюється планування, та необхідність здійснення моніторингу на різних стадіях виконання завдань Стратегії та Плану заходів. Водночас вплив на довкілля проєктів а заходів місцевих програм розвитку, які увійшли до Плану заходів і скеровані на досягнення цілей Стратегії, і виконання яких передбачає проведення стратегічної екологічної оцінки відповідно до Закону України «Про стратегічну екологічну оцінку», будуть моніторитися окремо під час їх реалізації та після їх завершення. </w:t>
      </w:r>
    </w:p>
    <w:p w:rsidR="00745250" w:rsidRPr="000661D6" w:rsidRDefault="00745250" w:rsidP="00A81A29">
      <w:pPr>
        <w:ind w:firstLine="567"/>
        <w:jc w:val="both"/>
        <w:rPr>
          <w:sz w:val="28"/>
          <w:szCs w:val="28"/>
        </w:rPr>
      </w:pPr>
      <w:r w:rsidRPr="000661D6">
        <w:rPr>
          <w:b/>
          <w:bCs/>
          <w:sz w:val="28"/>
          <w:szCs w:val="28"/>
        </w:rPr>
        <w:t>Кількісні та якісні показники, одиниці їх вимірювання та цільові значення таких показників відповідно до кожного з визначених у звіті про стратегічну екологічну оцінку наслідків виконання документа державного планування для довкілля, у тому числі для здоров’я населення</w:t>
      </w:r>
      <w:r w:rsidRPr="000661D6">
        <w:rPr>
          <w:sz w:val="28"/>
          <w:szCs w:val="28"/>
        </w:rPr>
        <w:t>. Орієнтований (невичерпний) перелік показників (індикаторів) для здійснення моніторингу наслідків виконання Стратегії та Плану заходів для довкілля, в т. ч. здоров’я населення, в розрізі компонентів довкілля наведено в таблиці 9.1.</w:t>
      </w:r>
    </w:p>
    <w:p w:rsidR="00745250" w:rsidRPr="000661D6" w:rsidRDefault="00745250" w:rsidP="00745250">
      <w:pPr>
        <w:spacing w:after="60"/>
        <w:jc w:val="both"/>
        <w:rPr>
          <w:sz w:val="28"/>
          <w:szCs w:val="28"/>
        </w:rPr>
      </w:pPr>
    </w:p>
    <w:p w:rsidR="00745250" w:rsidRPr="000A0F00" w:rsidRDefault="00745250" w:rsidP="00A81A29">
      <w:pPr>
        <w:pStyle w:val="TableParagraph"/>
        <w:jc w:val="center"/>
        <w:rPr>
          <w:rFonts w:ascii="Times New Roman" w:hAnsi="Times New Roman"/>
          <w:b/>
          <w:bCs/>
          <w:sz w:val="24"/>
          <w:szCs w:val="24"/>
          <w:lang w:val="uk-UA"/>
        </w:rPr>
      </w:pPr>
      <w:bookmarkStart w:id="169" w:name="_Toc160385629"/>
      <w:r w:rsidRPr="000A0F00">
        <w:rPr>
          <w:rFonts w:ascii="Times New Roman" w:hAnsi="Times New Roman"/>
          <w:b/>
          <w:bCs/>
          <w:sz w:val="24"/>
          <w:szCs w:val="24"/>
          <w:lang w:val="uk-UA"/>
        </w:rPr>
        <w:t xml:space="preserve">Таблиця 9.1. Показники (індикатори) моніторингу наслідків виконання Стратегії розвитку </w:t>
      </w:r>
      <w:r w:rsidR="0009407E" w:rsidRPr="000A0F00">
        <w:rPr>
          <w:rFonts w:ascii="Times New Roman" w:hAnsi="Times New Roman"/>
          <w:b/>
          <w:bCs/>
          <w:sz w:val="24"/>
          <w:szCs w:val="24"/>
          <w:lang w:val="uk-UA"/>
        </w:rPr>
        <w:t>Мли</w:t>
      </w:r>
      <w:r w:rsidR="00F1398A" w:rsidRPr="000A0F00">
        <w:rPr>
          <w:rFonts w:ascii="Times New Roman" w:hAnsi="Times New Roman"/>
          <w:b/>
          <w:bCs/>
          <w:sz w:val="24"/>
          <w:szCs w:val="24"/>
          <w:lang w:val="uk-UA"/>
        </w:rPr>
        <w:t>нів</w:t>
      </w:r>
      <w:r w:rsidR="00BE0447" w:rsidRPr="000A0F00">
        <w:rPr>
          <w:rFonts w:ascii="Times New Roman" w:hAnsi="Times New Roman"/>
          <w:b/>
          <w:bCs/>
          <w:sz w:val="24"/>
          <w:szCs w:val="24"/>
          <w:lang w:val="uk-UA"/>
        </w:rPr>
        <w:t>с</w:t>
      </w:r>
      <w:r w:rsidRPr="000A0F00">
        <w:rPr>
          <w:rFonts w:ascii="Times New Roman" w:hAnsi="Times New Roman"/>
          <w:b/>
          <w:bCs/>
          <w:sz w:val="24"/>
          <w:szCs w:val="24"/>
          <w:lang w:val="uk-UA"/>
        </w:rPr>
        <w:t xml:space="preserve">ької </w:t>
      </w:r>
      <w:r w:rsidR="0009407E" w:rsidRPr="000A0F00">
        <w:rPr>
          <w:rFonts w:ascii="Times New Roman" w:hAnsi="Times New Roman"/>
          <w:b/>
          <w:bCs/>
          <w:sz w:val="24"/>
          <w:szCs w:val="24"/>
          <w:lang w:val="uk-UA"/>
        </w:rPr>
        <w:t>селищн</w:t>
      </w:r>
      <w:r w:rsidRPr="000A0F00">
        <w:rPr>
          <w:rFonts w:ascii="Times New Roman" w:hAnsi="Times New Roman"/>
          <w:b/>
          <w:bCs/>
          <w:sz w:val="24"/>
          <w:szCs w:val="24"/>
          <w:lang w:val="uk-UA"/>
        </w:rPr>
        <w:t xml:space="preserve">ої територіальної громади на </w:t>
      </w:r>
      <w:r w:rsidR="00F1398A" w:rsidRPr="000A0F00">
        <w:rPr>
          <w:rFonts w:ascii="Times New Roman" w:hAnsi="Times New Roman"/>
          <w:b/>
          <w:bCs/>
          <w:sz w:val="24"/>
          <w:szCs w:val="24"/>
          <w:lang w:val="uk-UA"/>
        </w:rPr>
        <w:t>період до 203</w:t>
      </w:r>
      <w:r w:rsidR="000A0F00" w:rsidRPr="000A0F00">
        <w:rPr>
          <w:rFonts w:ascii="Times New Roman" w:hAnsi="Times New Roman"/>
          <w:b/>
          <w:bCs/>
          <w:sz w:val="24"/>
          <w:szCs w:val="24"/>
          <w:lang w:val="uk-UA"/>
        </w:rPr>
        <w:t>1</w:t>
      </w:r>
      <w:r w:rsidR="00F1398A" w:rsidRPr="000A0F00">
        <w:rPr>
          <w:rFonts w:ascii="Times New Roman" w:hAnsi="Times New Roman"/>
          <w:b/>
          <w:bCs/>
          <w:sz w:val="24"/>
          <w:szCs w:val="24"/>
          <w:lang w:val="uk-UA"/>
        </w:rPr>
        <w:t xml:space="preserve"> року </w:t>
      </w:r>
      <w:r w:rsidRPr="000A0F00">
        <w:rPr>
          <w:rFonts w:ascii="Times New Roman" w:hAnsi="Times New Roman"/>
          <w:b/>
          <w:bCs/>
          <w:sz w:val="24"/>
          <w:szCs w:val="24"/>
          <w:lang w:val="uk-UA"/>
        </w:rPr>
        <w:t xml:space="preserve">та Плану заходів </w:t>
      </w:r>
      <w:r w:rsidR="000A0F00" w:rsidRPr="000A0F00">
        <w:rPr>
          <w:rFonts w:ascii="Times New Roman" w:hAnsi="Times New Roman"/>
          <w:b/>
          <w:bCs/>
          <w:sz w:val="24"/>
          <w:szCs w:val="24"/>
          <w:lang w:val="uk-UA"/>
        </w:rPr>
        <w:t xml:space="preserve">із її реалізації на </w:t>
      </w:r>
      <w:r w:rsidRPr="000A0F00">
        <w:rPr>
          <w:rFonts w:ascii="Times New Roman" w:hAnsi="Times New Roman"/>
          <w:b/>
          <w:bCs/>
          <w:sz w:val="24"/>
          <w:szCs w:val="24"/>
          <w:lang w:val="uk-UA"/>
        </w:rPr>
        <w:t xml:space="preserve"> 20</w:t>
      </w:r>
      <w:r w:rsidR="00A63DC6" w:rsidRPr="000A0F00">
        <w:rPr>
          <w:rFonts w:ascii="Times New Roman" w:hAnsi="Times New Roman"/>
          <w:b/>
          <w:bCs/>
          <w:sz w:val="24"/>
          <w:szCs w:val="24"/>
          <w:lang w:val="uk-UA"/>
        </w:rPr>
        <w:t>26</w:t>
      </w:r>
      <w:r w:rsidRPr="000A0F00">
        <w:rPr>
          <w:rFonts w:ascii="Times New Roman" w:hAnsi="Times New Roman"/>
          <w:b/>
          <w:bCs/>
          <w:sz w:val="24"/>
          <w:szCs w:val="24"/>
          <w:lang w:val="uk-UA"/>
        </w:rPr>
        <w:t>-2027 роки для довкілля, в тому числі для здоров’я населення</w:t>
      </w:r>
      <w:bookmarkEnd w:id="169"/>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97"/>
        <w:gridCol w:w="5710"/>
        <w:gridCol w:w="7"/>
        <w:gridCol w:w="2112"/>
        <w:gridCol w:w="14"/>
      </w:tblGrid>
      <w:tr w:rsidR="00745250" w:rsidRPr="000661D6" w:rsidTr="009F07E7">
        <w:trPr>
          <w:gridAfter w:val="1"/>
          <w:wAfter w:w="14" w:type="dxa"/>
          <w:jc w:val="center"/>
        </w:trPr>
        <w:tc>
          <w:tcPr>
            <w:tcW w:w="1797" w:type="dxa"/>
            <w:vAlign w:val="center"/>
          </w:tcPr>
          <w:p w:rsidR="00745250" w:rsidRPr="000661D6" w:rsidRDefault="00745250" w:rsidP="00A81A29">
            <w:pPr>
              <w:jc w:val="center"/>
              <w:rPr>
                <w:b/>
                <w:bCs/>
                <w:sz w:val="28"/>
                <w:szCs w:val="28"/>
              </w:rPr>
            </w:pPr>
            <w:r w:rsidRPr="000661D6">
              <w:rPr>
                <w:b/>
                <w:bCs/>
                <w:sz w:val="28"/>
                <w:szCs w:val="28"/>
              </w:rPr>
              <w:t>Компоненти довкілля</w:t>
            </w:r>
          </w:p>
        </w:tc>
        <w:tc>
          <w:tcPr>
            <w:tcW w:w="5710" w:type="dxa"/>
            <w:vAlign w:val="center"/>
          </w:tcPr>
          <w:p w:rsidR="00745250" w:rsidRPr="000661D6" w:rsidRDefault="00745250" w:rsidP="00A81A29">
            <w:pPr>
              <w:jc w:val="center"/>
              <w:rPr>
                <w:b/>
                <w:bCs/>
                <w:sz w:val="28"/>
                <w:szCs w:val="28"/>
              </w:rPr>
            </w:pPr>
            <w:r w:rsidRPr="000661D6">
              <w:rPr>
                <w:b/>
                <w:bCs/>
                <w:sz w:val="28"/>
                <w:szCs w:val="28"/>
              </w:rPr>
              <w:t>Індикатори</w:t>
            </w:r>
          </w:p>
        </w:tc>
        <w:tc>
          <w:tcPr>
            <w:tcW w:w="2119" w:type="dxa"/>
            <w:gridSpan w:val="2"/>
            <w:vAlign w:val="center"/>
          </w:tcPr>
          <w:p w:rsidR="00745250" w:rsidRPr="000661D6" w:rsidRDefault="00745250" w:rsidP="00A81A29">
            <w:pPr>
              <w:jc w:val="center"/>
              <w:rPr>
                <w:b/>
                <w:bCs/>
                <w:sz w:val="28"/>
                <w:szCs w:val="28"/>
              </w:rPr>
            </w:pPr>
            <w:r w:rsidRPr="000661D6">
              <w:rPr>
                <w:b/>
                <w:bCs/>
                <w:sz w:val="28"/>
                <w:szCs w:val="28"/>
              </w:rPr>
              <w:t>Одиниця вимірювання</w:t>
            </w:r>
          </w:p>
        </w:tc>
      </w:tr>
      <w:tr w:rsidR="00745250" w:rsidRPr="000661D6" w:rsidTr="009F07E7">
        <w:trPr>
          <w:jc w:val="center"/>
        </w:trPr>
        <w:tc>
          <w:tcPr>
            <w:tcW w:w="1797" w:type="dxa"/>
            <w:vMerge w:val="restart"/>
          </w:tcPr>
          <w:p w:rsidR="00745250" w:rsidRPr="000661D6" w:rsidRDefault="00745250" w:rsidP="00745250">
            <w:pPr>
              <w:jc w:val="both"/>
              <w:rPr>
                <w:sz w:val="28"/>
                <w:szCs w:val="28"/>
              </w:rPr>
            </w:pPr>
            <w:r w:rsidRPr="000661D6">
              <w:rPr>
                <w:sz w:val="28"/>
                <w:szCs w:val="28"/>
              </w:rPr>
              <w:t>Атмосферне повітря</w:t>
            </w:r>
          </w:p>
        </w:tc>
        <w:tc>
          <w:tcPr>
            <w:tcW w:w="5717" w:type="dxa"/>
            <w:gridSpan w:val="2"/>
          </w:tcPr>
          <w:p w:rsidR="00745250" w:rsidRPr="000661D6" w:rsidRDefault="00745250" w:rsidP="00745250">
            <w:pPr>
              <w:jc w:val="both"/>
              <w:rPr>
                <w:sz w:val="28"/>
                <w:szCs w:val="28"/>
              </w:rPr>
            </w:pPr>
            <w:r w:rsidRPr="000661D6">
              <w:rPr>
                <w:sz w:val="28"/>
                <w:szCs w:val="28"/>
              </w:rPr>
              <w:t>площа облаштованих для відпочинку та проведення дозвілля громадських просторів (парків, алей тощо);</w:t>
            </w:r>
          </w:p>
        </w:tc>
        <w:tc>
          <w:tcPr>
            <w:tcW w:w="2126" w:type="dxa"/>
            <w:gridSpan w:val="2"/>
          </w:tcPr>
          <w:p w:rsidR="00745250" w:rsidRPr="000661D6" w:rsidRDefault="00F94183" w:rsidP="00745250">
            <w:pPr>
              <w:jc w:val="both"/>
              <w:rPr>
                <w:sz w:val="28"/>
                <w:szCs w:val="28"/>
              </w:rPr>
            </w:pPr>
            <w:r w:rsidRPr="000661D6">
              <w:rPr>
                <w:sz w:val="28"/>
                <w:szCs w:val="28"/>
              </w:rPr>
              <w:t>Г</w:t>
            </w:r>
            <w:r w:rsidR="00745250" w:rsidRPr="000661D6">
              <w:rPr>
                <w:sz w:val="28"/>
                <w:szCs w:val="28"/>
              </w:rPr>
              <w:t>а</w:t>
            </w:r>
          </w:p>
        </w:tc>
      </w:tr>
      <w:tr w:rsidR="00745250" w:rsidRPr="000661D6" w:rsidTr="009F07E7">
        <w:trPr>
          <w:jc w:val="center"/>
        </w:trPr>
        <w:tc>
          <w:tcPr>
            <w:tcW w:w="1797" w:type="dxa"/>
            <w:vMerge/>
          </w:tcPr>
          <w:p w:rsidR="00745250" w:rsidRPr="000661D6" w:rsidRDefault="00745250" w:rsidP="00745250">
            <w:pPr>
              <w:jc w:val="both"/>
              <w:rPr>
                <w:sz w:val="28"/>
                <w:szCs w:val="28"/>
              </w:rPr>
            </w:pPr>
          </w:p>
        </w:tc>
        <w:tc>
          <w:tcPr>
            <w:tcW w:w="5717" w:type="dxa"/>
            <w:gridSpan w:val="2"/>
          </w:tcPr>
          <w:p w:rsidR="00745250" w:rsidRPr="000661D6" w:rsidRDefault="00745250" w:rsidP="00745250">
            <w:pPr>
              <w:jc w:val="both"/>
              <w:rPr>
                <w:sz w:val="28"/>
                <w:szCs w:val="28"/>
              </w:rPr>
            </w:pPr>
            <w:r w:rsidRPr="000661D6">
              <w:rPr>
                <w:sz w:val="28"/>
                <w:szCs w:val="28"/>
              </w:rPr>
              <w:t>кількість встановлених автономних вуличних світильників на сонячних панелях</w:t>
            </w:r>
          </w:p>
        </w:tc>
        <w:tc>
          <w:tcPr>
            <w:tcW w:w="2126" w:type="dxa"/>
            <w:gridSpan w:val="2"/>
          </w:tcPr>
          <w:p w:rsidR="00745250" w:rsidRPr="000661D6" w:rsidRDefault="00F94183" w:rsidP="00745250">
            <w:pPr>
              <w:jc w:val="both"/>
              <w:rPr>
                <w:sz w:val="28"/>
                <w:szCs w:val="28"/>
              </w:rPr>
            </w:pPr>
            <w:r w:rsidRPr="000661D6">
              <w:rPr>
                <w:sz w:val="28"/>
                <w:szCs w:val="28"/>
              </w:rPr>
              <w:t>О</w:t>
            </w:r>
            <w:r w:rsidR="00745250" w:rsidRPr="000661D6">
              <w:rPr>
                <w:sz w:val="28"/>
                <w:szCs w:val="28"/>
              </w:rPr>
              <w:t>диниць</w:t>
            </w:r>
          </w:p>
        </w:tc>
      </w:tr>
      <w:tr w:rsidR="00745250" w:rsidRPr="000661D6" w:rsidTr="009F07E7">
        <w:trPr>
          <w:jc w:val="center"/>
        </w:trPr>
        <w:tc>
          <w:tcPr>
            <w:tcW w:w="1797" w:type="dxa"/>
            <w:vMerge/>
          </w:tcPr>
          <w:p w:rsidR="00745250" w:rsidRPr="000661D6" w:rsidRDefault="00745250" w:rsidP="00745250">
            <w:pPr>
              <w:jc w:val="both"/>
              <w:rPr>
                <w:sz w:val="28"/>
                <w:szCs w:val="28"/>
              </w:rPr>
            </w:pPr>
          </w:p>
        </w:tc>
        <w:tc>
          <w:tcPr>
            <w:tcW w:w="5717" w:type="dxa"/>
            <w:gridSpan w:val="2"/>
          </w:tcPr>
          <w:p w:rsidR="00745250" w:rsidRPr="000661D6" w:rsidRDefault="00745250" w:rsidP="00745250">
            <w:pPr>
              <w:jc w:val="both"/>
              <w:rPr>
                <w:sz w:val="28"/>
                <w:szCs w:val="28"/>
              </w:rPr>
            </w:pPr>
            <w:r w:rsidRPr="000661D6">
              <w:rPr>
                <w:sz w:val="28"/>
                <w:szCs w:val="28"/>
              </w:rPr>
              <w:t>кількість комунальних закладів, в яких підвищено енергоефективність</w:t>
            </w:r>
          </w:p>
        </w:tc>
        <w:tc>
          <w:tcPr>
            <w:tcW w:w="2126" w:type="dxa"/>
            <w:gridSpan w:val="2"/>
          </w:tcPr>
          <w:p w:rsidR="00745250" w:rsidRPr="000661D6" w:rsidRDefault="00F94183" w:rsidP="00745250">
            <w:pPr>
              <w:jc w:val="both"/>
              <w:rPr>
                <w:sz w:val="28"/>
                <w:szCs w:val="28"/>
              </w:rPr>
            </w:pPr>
            <w:r w:rsidRPr="000661D6">
              <w:rPr>
                <w:sz w:val="28"/>
                <w:szCs w:val="28"/>
              </w:rPr>
              <w:t>О</w:t>
            </w:r>
            <w:r w:rsidR="00745250" w:rsidRPr="000661D6">
              <w:rPr>
                <w:sz w:val="28"/>
                <w:szCs w:val="28"/>
              </w:rPr>
              <w:t>диниць</w:t>
            </w:r>
          </w:p>
        </w:tc>
      </w:tr>
      <w:tr w:rsidR="00745250" w:rsidRPr="000661D6" w:rsidTr="009F07E7">
        <w:trPr>
          <w:jc w:val="center"/>
        </w:trPr>
        <w:tc>
          <w:tcPr>
            <w:tcW w:w="1797" w:type="dxa"/>
            <w:vMerge/>
          </w:tcPr>
          <w:p w:rsidR="00745250" w:rsidRPr="000661D6" w:rsidRDefault="00745250" w:rsidP="00745250">
            <w:pPr>
              <w:jc w:val="both"/>
              <w:rPr>
                <w:sz w:val="28"/>
                <w:szCs w:val="28"/>
              </w:rPr>
            </w:pPr>
          </w:p>
        </w:tc>
        <w:tc>
          <w:tcPr>
            <w:tcW w:w="5717" w:type="dxa"/>
            <w:gridSpan w:val="2"/>
          </w:tcPr>
          <w:p w:rsidR="00745250" w:rsidRPr="000661D6" w:rsidRDefault="00745250" w:rsidP="00745250">
            <w:pPr>
              <w:jc w:val="both"/>
              <w:rPr>
                <w:sz w:val="28"/>
                <w:szCs w:val="28"/>
              </w:rPr>
            </w:pPr>
            <w:r w:rsidRPr="000661D6">
              <w:rPr>
                <w:sz w:val="28"/>
                <w:szCs w:val="28"/>
              </w:rPr>
              <w:t>проведено капітальний та поточний ремонт дорожнього покриття</w:t>
            </w:r>
          </w:p>
        </w:tc>
        <w:tc>
          <w:tcPr>
            <w:tcW w:w="2126" w:type="dxa"/>
            <w:gridSpan w:val="2"/>
          </w:tcPr>
          <w:p w:rsidR="00745250" w:rsidRPr="000661D6" w:rsidRDefault="00745250" w:rsidP="00745250">
            <w:pPr>
              <w:jc w:val="both"/>
              <w:rPr>
                <w:sz w:val="28"/>
                <w:szCs w:val="28"/>
              </w:rPr>
            </w:pPr>
          </w:p>
        </w:tc>
      </w:tr>
      <w:tr w:rsidR="00745250" w:rsidRPr="000661D6" w:rsidTr="009F07E7">
        <w:trPr>
          <w:jc w:val="center"/>
        </w:trPr>
        <w:tc>
          <w:tcPr>
            <w:tcW w:w="1797" w:type="dxa"/>
            <w:vMerge/>
          </w:tcPr>
          <w:p w:rsidR="00745250" w:rsidRPr="000661D6" w:rsidRDefault="00745250" w:rsidP="00745250">
            <w:pPr>
              <w:jc w:val="both"/>
              <w:rPr>
                <w:sz w:val="28"/>
                <w:szCs w:val="28"/>
              </w:rPr>
            </w:pPr>
          </w:p>
        </w:tc>
        <w:tc>
          <w:tcPr>
            <w:tcW w:w="5717" w:type="dxa"/>
            <w:gridSpan w:val="2"/>
          </w:tcPr>
          <w:p w:rsidR="00745250" w:rsidRPr="000661D6" w:rsidRDefault="00745250" w:rsidP="00745250">
            <w:pPr>
              <w:jc w:val="both"/>
              <w:rPr>
                <w:sz w:val="28"/>
                <w:szCs w:val="28"/>
              </w:rPr>
            </w:pPr>
            <w:r w:rsidRPr="000661D6">
              <w:rPr>
                <w:sz w:val="28"/>
                <w:szCs w:val="28"/>
              </w:rPr>
              <w:t>протяжність велодоріжок на території громади</w:t>
            </w:r>
          </w:p>
        </w:tc>
        <w:tc>
          <w:tcPr>
            <w:tcW w:w="2126" w:type="dxa"/>
            <w:gridSpan w:val="2"/>
          </w:tcPr>
          <w:p w:rsidR="00745250" w:rsidRPr="000661D6" w:rsidRDefault="00F94183" w:rsidP="00745250">
            <w:pPr>
              <w:jc w:val="both"/>
              <w:rPr>
                <w:sz w:val="28"/>
                <w:szCs w:val="28"/>
              </w:rPr>
            </w:pPr>
            <w:r w:rsidRPr="000661D6">
              <w:rPr>
                <w:sz w:val="28"/>
                <w:szCs w:val="28"/>
              </w:rPr>
              <w:t>К</w:t>
            </w:r>
            <w:r w:rsidR="00745250" w:rsidRPr="000661D6">
              <w:rPr>
                <w:sz w:val="28"/>
                <w:szCs w:val="28"/>
              </w:rPr>
              <w:t>м</w:t>
            </w:r>
          </w:p>
        </w:tc>
      </w:tr>
      <w:tr w:rsidR="00745250" w:rsidRPr="000661D6" w:rsidTr="009F07E7">
        <w:trPr>
          <w:jc w:val="center"/>
        </w:trPr>
        <w:tc>
          <w:tcPr>
            <w:tcW w:w="1797" w:type="dxa"/>
            <w:vMerge w:val="restart"/>
          </w:tcPr>
          <w:p w:rsidR="00745250" w:rsidRPr="000661D6" w:rsidRDefault="00745250" w:rsidP="00745250">
            <w:pPr>
              <w:jc w:val="both"/>
              <w:rPr>
                <w:sz w:val="28"/>
                <w:szCs w:val="28"/>
              </w:rPr>
            </w:pPr>
            <w:r w:rsidRPr="000661D6">
              <w:rPr>
                <w:sz w:val="28"/>
                <w:szCs w:val="28"/>
              </w:rPr>
              <w:t xml:space="preserve">Водні </w:t>
            </w:r>
            <w:r w:rsidRPr="000661D6">
              <w:rPr>
                <w:sz w:val="28"/>
                <w:szCs w:val="28"/>
              </w:rPr>
              <w:lastRenderedPageBreak/>
              <w:t>ресурси</w:t>
            </w:r>
          </w:p>
        </w:tc>
        <w:tc>
          <w:tcPr>
            <w:tcW w:w="5717" w:type="dxa"/>
            <w:gridSpan w:val="2"/>
          </w:tcPr>
          <w:p w:rsidR="00745250" w:rsidRPr="000661D6" w:rsidRDefault="00745250" w:rsidP="00745250">
            <w:pPr>
              <w:jc w:val="both"/>
              <w:rPr>
                <w:sz w:val="28"/>
                <w:szCs w:val="28"/>
              </w:rPr>
            </w:pPr>
            <w:r w:rsidRPr="000661D6">
              <w:rPr>
                <w:sz w:val="28"/>
                <w:szCs w:val="28"/>
              </w:rPr>
              <w:lastRenderedPageBreak/>
              <w:t xml:space="preserve">обсяг скидів нормативно-очищених на </w:t>
            </w:r>
            <w:r w:rsidRPr="000661D6">
              <w:rPr>
                <w:sz w:val="28"/>
                <w:szCs w:val="28"/>
              </w:rPr>
              <w:lastRenderedPageBreak/>
              <w:t>спорудах стічних вод у водні об’єкти</w:t>
            </w:r>
          </w:p>
        </w:tc>
        <w:tc>
          <w:tcPr>
            <w:tcW w:w="2126" w:type="dxa"/>
            <w:gridSpan w:val="2"/>
          </w:tcPr>
          <w:p w:rsidR="00745250" w:rsidRPr="000661D6" w:rsidRDefault="00745250" w:rsidP="00745250">
            <w:pPr>
              <w:jc w:val="both"/>
              <w:rPr>
                <w:sz w:val="28"/>
                <w:szCs w:val="28"/>
                <w:vertAlign w:val="superscript"/>
              </w:rPr>
            </w:pPr>
            <w:r w:rsidRPr="000661D6">
              <w:rPr>
                <w:sz w:val="28"/>
                <w:szCs w:val="28"/>
              </w:rPr>
              <w:lastRenderedPageBreak/>
              <w:t>тис.м</w:t>
            </w:r>
            <w:r w:rsidRPr="000661D6">
              <w:rPr>
                <w:sz w:val="28"/>
                <w:szCs w:val="28"/>
                <w:vertAlign w:val="superscript"/>
              </w:rPr>
              <w:t>3</w:t>
            </w:r>
          </w:p>
        </w:tc>
      </w:tr>
      <w:tr w:rsidR="00745250" w:rsidRPr="000661D6" w:rsidTr="009F07E7">
        <w:trPr>
          <w:jc w:val="center"/>
        </w:trPr>
        <w:tc>
          <w:tcPr>
            <w:tcW w:w="1797" w:type="dxa"/>
            <w:vMerge/>
          </w:tcPr>
          <w:p w:rsidR="00745250" w:rsidRPr="000661D6" w:rsidRDefault="00745250" w:rsidP="00745250">
            <w:pPr>
              <w:jc w:val="both"/>
              <w:rPr>
                <w:sz w:val="28"/>
                <w:szCs w:val="28"/>
              </w:rPr>
            </w:pPr>
          </w:p>
        </w:tc>
        <w:tc>
          <w:tcPr>
            <w:tcW w:w="5717" w:type="dxa"/>
            <w:gridSpan w:val="2"/>
          </w:tcPr>
          <w:p w:rsidR="00745250" w:rsidRPr="000661D6" w:rsidRDefault="00745250" w:rsidP="00745250">
            <w:pPr>
              <w:jc w:val="both"/>
              <w:rPr>
                <w:sz w:val="28"/>
                <w:szCs w:val="28"/>
              </w:rPr>
            </w:pPr>
            <w:r w:rsidRPr="000661D6">
              <w:rPr>
                <w:sz w:val="28"/>
                <w:szCs w:val="28"/>
              </w:rPr>
              <w:t>площа очищених прибережних смуг річок та водойм</w:t>
            </w:r>
          </w:p>
        </w:tc>
        <w:tc>
          <w:tcPr>
            <w:tcW w:w="2126" w:type="dxa"/>
            <w:gridSpan w:val="2"/>
          </w:tcPr>
          <w:p w:rsidR="00745250" w:rsidRPr="000661D6" w:rsidRDefault="00F94183" w:rsidP="00745250">
            <w:pPr>
              <w:jc w:val="both"/>
              <w:rPr>
                <w:sz w:val="28"/>
                <w:szCs w:val="28"/>
              </w:rPr>
            </w:pPr>
            <w:r w:rsidRPr="000661D6">
              <w:rPr>
                <w:sz w:val="28"/>
                <w:szCs w:val="28"/>
              </w:rPr>
              <w:t>Г</w:t>
            </w:r>
            <w:r w:rsidR="00745250" w:rsidRPr="000661D6">
              <w:rPr>
                <w:sz w:val="28"/>
                <w:szCs w:val="28"/>
              </w:rPr>
              <w:t>а</w:t>
            </w:r>
          </w:p>
        </w:tc>
      </w:tr>
      <w:tr w:rsidR="00745250" w:rsidRPr="000661D6" w:rsidTr="009F07E7">
        <w:trPr>
          <w:jc w:val="center"/>
        </w:trPr>
        <w:tc>
          <w:tcPr>
            <w:tcW w:w="1797" w:type="dxa"/>
            <w:vMerge/>
          </w:tcPr>
          <w:p w:rsidR="00745250" w:rsidRPr="000661D6" w:rsidRDefault="00745250" w:rsidP="00745250">
            <w:pPr>
              <w:jc w:val="both"/>
              <w:rPr>
                <w:sz w:val="28"/>
                <w:szCs w:val="28"/>
              </w:rPr>
            </w:pPr>
          </w:p>
        </w:tc>
        <w:tc>
          <w:tcPr>
            <w:tcW w:w="5717" w:type="dxa"/>
            <w:gridSpan w:val="2"/>
          </w:tcPr>
          <w:p w:rsidR="00745250" w:rsidRPr="000661D6" w:rsidRDefault="00745250" w:rsidP="00745250">
            <w:pPr>
              <w:jc w:val="both"/>
              <w:rPr>
                <w:sz w:val="28"/>
                <w:szCs w:val="28"/>
              </w:rPr>
            </w:pPr>
            <w:r w:rsidRPr="000661D6">
              <w:rPr>
                <w:sz w:val="28"/>
                <w:szCs w:val="28"/>
              </w:rPr>
              <w:t>протяжність відремонтованої/модернізованої мережі водопостачання</w:t>
            </w:r>
          </w:p>
        </w:tc>
        <w:tc>
          <w:tcPr>
            <w:tcW w:w="2126" w:type="dxa"/>
            <w:gridSpan w:val="2"/>
          </w:tcPr>
          <w:p w:rsidR="00745250" w:rsidRPr="000661D6" w:rsidRDefault="00F94183" w:rsidP="00745250">
            <w:pPr>
              <w:jc w:val="both"/>
              <w:rPr>
                <w:sz w:val="28"/>
                <w:szCs w:val="28"/>
              </w:rPr>
            </w:pPr>
            <w:r w:rsidRPr="000661D6">
              <w:rPr>
                <w:sz w:val="28"/>
                <w:szCs w:val="28"/>
              </w:rPr>
              <w:t>К</w:t>
            </w:r>
            <w:r w:rsidR="00745250" w:rsidRPr="000661D6">
              <w:rPr>
                <w:sz w:val="28"/>
                <w:szCs w:val="28"/>
              </w:rPr>
              <w:t>м</w:t>
            </w:r>
          </w:p>
        </w:tc>
      </w:tr>
      <w:tr w:rsidR="00745250" w:rsidRPr="000661D6" w:rsidTr="009F07E7">
        <w:trPr>
          <w:jc w:val="center"/>
        </w:trPr>
        <w:tc>
          <w:tcPr>
            <w:tcW w:w="1797" w:type="dxa"/>
            <w:vMerge/>
          </w:tcPr>
          <w:p w:rsidR="00745250" w:rsidRPr="000661D6" w:rsidRDefault="00745250" w:rsidP="00745250">
            <w:pPr>
              <w:jc w:val="both"/>
              <w:rPr>
                <w:sz w:val="28"/>
                <w:szCs w:val="28"/>
              </w:rPr>
            </w:pPr>
          </w:p>
        </w:tc>
        <w:tc>
          <w:tcPr>
            <w:tcW w:w="5717" w:type="dxa"/>
            <w:gridSpan w:val="2"/>
          </w:tcPr>
          <w:p w:rsidR="00745250" w:rsidRPr="000661D6" w:rsidRDefault="00745250" w:rsidP="00745250">
            <w:pPr>
              <w:jc w:val="both"/>
              <w:rPr>
                <w:sz w:val="28"/>
                <w:szCs w:val="28"/>
              </w:rPr>
            </w:pPr>
            <w:r w:rsidRPr="000661D6">
              <w:rPr>
                <w:sz w:val="28"/>
                <w:szCs w:val="28"/>
              </w:rPr>
              <w:t>протяжність відремонтованої/модернізованої мережі водовідведення</w:t>
            </w:r>
          </w:p>
        </w:tc>
        <w:tc>
          <w:tcPr>
            <w:tcW w:w="2126" w:type="dxa"/>
            <w:gridSpan w:val="2"/>
          </w:tcPr>
          <w:p w:rsidR="00745250" w:rsidRPr="000661D6" w:rsidRDefault="00F94183" w:rsidP="00745250">
            <w:pPr>
              <w:jc w:val="both"/>
              <w:rPr>
                <w:sz w:val="28"/>
                <w:szCs w:val="28"/>
              </w:rPr>
            </w:pPr>
            <w:r w:rsidRPr="000661D6">
              <w:rPr>
                <w:sz w:val="28"/>
                <w:szCs w:val="28"/>
              </w:rPr>
              <w:t>К</w:t>
            </w:r>
            <w:r w:rsidR="00745250" w:rsidRPr="000661D6">
              <w:rPr>
                <w:sz w:val="28"/>
                <w:szCs w:val="28"/>
              </w:rPr>
              <w:t>м</w:t>
            </w:r>
          </w:p>
        </w:tc>
      </w:tr>
      <w:tr w:rsidR="00745250" w:rsidRPr="000661D6" w:rsidTr="009F07E7">
        <w:trPr>
          <w:jc w:val="center"/>
        </w:trPr>
        <w:tc>
          <w:tcPr>
            <w:tcW w:w="1797" w:type="dxa"/>
            <w:vMerge/>
          </w:tcPr>
          <w:p w:rsidR="00745250" w:rsidRPr="000661D6" w:rsidRDefault="00745250" w:rsidP="00745250">
            <w:pPr>
              <w:jc w:val="both"/>
              <w:rPr>
                <w:sz w:val="28"/>
                <w:szCs w:val="28"/>
              </w:rPr>
            </w:pPr>
          </w:p>
        </w:tc>
        <w:tc>
          <w:tcPr>
            <w:tcW w:w="5717" w:type="dxa"/>
            <w:gridSpan w:val="2"/>
          </w:tcPr>
          <w:p w:rsidR="00745250" w:rsidRPr="000661D6" w:rsidRDefault="00745250" w:rsidP="00745250">
            <w:pPr>
              <w:jc w:val="both"/>
              <w:rPr>
                <w:sz w:val="28"/>
                <w:szCs w:val="28"/>
              </w:rPr>
            </w:pPr>
            <w:r w:rsidRPr="000661D6">
              <w:rPr>
                <w:sz w:val="28"/>
                <w:szCs w:val="28"/>
              </w:rPr>
              <w:t>кількість абонентів мережі водопостачання</w:t>
            </w:r>
          </w:p>
        </w:tc>
        <w:tc>
          <w:tcPr>
            <w:tcW w:w="2126" w:type="dxa"/>
            <w:gridSpan w:val="2"/>
          </w:tcPr>
          <w:p w:rsidR="00745250" w:rsidRPr="000661D6" w:rsidRDefault="00F94183" w:rsidP="00745250">
            <w:pPr>
              <w:jc w:val="both"/>
              <w:rPr>
                <w:sz w:val="28"/>
                <w:szCs w:val="28"/>
              </w:rPr>
            </w:pPr>
            <w:r w:rsidRPr="000661D6">
              <w:rPr>
                <w:sz w:val="28"/>
                <w:szCs w:val="28"/>
              </w:rPr>
              <w:t>О</w:t>
            </w:r>
            <w:r w:rsidR="00745250" w:rsidRPr="000661D6">
              <w:rPr>
                <w:sz w:val="28"/>
                <w:szCs w:val="28"/>
              </w:rPr>
              <w:t>диниць</w:t>
            </w:r>
          </w:p>
        </w:tc>
      </w:tr>
      <w:tr w:rsidR="00745250" w:rsidRPr="000661D6" w:rsidTr="009F07E7">
        <w:trPr>
          <w:jc w:val="center"/>
        </w:trPr>
        <w:tc>
          <w:tcPr>
            <w:tcW w:w="1797" w:type="dxa"/>
            <w:vMerge/>
          </w:tcPr>
          <w:p w:rsidR="00745250" w:rsidRPr="000661D6" w:rsidRDefault="00745250" w:rsidP="00745250">
            <w:pPr>
              <w:jc w:val="both"/>
              <w:rPr>
                <w:sz w:val="28"/>
                <w:szCs w:val="28"/>
              </w:rPr>
            </w:pPr>
          </w:p>
        </w:tc>
        <w:tc>
          <w:tcPr>
            <w:tcW w:w="5717" w:type="dxa"/>
            <w:gridSpan w:val="2"/>
          </w:tcPr>
          <w:p w:rsidR="00745250" w:rsidRPr="000661D6" w:rsidRDefault="00745250" w:rsidP="00745250">
            <w:pPr>
              <w:jc w:val="both"/>
              <w:rPr>
                <w:sz w:val="28"/>
                <w:szCs w:val="28"/>
              </w:rPr>
            </w:pPr>
            <w:r w:rsidRPr="000661D6">
              <w:rPr>
                <w:sz w:val="28"/>
                <w:szCs w:val="28"/>
              </w:rPr>
              <w:t>кількість абонентів мережі водовідведення</w:t>
            </w:r>
          </w:p>
        </w:tc>
        <w:tc>
          <w:tcPr>
            <w:tcW w:w="2126" w:type="dxa"/>
            <w:gridSpan w:val="2"/>
          </w:tcPr>
          <w:p w:rsidR="00745250" w:rsidRPr="000661D6" w:rsidRDefault="00F94183" w:rsidP="00745250">
            <w:pPr>
              <w:jc w:val="both"/>
              <w:rPr>
                <w:sz w:val="28"/>
                <w:szCs w:val="28"/>
              </w:rPr>
            </w:pPr>
            <w:r w:rsidRPr="000661D6">
              <w:rPr>
                <w:sz w:val="28"/>
                <w:szCs w:val="28"/>
              </w:rPr>
              <w:t>О</w:t>
            </w:r>
            <w:r w:rsidR="00745250" w:rsidRPr="000661D6">
              <w:rPr>
                <w:sz w:val="28"/>
                <w:szCs w:val="28"/>
              </w:rPr>
              <w:t>диниць</w:t>
            </w:r>
          </w:p>
        </w:tc>
      </w:tr>
      <w:tr w:rsidR="00745250" w:rsidRPr="000661D6" w:rsidTr="009F07E7">
        <w:trPr>
          <w:jc w:val="center"/>
        </w:trPr>
        <w:tc>
          <w:tcPr>
            <w:tcW w:w="1797" w:type="dxa"/>
            <w:vMerge/>
          </w:tcPr>
          <w:p w:rsidR="00745250" w:rsidRPr="000661D6" w:rsidRDefault="00745250" w:rsidP="00745250">
            <w:pPr>
              <w:jc w:val="both"/>
              <w:rPr>
                <w:sz w:val="28"/>
                <w:szCs w:val="28"/>
              </w:rPr>
            </w:pPr>
          </w:p>
        </w:tc>
        <w:tc>
          <w:tcPr>
            <w:tcW w:w="5717" w:type="dxa"/>
            <w:gridSpan w:val="2"/>
          </w:tcPr>
          <w:p w:rsidR="00745250" w:rsidRPr="000661D6" w:rsidRDefault="00745250" w:rsidP="00745250">
            <w:pPr>
              <w:jc w:val="both"/>
              <w:rPr>
                <w:sz w:val="28"/>
                <w:szCs w:val="28"/>
              </w:rPr>
            </w:pPr>
            <w:r w:rsidRPr="000661D6">
              <w:rPr>
                <w:sz w:val="28"/>
                <w:szCs w:val="28"/>
              </w:rPr>
              <w:t>рівень задоволення мешканців місцевими водоймами</w:t>
            </w:r>
          </w:p>
        </w:tc>
        <w:tc>
          <w:tcPr>
            <w:tcW w:w="2126" w:type="dxa"/>
            <w:gridSpan w:val="2"/>
          </w:tcPr>
          <w:p w:rsidR="00745250" w:rsidRPr="000661D6" w:rsidRDefault="00745250" w:rsidP="00745250">
            <w:pPr>
              <w:jc w:val="both"/>
              <w:rPr>
                <w:sz w:val="28"/>
                <w:szCs w:val="28"/>
              </w:rPr>
            </w:pPr>
            <w:r w:rsidRPr="000661D6">
              <w:rPr>
                <w:sz w:val="28"/>
                <w:szCs w:val="28"/>
              </w:rPr>
              <w:t>бали від 1 (мін) до 5 (макс)</w:t>
            </w:r>
          </w:p>
        </w:tc>
      </w:tr>
      <w:tr w:rsidR="00745250" w:rsidRPr="000661D6" w:rsidTr="009F07E7">
        <w:trPr>
          <w:jc w:val="center"/>
        </w:trPr>
        <w:tc>
          <w:tcPr>
            <w:tcW w:w="1797" w:type="dxa"/>
            <w:vMerge w:val="restart"/>
          </w:tcPr>
          <w:p w:rsidR="00745250" w:rsidRPr="000661D6" w:rsidRDefault="00745250" w:rsidP="00745250">
            <w:pPr>
              <w:jc w:val="both"/>
              <w:rPr>
                <w:sz w:val="28"/>
                <w:szCs w:val="28"/>
              </w:rPr>
            </w:pPr>
            <w:r w:rsidRPr="000661D6">
              <w:rPr>
                <w:sz w:val="28"/>
                <w:szCs w:val="28"/>
              </w:rPr>
              <w:t>Земельні ресурси</w:t>
            </w:r>
          </w:p>
        </w:tc>
        <w:tc>
          <w:tcPr>
            <w:tcW w:w="5717" w:type="dxa"/>
            <w:gridSpan w:val="2"/>
          </w:tcPr>
          <w:p w:rsidR="00745250" w:rsidRPr="000661D6" w:rsidRDefault="00745250" w:rsidP="00745250">
            <w:pPr>
              <w:jc w:val="both"/>
              <w:rPr>
                <w:sz w:val="28"/>
                <w:szCs w:val="28"/>
              </w:rPr>
            </w:pPr>
            <w:r w:rsidRPr="000661D6">
              <w:rPr>
                <w:sz w:val="28"/>
                <w:szCs w:val="28"/>
              </w:rPr>
              <w:t xml:space="preserve">кількість лісових захисних насаджень на еродованих землях, вздовж водних об’єктів та полезахисних смуг </w:t>
            </w:r>
          </w:p>
        </w:tc>
        <w:tc>
          <w:tcPr>
            <w:tcW w:w="2126" w:type="dxa"/>
            <w:gridSpan w:val="2"/>
          </w:tcPr>
          <w:p w:rsidR="00745250" w:rsidRPr="000661D6" w:rsidRDefault="00745250" w:rsidP="00745250">
            <w:pPr>
              <w:jc w:val="both"/>
              <w:rPr>
                <w:sz w:val="28"/>
                <w:szCs w:val="28"/>
              </w:rPr>
            </w:pPr>
            <w:r w:rsidRPr="000661D6">
              <w:rPr>
                <w:sz w:val="28"/>
                <w:szCs w:val="28"/>
              </w:rPr>
              <w:t>одиниць</w:t>
            </w:r>
          </w:p>
        </w:tc>
      </w:tr>
      <w:tr w:rsidR="00051C4D" w:rsidRPr="000661D6" w:rsidTr="009F07E7">
        <w:trPr>
          <w:jc w:val="center"/>
        </w:trPr>
        <w:tc>
          <w:tcPr>
            <w:tcW w:w="1797" w:type="dxa"/>
            <w:vMerge/>
          </w:tcPr>
          <w:p w:rsidR="00051C4D" w:rsidRPr="000661D6" w:rsidRDefault="00051C4D" w:rsidP="00745250">
            <w:pPr>
              <w:jc w:val="both"/>
              <w:rPr>
                <w:sz w:val="28"/>
                <w:szCs w:val="28"/>
              </w:rPr>
            </w:pPr>
          </w:p>
        </w:tc>
        <w:tc>
          <w:tcPr>
            <w:tcW w:w="5717" w:type="dxa"/>
            <w:gridSpan w:val="2"/>
          </w:tcPr>
          <w:p w:rsidR="00051C4D" w:rsidRPr="00051C4D" w:rsidRDefault="00051C4D" w:rsidP="00745250">
            <w:pPr>
              <w:jc w:val="both"/>
              <w:rPr>
                <w:sz w:val="28"/>
                <w:szCs w:val="28"/>
              </w:rPr>
            </w:pPr>
            <w:r w:rsidRPr="00051C4D">
              <w:rPr>
                <w:color w:val="282828"/>
                <w:sz w:val="28"/>
                <w:szCs w:val="28"/>
              </w:rPr>
              <w:t>площа відновлених земель та екосистем</w:t>
            </w:r>
          </w:p>
        </w:tc>
        <w:tc>
          <w:tcPr>
            <w:tcW w:w="2126" w:type="dxa"/>
            <w:gridSpan w:val="2"/>
          </w:tcPr>
          <w:p w:rsidR="00051C4D" w:rsidRPr="000661D6" w:rsidRDefault="00051C4D" w:rsidP="00745250">
            <w:pPr>
              <w:jc w:val="both"/>
              <w:rPr>
                <w:sz w:val="28"/>
                <w:szCs w:val="28"/>
              </w:rPr>
            </w:pPr>
            <w:r>
              <w:rPr>
                <w:sz w:val="28"/>
                <w:szCs w:val="28"/>
              </w:rPr>
              <w:t>га</w:t>
            </w:r>
          </w:p>
        </w:tc>
      </w:tr>
      <w:tr w:rsidR="00051C4D" w:rsidRPr="000661D6" w:rsidTr="009F07E7">
        <w:trPr>
          <w:jc w:val="center"/>
        </w:trPr>
        <w:tc>
          <w:tcPr>
            <w:tcW w:w="1797" w:type="dxa"/>
            <w:vMerge/>
          </w:tcPr>
          <w:p w:rsidR="00051C4D" w:rsidRPr="000661D6" w:rsidRDefault="00051C4D" w:rsidP="00745250">
            <w:pPr>
              <w:jc w:val="both"/>
              <w:rPr>
                <w:sz w:val="28"/>
                <w:szCs w:val="28"/>
              </w:rPr>
            </w:pPr>
          </w:p>
        </w:tc>
        <w:tc>
          <w:tcPr>
            <w:tcW w:w="5717" w:type="dxa"/>
            <w:gridSpan w:val="2"/>
          </w:tcPr>
          <w:p w:rsidR="00051C4D" w:rsidRPr="00051C4D" w:rsidRDefault="00051C4D" w:rsidP="00745250">
            <w:pPr>
              <w:jc w:val="both"/>
              <w:rPr>
                <w:color w:val="282828"/>
                <w:sz w:val="28"/>
                <w:szCs w:val="28"/>
              </w:rPr>
            </w:pPr>
            <w:r w:rsidRPr="00051C4D">
              <w:rPr>
                <w:color w:val="282828"/>
                <w:sz w:val="28"/>
                <w:szCs w:val="28"/>
              </w:rPr>
              <w:t>площа лісів та лісистість території</w:t>
            </w:r>
          </w:p>
        </w:tc>
        <w:tc>
          <w:tcPr>
            <w:tcW w:w="2126" w:type="dxa"/>
            <w:gridSpan w:val="2"/>
          </w:tcPr>
          <w:p w:rsidR="00051C4D" w:rsidRDefault="00051C4D" w:rsidP="00745250">
            <w:pPr>
              <w:jc w:val="both"/>
              <w:rPr>
                <w:sz w:val="28"/>
                <w:szCs w:val="28"/>
              </w:rPr>
            </w:pPr>
            <w:r>
              <w:rPr>
                <w:sz w:val="28"/>
                <w:szCs w:val="28"/>
              </w:rPr>
              <w:t>га</w:t>
            </w:r>
          </w:p>
        </w:tc>
      </w:tr>
      <w:tr w:rsidR="00745250" w:rsidRPr="000661D6" w:rsidTr="009F07E7">
        <w:trPr>
          <w:jc w:val="center"/>
        </w:trPr>
        <w:tc>
          <w:tcPr>
            <w:tcW w:w="1797" w:type="dxa"/>
            <w:vMerge/>
          </w:tcPr>
          <w:p w:rsidR="00745250" w:rsidRPr="000661D6" w:rsidRDefault="00745250" w:rsidP="00745250">
            <w:pPr>
              <w:jc w:val="both"/>
              <w:rPr>
                <w:sz w:val="28"/>
                <w:szCs w:val="28"/>
              </w:rPr>
            </w:pPr>
          </w:p>
        </w:tc>
        <w:tc>
          <w:tcPr>
            <w:tcW w:w="5717" w:type="dxa"/>
            <w:gridSpan w:val="2"/>
          </w:tcPr>
          <w:p w:rsidR="00745250" w:rsidRPr="000661D6" w:rsidRDefault="00745250" w:rsidP="00745250">
            <w:pPr>
              <w:jc w:val="both"/>
              <w:rPr>
                <w:sz w:val="28"/>
                <w:szCs w:val="28"/>
              </w:rPr>
            </w:pPr>
            <w:r w:rsidRPr="000661D6">
              <w:rPr>
                <w:sz w:val="28"/>
                <w:szCs w:val="28"/>
              </w:rPr>
              <w:t xml:space="preserve">питома вага площі </w:t>
            </w:r>
            <w:r w:rsidR="0009407E">
              <w:rPr>
                <w:sz w:val="28"/>
                <w:szCs w:val="28"/>
              </w:rPr>
              <w:t>селищн</w:t>
            </w:r>
            <w:r w:rsidRPr="000661D6">
              <w:rPr>
                <w:sz w:val="28"/>
                <w:szCs w:val="28"/>
              </w:rPr>
              <w:t>огосподарських угідь екстенсивного використання (сіножатей, пасовищ) у загальній території громади</w:t>
            </w:r>
          </w:p>
        </w:tc>
        <w:tc>
          <w:tcPr>
            <w:tcW w:w="2126" w:type="dxa"/>
            <w:gridSpan w:val="2"/>
          </w:tcPr>
          <w:p w:rsidR="00745250" w:rsidRPr="000661D6" w:rsidRDefault="00745250" w:rsidP="00745250">
            <w:pPr>
              <w:jc w:val="both"/>
              <w:rPr>
                <w:sz w:val="28"/>
                <w:szCs w:val="28"/>
              </w:rPr>
            </w:pPr>
            <w:r w:rsidRPr="000661D6">
              <w:rPr>
                <w:sz w:val="28"/>
                <w:szCs w:val="28"/>
              </w:rPr>
              <w:t>%</w:t>
            </w:r>
          </w:p>
        </w:tc>
      </w:tr>
      <w:tr w:rsidR="00745250" w:rsidRPr="000661D6" w:rsidTr="009F07E7">
        <w:trPr>
          <w:jc w:val="center"/>
        </w:trPr>
        <w:tc>
          <w:tcPr>
            <w:tcW w:w="1797" w:type="dxa"/>
            <w:vMerge/>
          </w:tcPr>
          <w:p w:rsidR="00745250" w:rsidRPr="000661D6" w:rsidRDefault="00745250" w:rsidP="00745250">
            <w:pPr>
              <w:jc w:val="both"/>
              <w:rPr>
                <w:sz w:val="28"/>
                <w:szCs w:val="28"/>
              </w:rPr>
            </w:pPr>
          </w:p>
        </w:tc>
        <w:tc>
          <w:tcPr>
            <w:tcW w:w="5717" w:type="dxa"/>
            <w:gridSpan w:val="2"/>
          </w:tcPr>
          <w:p w:rsidR="00745250" w:rsidRPr="000661D6" w:rsidRDefault="00745250" w:rsidP="00745250">
            <w:pPr>
              <w:jc w:val="both"/>
              <w:rPr>
                <w:sz w:val="28"/>
                <w:szCs w:val="28"/>
              </w:rPr>
            </w:pPr>
            <w:r w:rsidRPr="000661D6">
              <w:rPr>
                <w:sz w:val="28"/>
                <w:szCs w:val="28"/>
              </w:rPr>
              <w:t>наявність комплексного плану просторового розвитку</w:t>
            </w:r>
          </w:p>
        </w:tc>
        <w:tc>
          <w:tcPr>
            <w:tcW w:w="2126" w:type="dxa"/>
            <w:gridSpan w:val="2"/>
          </w:tcPr>
          <w:p w:rsidR="00745250" w:rsidRPr="000661D6" w:rsidRDefault="00745250" w:rsidP="00745250">
            <w:pPr>
              <w:jc w:val="both"/>
              <w:rPr>
                <w:sz w:val="28"/>
                <w:szCs w:val="28"/>
              </w:rPr>
            </w:pPr>
            <w:r w:rsidRPr="000661D6">
              <w:rPr>
                <w:sz w:val="28"/>
                <w:szCs w:val="28"/>
              </w:rPr>
              <w:t>%</w:t>
            </w:r>
          </w:p>
        </w:tc>
      </w:tr>
      <w:tr w:rsidR="00051C4D" w:rsidRPr="000661D6" w:rsidTr="00051C4D">
        <w:trPr>
          <w:gridAfter w:val="1"/>
          <w:wAfter w:w="14" w:type="dxa"/>
          <w:trHeight w:val="1125"/>
          <w:jc w:val="center"/>
        </w:trPr>
        <w:tc>
          <w:tcPr>
            <w:tcW w:w="1797" w:type="dxa"/>
            <w:vMerge w:val="restart"/>
          </w:tcPr>
          <w:p w:rsidR="00051C4D" w:rsidRPr="000661D6" w:rsidRDefault="00051C4D" w:rsidP="00055ABC">
            <w:pPr>
              <w:ind w:left="-23"/>
              <w:jc w:val="both"/>
              <w:rPr>
                <w:sz w:val="28"/>
                <w:szCs w:val="28"/>
              </w:rPr>
            </w:pPr>
            <w:r w:rsidRPr="000661D6">
              <w:rPr>
                <w:sz w:val="28"/>
                <w:szCs w:val="28"/>
              </w:rPr>
              <w:t>Території з природо-охоронним статусом, об’єк-ти Смарагдової мережі</w:t>
            </w:r>
          </w:p>
        </w:tc>
        <w:tc>
          <w:tcPr>
            <w:tcW w:w="5710" w:type="dxa"/>
          </w:tcPr>
          <w:p w:rsidR="00051C4D" w:rsidRPr="000661D6" w:rsidRDefault="00051C4D" w:rsidP="00745250">
            <w:pPr>
              <w:jc w:val="both"/>
              <w:rPr>
                <w:sz w:val="28"/>
                <w:szCs w:val="28"/>
              </w:rPr>
            </w:pPr>
            <w:r w:rsidRPr="000661D6">
              <w:rPr>
                <w:sz w:val="28"/>
                <w:szCs w:val="28"/>
              </w:rPr>
              <w:t>кількість об’єктів ПЗФ на території громади</w:t>
            </w:r>
          </w:p>
        </w:tc>
        <w:tc>
          <w:tcPr>
            <w:tcW w:w="2119" w:type="dxa"/>
            <w:gridSpan w:val="2"/>
          </w:tcPr>
          <w:p w:rsidR="00051C4D" w:rsidRPr="000661D6" w:rsidRDefault="00051C4D" w:rsidP="00745250">
            <w:pPr>
              <w:jc w:val="both"/>
              <w:rPr>
                <w:sz w:val="28"/>
                <w:szCs w:val="28"/>
              </w:rPr>
            </w:pPr>
            <w:r w:rsidRPr="000661D6">
              <w:rPr>
                <w:sz w:val="28"/>
                <w:szCs w:val="28"/>
              </w:rPr>
              <w:t>одиниць</w:t>
            </w:r>
          </w:p>
        </w:tc>
      </w:tr>
      <w:tr w:rsidR="00051C4D" w:rsidRPr="000661D6" w:rsidTr="009F07E7">
        <w:trPr>
          <w:gridAfter w:val="1"/>
          <w:wAfter w:w="14" w:type="dxa"/>
          <w:trHeight w:val="1125"/>
          <w:jc w:val="center"/>
        </w:trPr>
        <w:tc>
          <w:tcPr>
            <w:tcW w:w="1797" w:type="dxa"/>
            <w:vMerge/>
          </w:tcPr>
          <w:p w:rsidR="00051C4D" w:rsidRPr="000661D6" w:rsidRDefault="00051C4D" w:rsidP="00055ABC">
            <w:pPr>
              <w:ind w:left="-23"/>
              <w:jc w:val="both"/>
              <w:rPr>
                <w:sz w:val="28"/>
                <w:szCs w:val="28"/>
              </w:rPr>
            </w:pPr>
          </w:p>
        </w:tc>
        <w:tc>
          <w:tcPr>
            <w:tcW w:w="5710" w:type="dxa"/>
          </w:tcPr>
          <w:p w:rsidR="00051C4D" w:rsidRPr="00051C4D" w:rsidRDefault="00051C4D" w:rsidP="00745250">
            <w:pPr>
              <w:jc w:val="both"/>
              <w:rPr>
                <w:sz w:val="28"/>
                <w:szCs w:val="28"/>
              </w:rPr>
            </w:pPr>
            <w:r w:rsidRPr="00051C4D">
              <w:rPr>
                <w:color w:val="282828"/>
                <w:sz w:val="28"/>
                <w:szCs w:val="28"/>
              </w:rPr>
              <w:t>площа території національної екомережі</w:t>
            </w:r>
          </w:p>
        </w:tc>
        <w:tc>
          <w:tcPr>
            <w:tcW w:w="2119" w:type="dxa"/>
            <w:gridSpan w:val="2"/>
          </w:tcPr>
          <w:p w:rsidR="00051C4D" w:rsidRPr="000661D6" w:rsidRDefault="00051C4D" w:rsidP="00745250">
            <w:pPr>
              <w:jc w:val="both"/>
              <w:rPr>
                <w:sz w:val="28"/>
                <w:szCs w:val="28"/>
              </w:rPr>
            </w:pPr>
            <w:r>
              <w:rPr>
                <w:sz w:val="28"/>
                <w:szCs w:val="28"/>
              </w:rPr>
              <w:t>га</w:t>
            </w:r>
          </w:p>
        </w:tc>
      </w:tr>
      <w:tr w:rsidR="00745250" w:rsidRPr="000661D6" w:rsidTr="009F07E7">
        <w:trPr>
          <w:jc w:val="center"/>
        </w:trPr>
        <w:tc>
          <w:tcPr>
            <w:tcW w:w="1797" w:type="dxa"/>
            <w:vMerge w:val="restart"/>
          </w:tcPr>
          <w:p w:rsidR="00745250" w:rsidRPr="000661D6" w:rsidRDefault="00745250" w:rsidP="00745250">
            <w:pPr>
              <w:jc w:val="both"/>
              <w:rPr>
                <w:sz w:val="28"/>
                <w:szCs w:val="28"/>
              </w:rPr>
            </w:pPr>
            <w:r w:rsidRPr="000661D6">
              <w:rPr>
                <w:sz w:val="28"/>
                <w:szCs w:val="28"/>
              </w:rPr>
              <w:t>Рекреаційні зони та культурна спадщина</w:t>
            </w:r>
          </w:p>
        </w:tc>
        <w:tc>
          <w:tcPr>
            <w:tcW w:w="5717" w:type="dxa"/>
            <w:gridSpan w:val="2"/>
          </w:tcPr>
          <w:p w:rsidR="00745250" w:rsidRPr="000661D6" w:rsidRDefault="00745250" w:rsidP="00745250">
            <w:pPr>
              <w:jc w:val="both"/>
              <w:rPr>
                <w:sz w:val="28"/>
                <w:szCs w:val="28"/>
              </w:rPr>
            </w:pPr>
            <w:r w:rsidRPr="000661D6">
              <w:rPr>
                <w:sz w:val="28"/>
                <w:szCs w:val="28"/>
              </w:rPr>
              <w:t>рівень задоволеності мешканців громади та гостей впорядкованістю, чистотою рекреаційних зон</w:t>
            </w:r>
          </w:p>
        </w:tc>
        <w:tc>
          <w:tcPr>
            <w:tcW w:w="2126" w:type="dxa"/>
            <w:gridSpan w:val="2"/>
          </w:tcPr>
          <w:p w:rsidR="00745250" w:rsidRPr="000661D6" w:rsidRDefault="00745250" w:rsidP="00745250">
            <w:pPr>
              <w:jc w:val="both"/>
              <w:rPr>
                <w:sz w:val="28"/>
                <w:szCs w:val="28"/>
              </w:rPr>
            </w:pPr>
            <w:r w:rsidRPr="000661D6">
              <w:rPr>
                <w:sz w:val="28"/>
                <w:szCs w:val="28"/>
              </w:rPr>
              <w:t>бали від 1 (мін) до 5 (макс)</w:t>
            </w:r>
          </w:p>
        </w:tc>
      </w:tr>
      <w:tr w:rsidR="00745250" w:rsidRPr="000661D6" w:rsidTr="009F07E7">
        <w:trPr>
          <w:jc w:val="center"/>
        </w:trPr>
        <w:tc>
          <w:tcPr>
            <w:tcW w:w="1797" w:type="dxa"/>
            <w:vMerge/>
          </w:tcPr>
          <w:p w:rsidR="00745250" w:rsidRPr="000661D6" w:rsidRDefault="00745250" w:rsidP="00745250">
            <w:pPr>
              <w:jc w:val="both"/>
              <w:rPr>
                <w:sz w:val="28"/>
                <w:szCs w:val="28"/>
              </w:rPr>
            </w:pPr>
          </w:p>
        </w:tc>
        <w:tc>
          <w:tcPr>
            <w:tcW w:w="5717" w:type="dxa"/>
            <w:gridSpan w:val="2"/>
          </w:tcPr>
          <w:p w:rsidR="00745250" w:rsidRPr="000661D6" w:rsidRDefault="00745250" w:rsidP="00745250">
            <w:pPr>
              <w:suppressAutoHyphens/>
              <w:jc w:val="both"/>
              <w:rPr>
                <w:sz w:val="28"/>
                <w:szCs w:val="28"/>
                <w:lang w:eastAsia="ar-SA"/>
              </w:rPr>
            </w:pPr>
            <w:r w:rsidRPr="000661D6">
              <w:rPr>
                <w:sz w:val="28"/>
                <w:szCs w:val="28"/>
                <w:lang w:eastAsia="ar-SA"/>
              </w:rPr>
              <w:t>Впорядковано об’єктів туристичної інфраструктури поруч з історичними та рекреаційними місцями громади</w:t>
            </w:r>
          </w:p>
        </w:tc>
        <w:tc>
          <w:tcPr>
            <w:tcW w:w="2126" w:type="dxa"/>
            <w:gridSpan w:val="2"/>
          </w:tcPr>
          <w:p w:rsidR="00745250" w:rsidRPr="000661D6" w:rsidRDefault="00745250" w:rsidP="00745250">
            <w:pPr>
              <w:jc w:val="both"/>
              <w:rPr>
                <w:sz w:val="28"/>
                <w:szCs w:val="28"/>
              </w:rPr>
            </w:pPr>
            <w:r w:rsidRPr="000661D6">
              <w:rPr>
                <w:sz w:val="28"/>
                <w:szCs w:val="28"/>
              </w:rPr>
              <w:t>одиниць</w:t>
            </w:r>
          </w:p>
        </w:tc>
      </w:tr>
      <w:tr w:rsidR="00745250" w:rsidRPr="000661D6" w:rsidTr="009F07E7">
        <w:trPr>
          <w:jc w:val="center"/>
        </w:trPr>
        <w:tc>
          <w:tcPr>
            <w:tcW w:w="1797" w:type="dxa"/>
            <w:vMerge/>
          </w:tcPr>
          <w:p w:rsidR="00745250" w:rsidRPr="000661D6" w:rsidRDefault="00745250" w:rsidP="00745250">
            <w:pPr>
              <w:jc w:val="both"/>
              <w:rPr>
                <w:sz w:val="28"/>
                <w:szCs w:val="28"/>
              </w:rPr>
            </w:pPr>
          </w:p>
        </w:tc>
        <w:tc>
          <w:tcPr>
            <w:tcW w:w="5717" w:type="dxa"/>
            <w:gridSpan w:val="2"/>
          </w:tcPr>
          <w:p w:rsidR="00745250" w:rsidRPr="000661D6" w:rsidRDefault="00745250" w:rsidP="00745250">
            <w:pPr>
              <w:jc w:val="both"/>
              <w:rPr>
                <w:sz w:val="28"/>
                <w:szCs w:val="28"/>
              </w:rPr>
            </w:pPr>
            <w:r w:rsidRPr="000661D6">
              <w:rPr>
                <w:sz w:val="28"/>
                <w:szCs w:val="28"/>
              </w:rPr>
              <w:t>Створено туристичних атракцій в громаді (туристичних маршрутів, проведено фестивалів)</w:t>
            </w:r>
          </w:p>
        </w:tc>
        <w:tc>
          <w:tcPr>
            <w:tcW w:w="2126" w:type="dxa"/>
            <w:gridSpan w:val="2"/>
          </w:tcPr>
          <w:p w:rsidR="00745250" w:rsidRPr="000661D6" w:rsidRDefault="00745250" w:rsidP="00745250">
            <w:pPr>
              <w:jc w:val="both"/>
              <w:rPr>
                <w:sz w:val="28"/>
                <w:szCs w:val="28"/>
              </w:rPr>
            </w:pPr>
            <w:r w:rsidRPr="000661D6">
              <w:rPr>
                <w:sz w:val="28"/>
                <w:szCs w:val="28"/>
              </w:rPr>
              <w:t>одиниць</w:t>
            </w:r>
          </w:p>
        </w:tc>
      </w:tr>
      <w:tr w:rsidR="00745250" w:rsidRPr="000661D6" w:rsidTr="009F07E7">
        <w:trPr>
          <w:jc w:val="center"/>
        </w:trPr>
        <w:tc>
          <w:tcPr>
            <w:tcW w:w="1797" w:type="dxa"/>
            <w:vMerge w:val="restart"/>
          </w:tcPr>
          <w:p w:rsidR="00745250" w:rsidRPr="000661D6" w:rsidRDefault="00745250" w:rsidP="00745250">
            <w:pPr>
              <w:jc w:val="both"/>
              <w:rPr>
                <w:sz w:val="28"/>
                <w:szCs w:val="28"/>
              </w:rPr>
            </w:pPr>
            <w:r w:rsidRPr="000661D6">
              <w:rPr>
                <w:sz w:val="28"/>
                <w:szCs w:val="28"/>
              </w:rPr>
              <w:t>Відходи</w:t>
            </w:r>
          </w:p>
        </w:tc>
        <w:tc>
          <w:tcPr>
            <w:tcW w:w="5717" w:type="dxa"/>
            <w:gridSpan w:val="2"/>
          </w:tcPr>
          <w:p w:rsidR="00745250" w:rsidRPr="000661D6" w:rsidRDefault="00745250" w:rsidP="00745250">
            <w:pPr>
              <w:jc w:val="both"/>
              <w:rPr>
                <w:sz w:val="28"/>
                <w:szCs w:val="28"/>
              </w:rPr>
            </w:pPr>
            <w:r w:rsidRPr="000661D6">
              <w:rPr>
                <w:sz w:val="28"/>
                <w:szCs w:val="28"/>
              </w:rPr>
              <w:t>кількість домогосподарств, що уклали договори про вивезення та утилізації ТВП</w:t>
            </w:r>
          </w:p>
        </w:tc>
        <w:tc>
          <w:tcPr>
            <w:tcW w:w="2126" w:type="dxa"/>
            <w:gridSpan w:val="2"/>
          </w:tcPr>
          <w:p w:rsidR="00745250" w:rsidRPr="000661D6" w:rsidRDefault="00745250" w:rsidP="00745250">
            <w:pPr>
              <w:jc w:val="both"/>
              <w:rPr>
                <w:sz w:val="28"/>
                <w:szCs w:val="28"/>
              </w:rPr>
            </w:pPr>
            <w:r w:rsidRPr="000661D6">
              <w:rPr>
                <w:sz w:val="28"/>
                <w:szCs w:val="28"/>
              </w:rPr>
              <w:t>одиниць</w:t>
            </w:r>
          </w:p>
        </w:tc>
      </w:tr>
      <w:tr w:rsidR="00745250" w:rsidRPr="000661D6" w:rsidTr="009F07E7">
        <w:trPr>
          <w:jc w:val="center"/>
        </w:trPr>
        <w:tc>
          <w:tcPr>
            <w:tcW w:w="1797" w:type="dxa"/>
            <w:vMerge/>
          </w:tcPr>
          <w:p w:rsidR="00745250" w:rsidRPr="000661D6" w:rsidRDefault="00745250" w:rsidP="00745250">
            <w:pPr>
              <w:jc w:val="both"/>
              <w:rPr>
                <w:sz w:val="28"/>
                <w:szCs w:val="28"/>
              </w:rPr>
            </w:pPr>
          </w:p>
        </w:tc>
        <w:tc>
          <w:tcPr>
            <w:tcW w:w="5717" w:type="dxa"/>
            <w:gridSpan w:val="2"/>
          </w:tcPr>
          <w:p w:rsidR="00745250" w:rsidRPr="000661D6" w:rsidRDefault="00745250" w:rsidP="00745250">
            <w:pPr>
              <w:jc w:val="both"/>
              <w:rPr>
                <w:sz w:val="28"/>
                <w:szCs w:val="28"/>
              </w:rPr>
            </w:pPr>
            <w:r w:rsidRPr="000661D6">
              <w:rPr>
                <w:sz w:val="28"/>
                <w:szCs w:val="28"/>
              </w:rPr>
              <w:t>Зменшено обсягів вивезення твердих побутових відходів на полігон</w:t>
            </w:r>
          </w:p>
        </w:tc>
        <w:tc>
          <w:tcPr>
            <w:tcW w:w="2126" w:type="dxa"/>
            <w:gridSpan w:val="2"/>
          </w:tcPr>
          <w:p w:rsidR="00745250" w:rsidRPr="000661D6" w:rsidRDefault="00745250" w:rsidP="00745250">
            <w:pPr>
              <w:jc w:val="both"/>
              <w:rPr>
                <w:sz w:val="28"/>
                <w:szCs w:val="28"/>
              </w:rPr>
            </w:pPr>
            <w:r w:rsidRPr="000661D6">
              <w:rPr>
                <w:sz w:val="28"/>
                <w:szCs w:val="28"/>
              </w:rPr>
              <w:t>т</w:t>
            </w:r>
          </w:p>
        </w:tc>
      </w:tr>
      <w:tr w:rsidR="00745250" w:rsidRPr="000661D6" w:rsidTr="009F07E7">
        <w:trPr>
          <w:jc w:val="center"/>
        </w:trPr>
        <w:tc>
          <w:tcPr>
            <w:tcW w:w="1797" w:type="dxa"/>
            <w:vMerge/>
          </w:tcPr>
          <w:p w:rsidR="00745250" w:rsidRPr="000661D6" w:rsidRDefault="00745250" w:rsidP="00745250">
            <w:pPr>
              <w:jc w:val="both"/>
              <w:rPr>
                <w:sz w:val="28"/>
                <w:szCs w:val="28"/>
              </w:rPr>
            </w:pPr>
          </w:p>
        </w:tc>
        <w:tc>
          <w:tcPr>
            <w:tcW w:w="5717" w:type="dxa"/>
            <w:gridSpan w:val="2"/>
          </w:tcPr>
          <w:p w:rsidR="00745250" w:rsidRPr="000661D6" w:rsidRDefault="00745250" w:rsidP="00745250">
            <w:pPr>
              <w:jc w:val="both"/>
              <w:rPr>
                <w:sz w:val="28"/>
                <w:szCs w:val="28"/>
              </w:rPr>
            </w:pPr>
            <w:r w:rsidRPr="000661D6">
              <w:rPr>
                <w:sz w:val="28"/>
                <w:szCs w:val="28"/>
              </w:rPr>
              <w:t>відсоток мешканців громади, які компостують (а не спалюють) зелену масу</w:t>
            </w:r>
          </w:p>
        </w:tc>
        <w:tc>
          <w:tcPr>
            <w:tcW w:w="2126" w:type="dxa"/>
            <w:gridSpan w:val="2"/>
          </w:tcPr>
          <w:p w:rsidR="00745250" w:rsidRPr="000661D6" w:rsidRDefault="00745250" w:rsidP="00745250">
            <w:pPr>
              <w:jc w:val="both"/>
              <w:rPr>
                <w:sz w:val="28"/>
                <w:szCs w:val="28"/>
              </w:rPr>
            </w:pPr>
            <w:r w:rsidRPr="000661D6">
              <w:rPr>
                <w:sz w:val="28"/>
                <w:szCs w:val="28"/>
              </w:rPr>
              <w:t>%</w:t>
            </w:r>
          </w:p>
        </w:tc>
      </w:tr>
      <w:tr w:rsidR="00745250" w:rsidRPr="000661D6" w:rsidTr="009F07E7">
        <w:trPr>
          <w:jc w:val="center"/>
        </w:trPr>
        <w:tc>
          <w:tcPr>
            <w:tcW w:w="1797" w:type="dxa"/>
            <w:vMerge/>
          </w:tcPr>
          <w:p w:rsidR="00745250" w:rsidRPr="000661D6" w:rsidRDefault="00745250" w:rsidP="00745250">
            <w:pPr>
              <w:jc w:val="both"/>
              <w:rPr>
                <w:sz w:val="28"/>
                <w:szCs w:val="28"/>
              </w:rPr>
            </w:pPr>
          </w:p>
        </w:tc>
        <w:tc>
          <w:tcPr>
            <w:tcW w:w="5717" w:type="dxa"/>
            <w:gridSpan w:val="2"/>
          </w:tcPr>
          <w:p w:rsidR="00745250" w:rsidRPr="000661D6" w:rsidRDefault="00745250" w:rsidP="00745250">
            <w:pPr>
              <w:jc w:val="both"/>
              <w:rPr>
                <w:sz w:val="28"/>
                <w:szCs w:val="28"/>
              </w:rPr>
            </w:pPr>
            <w:r w:rsidRPr="000661D6">
              <w:rPr>
                <w:sz w:val="28"/>
                <w:szCs w:val="28"/>
              </w:rPr>
              <w:t>кількість ліквідованих стихійних сміттєзвалищ</w:t>
            </w:r>
          </w:p>
        </w:tc>
        <w:tc>
          <w:tcPr>
            <w:tcW w:w="2126" w:type="dxa"/>
            <w:gridSpan w:val="2"/>
          </w:tcPr>
          <w:p w:rsidR="00745250" w:rsidRPr="000661D6" w:rsidRDefault="00745250" w:rsidP="00745250">
            <w:pPr>
              <w:jc w:val="both"/>
              <w:rPr>
                <w:sz w:val="28"/>
                <w:szCs w:val="28"/>
              </w:rPr>
            </w:pPr>
            <w:r w:rsidRPr="000661D6">
              <w:rPr>
                <w:sz w:val="28"/>
                <w:szCs w:val="28"/>
              </w:rPr>
              <w:t>одиниць</w:t>
            </w:r>
          </w:p>
        </w:tc>
      </w:tr>
      <w:tr w:rsidR="00745250" w:rsidRPr="000661D6" w:rsidTr="009F07E7">
        <w:trPr>
          <w:jc w:val="center"/>
        </w:trPr>
        <w:tc>
          <w:tcPr>
            <w:tcW w:w="1797" w:type="dxa"/>
            <w:vMerge/>
          </w:tcPr>
          <w:p w:rsidR="00745250" w:rsidRPr="000661D6" w:rsidRDefault="00745250" w:rsidP="00745250">
            <w:pPr>
              <w:jc w:val="both"/>
              <w:rPr>
                <w:sz w:val="28"/>
                <w:szCs w:val="28"/>
              </w:rPr>
            </w:pPr>
          </w:p>
        </w:tc>
        <w:tc>
          <w:tcPr>
            <w:tcW w:w="5717" w:type="dxa"/>
            <w:gridSpan w:val="2"/>
          </w:tcPr>
          <w:p w:rsidR="00745250" w:rsidRPr="000661D6" w:rsidRDefault="00745250" w:rsidP="00745250">
            <w:pPr>
              <w:jc w:val="both"/>
              <w:rPr>
                <w:sz w:val="28"/>
                <w:szCs w:val="28"/>
              </w:rPr>
            </w:pPr>
            <w:r w:rsidRPr="000661D6">
              <w:rPr>
                <w:sz w:val="28"/>
                <w:szCs w:val="28"/>
              </w:rPr>
              <w:t>наявність сміттєсортувальної лінії в громаді</w:t>
            </w:r>
          </w:p>
        </w:tc>
        <w:tc>
          <w:tcPr>
            <w:tcW w:w="2126" w:type="dxa"/>
            <w:gridSpan w:val="2"/>
          </w:tcPr>
          <w:p w:rsidR="00745250" w:rsidRPr="000661D6" w:rsidRDefault="00745250" w:rsidP="00745250">
            <w:pPr>
              <w:jc w:val="both"/>
              <w:rPr>
                <w:sz w:val="28"/>
                <w:szCs w:val="28"/>
              </w:rPr>
            </w:pPr>
            <w:r w:rsidRPr="000661D6">
              <w:rPr>
                <w:sz w:val="28"/>
                <w:szCs w:val="28"/>
              </w:rPr>
              <w:t>+/-</w:t>
            </w:r>
          </w:p>
        </w:tc>
      </w:tr>
      <w:tr w:rsidR="00745250" w:rsidRPr="000661D6" w:rsidTr="009F07E7">
        <w:trPr>
          <w:jc w:val="center"/>
        </w:trPr>
        <w:tc>
          <w:tcPr>
            <w:tcW w:w="1797" w:type="dxa"/>
            <w:vMerge/>
          </w:tcPr>
          <w:p w:rsidR="00745250" w:rsidRPr="000661D6" w:rsidRDefault="00745250" w:rsidP="00745250">
            <w:pPr>
              <w:jc w:val="both"/>
              <w:rPr>
                <w:sz w:val="28"/>
                <w:szCs w:val="28"/>
              </w:rPr>
            </w:pPr>
          </w:p>
        </w:tc>
        <w:tc>
          <w:tcPr>
            <w:tcW w:w="5717" w:type="dxa"/>
            <w:gridSpan w:val="2"/>
          </w:tcPr>
          <w:p w:rsidR="00745250" w:rsidRPr="000661D6" w:rsidRDefault="00745250" w:rsidP="00745250">
            <w:pPr>
              <w:jc w:val="both"/>
              <w:rPr>
                <w:sz w:val="28"/>
                <w:szCs w:val="28"/>
              </w:rPr>
            </w:pPr>
            <w:r w:rsidRPr="000661D6">
              <w:rPr>
                <w:sz w:val="28"/>
                <w:szCs w:val="28"/>
              </w:rPr>
              <w:t>кількість встановлених контейнерів для сортування сміття</w:t>
            </w:r>
          </w:p>
        </w:tc>
        <w:tc>
          <w:tcPr>
            <w:tcW w:w="2126" w:type="dxa"/>
            <w:gridSpan w:val="2"/>
          </w:tcPr>
          <w:p w:rsidR="00745250" w:rsidRPr="000661D6" w:rsidRDefault="00745250" w:rsidP="00745250">
            <w:pPr>
              <w:jc w:val="both"/>
              <w:rPr>
                <w:sz w:val="28"/>
                <w:szCs w:val="28"/>
              </w:rPr>
            </w:pPr>
            <w:r w:rsidRPr="000661D6">
              <w:rPr>
                <w:sz w:val="28"/>
                <w:szCs w:val="28"/>
              </w:rPr>
              <w:t>одиниць</w:t>
            </w:r>
          </w:p>
        </w:tc>
      </w:tr>
      <w:tr w:rsidR="00745250" w:rsidRPr="000661D6" w:rsidTr="009F07E7">
        <w:trPr>
          <w:jc w:val="center"/>
        </w:trPr>
        <w:tc>
          <w:tcPr>
            <w:tcW w:w="1797" w:type="dxa"/>
            <w:vMerge w:val="restart"/>
          </w:tcPr>
          <w:p w:rsidR="00745250" w:rsidRPr="000661D6" w:rsidRDefault="00745250" w:rsidP="00745250">
            <w:pPr>
              <w:jc w:val="both"/>
              <w:rPr>
                <w:sz w:val="28"/>
                <w:szCs w:val="28"/>
              </w:rPr>
            </w:pPr>
            <w:r w:rsidRPr="000661D6">
              <w:rPr>
                <w:sz w:val="28"/>
                <w:szCs w:val="28"/>
              </w:rPr>
              <w:t>Клімат</w:t>
            </w:r>
          </w:p>
        </w:tc>
        <w:tc>
          <w:tcPr>
            <w:tcW w:w="5717" w:type="dxa"/>
            <w:gridSpan w:val="2"/>
          </w:tcPr>
          <w:p w:rsidR="00745250" w:rsidRPr="000661D6" w:rsidRDefault="00745250" w:rsidP="00745250">
            <w:pPr>
              <w:jc w:val="both"/>
              <w:rPr>
                <w:sz w:val="28"/>
                <w:szCs w:val="28"/>
              </w:rPr>
            </w:pPr>
            <w:r w:rsidRPr="000661D6">
              <w:rPr>
                <w:sz w:val="28"/>
                <w:szCs w:val="28"/>
              </w:rPr>
              <w:t>середньорічна температура</w:t>
            </w:r>
          </w:p>
        </w:tc>
        <w:tc>
          <w:tcPr>
            <w:tcW w:w="2126" w:type="dxa"/>
            <w:gridSpan w:val="2"/>
          </w:tcPr>
          <w:p w:rsidR="00745250" w:rsidRPr="000661D6" w:rsidRDefault="00745250" w:rsidP="00745250">
            <w:pPr>
              <w:jc w:val="both"/>
              <w:rPr>
                <w:sz w:val="28"/>
                <w:szCs w:val="28"/>
              </w:rPr>
            </w:pPr>
            <w:r w:rsidRPr="000661D6">
              <w:rPr>
                <w:sz w:val="28"/>
                <w:szCs w:val="28"/>
                <w:vertAlign w:val="superscript"/>
              </w:rPr>
              <w:t>о</w:t>
            </w:r>
            <w:r w:rsidRPr="000661D6">
              <w:rPr>
                <w:sz w:val="28"/>
                <w:szCs w:val="28"/>
              </w:rPr>
              <w:t>С</w:t>
            </w:r>
          </w:p>
        </w:tc>
      </w:tr>
      <w:tr w:rsidR="00745250" w:rsidRPr="000661D6" w:rsidTr="009F07E7">
        <w:trPr>
          <w:jc w:val="center"/>
        </w:trPr>
        <w:tc>
          <w:tcPr>
            <w:tcW w:w="1797" w:type="dxa"/>
            <w:vMerge/>
          </w:tcPr>
          <w:p w:rsidR="00745250" w:rsidRPr="000661D6" w:rsidRDefault="00745250" w:rsidP="00745250">
            <w:pPr>
              <w:jc w:val="both"/>
              <w:rPr>
                <w:sz w:val="28"/>
                <w:szCs w:val="28"/>
              </w:rPr>
            </w:pPr>
          </w:p>
        </w:tc>
        <w:tc>
          <w:tcPr>
            <w:tcW w:w="5717" w:type="dxa"/>
            <w:gridSpan w:val="2"/>
          </w:tcPr>
          <w:p w:rsidR="00745250" w:rsidRPr="000661D6" w:rsidRDefault="00745250" w:rsidP="00745250">
            <w:pPr>
              <w:jc w:val="both"/>
              <w:rPr>
                <w:sz w:val="28"/>
                <w:szCs w:val="28"/>
              </w:rPr>
            </w:pPr>
            <w:r w:rsidRPr="000661D6">
              <w:rPr>
                <w:sz w:val="28"/>
                <w:szCs w:val="28"/>
              </w:rPr>
              <w:t>річна кількість опадів</w:t>
            </w:r>
          </w:p>
        </w:tc>
        <w:tc>
          <w:tcPr>
            <w:tcW w:w="2126" w:type="dxa"/>
            <w:gridSpan w:val="2"/>
          </w:tcPr>
          <w:p w:rsidR="00745250" w:rsidRPr="000661D6" w:rsidRDefault="00745250" w:rsidP="00745250">
            <w:pPr>
              <w:jc w:val="both"/>
              <w:rPr>
                <w:sz w:val="28"/>
                <w:szCs w:val="28"/>
              </w:rPr>
            </w:pPr>
            <w:r w:rsidRPr="000661D6">
              <w:rPr>
                <w:sz w:val="28"/>
                <w:szCs w:val="28"/>
              </w:rPr>
              <w:t>мм</w:t>
            </w:r>
          </w:p>
        </w:tc>
      </w:tr>
      <w:tr w:rsidR="00745250" w:rsidRPr="000661D6" w:rsidTr="009F07E7">
        <w:trPr>
          <w:jc w:val="center"/>
        </w:trPr>
        <w:tc>
          <w:tcPr>
            <w:tcW w:w="1797" w:type="dxa"/>
            <w:vMerge/>
          </w:tcPr>
          <w:p w:rsidR="00745250" w:rsidRPr="000661D6" w:rsidRDefault="00745250" w:rsidP="00745250">
            <w:pPr>
              <w:jc w:val="both"/>
              <w:rPr>
                <w:sz w:val="28"/>
                <w:szCs w:val="28"/>
              </w:rPr>
            </w:pPr>
          </w:p>
        </w:tc>
        <w:tc>
          <w:tcPr>
            <w:tcW w:w="5717" w:type="dxa"/>
            <w:gridSpan w:val="2"/>
          </w:tcPr>
          <w:p w:rsidR="00745250" w:rsidRPr="000661D6" w:rsidRDefault="00745250" w:rsidP="00745250">
            <w:pPr>
              <w:jc w:val="both"/>
              <w:rPr>
                <w:sz w:val="28"/>
                <w:szCs w:val="28"/>
              </w:rPr>
            </w:pPr>
            <w:r w:rsidRPr="000661D6">
              <w:rPr>
                <w:sz w:val="28"/>
                <w:szCs w:val="28"/>
              </w:rPr>
              <w:t>відносна вологість</w:t>
            </w:r>
          </w:p>
        </w:tc>
        <w:tc>
          <w:tcPr>
            <w:tcW w:w="2126" w:type="dxa"/>
            <w:gridSpan w:val="2"/>
          </w:tcPr>
          <w:p w:rsidR="00745250" w:rsidRPr="000661D6" w:rsidRDefault="00745250" w:rsidP="00745250">
            <w:pPr>
              <w:jc w:val="both"/>
              <w:rPr>
                <w:sz w:val="28"/>
                <w:szCs w:val="28"/>
              </w:rPr>
            </w:pPr>
            <w:r w:rsidRPr="000661D6">
              <w:rPr>
                <w:sz w:val="28"/>
                <w:szCs w:val="28"/>
              </w:rPr>
              <w:t>%</w:t>
            </w:r>
          </w:p>
        </w:tc>
      </w:tr>
      <w:tr w:rsidR="00745250" w:rsidRPr="000661D6" w:rsidTr="009F07E7">
        <w:trPr>
          <w:jc w:val="center"/>
        </w:trPr>
        <w:tc>
          <w:tcPr>
            <w:tcW w:w="1797" w:type="dxa"/>
            <w:vMerge w:val="restart"/>
          </w:tcPr>
          <w:p w:rsidR="00745250" w:rsidRPr="000661D6" w:rsidRDefault="00745250" w:rsidP="00745250">
            <w:pPr>
              <w:jc w:val="both"/>
              <w:rPr>
                <w:sz w:val="28"/>
                <w:szCs w:val="28"/>
              </w:rPr>
            </w:pPr>
            <w:r w:rsidRPr="000661D6">
              <w:rPr>
                <w:sz w:val="28"/>
                <w:szCs w:val="28"/>
              </w:rPr>
              <w:t>Здоров’я населення</w:t>
            </w:r>
          </w:p>
        </w:tc>
        <w:tc>
          <w:tcPr>
            <w:tcW w:w="5717" w:type="dxa"/>
            <w:gridSpan w:val="2"/>
          </w:tcPr>
          <w:p w:rsidR="00745250" w:rsidRPr="000661D6" w:rsidRDefault="00745250" w:rsidP="00745250">
            <w:pPr>
              <w:jc w:val="both"/>
              <w:rPr>
                <w:sz w:val="28"/>
                <w:szCs w:val="28"/>
              </w:rPr>
            </w:pPr>
            <w:r w:rsidRPr="000661D6">
              <w:rPr>
                <w:sz w:val="28"/>
                <w:szCs w:val="28"/>
              </w:rPr>
              <w:t>кількість населення громади</w:t>
            </w:r>
          </w:p>
        </w:tc>
        <w:tc>
          <w:tcPr>
            <w:tcW w:w="2126" w:type="dxa"/>
            <w:gridSpan w:val="2"/>
          </w:tcPr>
          <w:p w:rsidR="00745250" w:rsidRPr="000661D6" w:rsidRDefault="00745250" w:rsidP="00745250">
            <w:pPr>
              <w:jc w:val="both"/>
              <w:rPr>
                <w:sz w:val="28"/>
                <w:szCs w:val="28"/>
              </w:rPr>
            </w:pPr>
            <w:r w:rsidRPr="000661D6">
              <w:rPr>
                <w:sz w:val="28"/>
                <w:szCs w:val="28"/>
              </w:rPr>
              <w:t>осіб</w:t>
            </w:r>
          </w:p>
        </w:tc>
      </w:tr>
      <w:tr w:rsidR="00745250" w:rsidRPr="000661D6" w:rsidTr="009F07E7">
        <w:trPr>
          <w:jc w:val="center"/>
        </w:trPr>
        <w:tc>
          <w:tcPr>
            <w:tcW w:w="1797" w:type="dxa"/>
            <w:vMerge/>
          </w:tcPr>
          <w:p w:rsidR="00745250" w:rsidRPr="000661D6" w:rsidRDefault="00745250" w:rsidP="00745250">
            <w:pPr>
              <w:jc w:val="both"/>
              <w:rPr>
                <w:sz w:val="28"/>
                <w:szCs w:val="28"/>
              </w:rPr>
            </w:pPr>
          </w:p>
        </w:tc>
        <w:tc>
          <w:tcPr>
            <w:tcW w:w="5717" w:type="dxa"/>
            <w:gridSpan w:val="2"/>
          </w:tcPr>
          <w:p w:rsidR="00745250" w:rsidRPr="000661D6" w:rsidRDefault="00745250" w:rsidP="00745250">
            <w:pPr>
              <w:jc w:val="both"/>
              <w:rPr>
                <w:sz w:val="28"/>
                <w:szCs w:val="28"/>
              </w:rPr>
            </w:pPr>
            <w:r w:rsidRPr="000661D6">
              <w:rPr>
                <w:sz w:val="28"/>
                <w:szCs w:val="28"/>
              </w:rPr>
              <w:t>кількість оновленого/придбаного обладнан</w:t>
            </w:r>
            <w:r w:rsidR="0054703F" w:rsidRPr="000661D6">
              <w:rPr>
                <w:sz w:val="28"/>
                <w:szCs w:val="28"/>
              </w:rPr>
              <w:t>-</w:t>
            </w:r>
            <w:r w:rsidRPr="000661D6">
              <w:rPr>
                <w:sz w:val="28"/>
                <w:szCs w:val="28"/>
              </w:rPr>
              <w:t>ня для закладів охорони здоров’я у громаді</w:t>
            </w:r>
          </w:p>
        </w:tc>
        <w:tc>
          <w:tcPr>
            <w:tcW w:w="2126" w:type="dxa"/>
            <w:gridSpan w:val="2"/>
          </w:tcPr>
          <w:p w:rsidR="00745250" w:rsidRPr="000661D6" w:rsidRDefault="00745250" w:rsidP="00745250">
            <w:pPr>
              <w:jc w:val="both"/>
              <w:rPr>
                <w:sz w:val="28"/>
                <w:szCs w:val="28"/>
              </w:rPr>
            </w:pPr>
            <w:r w:rsidRPr="000661D6">
              <w:rPr>
                <w:sz w:val="28"/>
                <w:szCs w:val="28"/>
              </w:rPr>
              <w:t>одиниць</w:t>
            </w:r>
          </w:p>
        </w:tc>
      </w:tr>
      <w:tr w:rsidR="00745250" w:rsidRPr="000661D6" w:rsidTr="009F07E7">
        <w:trPr>
          <w:jc w:val="center"/>
        </w:trPr>
        <w:tc>
          <w:tcPr>
            <w:tcW w:w="1797" w:type="dxa"/>
            <w:vMerge/>
          </w:tcPr>
          <w:p w:rsidR="00745250" w:rsidRPr="000661D6" w:rsidRDefault="00745250" w:rsidP="00745250">
            <w:pPr>
              <w:jc w:val="both"/>
              <w:rPr>
                <w:sz w:val="28"/>
                <w:szCs w:val="28"/>
              </w:rPr>
            </w:pPr>
          </w:p>
        </w:tc>
        <w:tc>
          <w:tcPr>
            <w:tcW w:w="5717" w:type="dxa"/>
            <w:gridSpan w:val="2"/>
          </w:tcPr>
          <w:p w:rsidR="00745250" w:rsidRPr="000661D6" w:rsidRDefault="00745250" w:rsidP="00745250">
            <w:pPr>
              <w:jc w:val="both"/>
              <w:rPr>
                <w:sz w:val="28"/>
                <w:szCs w:val="28"/>
              </w:rPr>
            </w:pPr>
            <w:r w:rsidRPr="000661D6">
              <w:rPr>
                <w:sz w:val="28"/>
                <w:szCs w:val="28"/>
              </w:rPr>
              <w:t>відсоток мешканців громади, які подали декларації про вибір лікаря</w:t>
            </w:r>
          </w:p>
        </w:tc>
        <w:tc>
          <w:tcPr>
            <w:tcW w:w="2126" w:type="dxa"/>
            <w:gridSpan w:val="2"/>
          </w:tcPr>
          <w:p w:rsidR="00745250" w:rsidRPr="000661D6" w:rsidRDefault="00745250" w:rsidP="00745250">
            <w:pPr>
              <w:jc w:val="both"/>
              <w:rPr>
                <w:sz w:val="28"/>
                <w:szCs w:val="28"/>
              </w:rPr>
            </w:pPr>
            <w:r w:rsidRPr="000661D6">
              <w:rPr>
                <w:sz w:val="28"/>
                <w:szCs w:val="28"/>
              </w:rPr>
              <w:t>%</w:t>
            </w:r>
          </w:p>
        </w:tc>
      </w:tr>
      <w:tr w:rsidR="00745250" w:rsidRPr="000661D6" w:rsidTr="009F07E7">
        <w:trPr>
          <w:jc w:val="center"/>
        </w:trPr>
        <w:tc>
          <w:tcPr>
            <w:tcW w:w="1797" w:type="dxa"/>
            <w:vMerge w:val="restart"/>
          </w:tcPr>
          <w:p w:rsidR="00745250" w:rsidRPr="000661D6" w:rsidRDefault="00745250" w:rsidP="00745250">
            <w:pPr>
              <w:jc w:val="both"/>
              <w:rPr>
                <w:sz w:val="28"/>
                <w:szCs w:val="28"/>
              </w:rPr>
            </w:pPr>
            <w:r w:rsidRPr="000661D6">
              <w:rPr>
                <w:sz w:val="28"/>
                <w:szCs w:val="28"/>
              </w:rPr>
              <w:t>Екологічне управління</w:t>
            </w:r>
          </w:p>
        </w:tc>
        <w:tc>
          <w:tcPr>
            <w:tcW w:w="5717" w:type="dxa"/>
            <w:gridSpan w:val="2"/>
          </w:tcPr>
          <w:p w:rsidR="00745250" w:rsidRPr="000661D6" w:rsidRDefault="00745250" w:rsidP="00745250">
            <w:pPr>
              <w:jc w:val="both"/>
              <w:rPr>
                <w:sz w:val="28"/>
                <w:szCs w:val="28"/>
              </w:rPr>
            </w:pPr>
            <w:r w:rsidRPr="000661D6">
              <w:rPr>
                <w:sz w:val="28"/>
                <w:szCs w:val="28"/>
              </w:rPr>
              <w:t>обсяг фінансування заходів з охорони навколишнього природного середовища в рік</w:t>
            </w:r>
          </w:p>
        </w:tc>
        <w:tc>
          <w:tcPr>
            <w:tcW w:w="2126" w:type="dxa"/>
            <w:gridSpan w:val="2"/>
          </w:tcPr>
          <w:p w:rsidR="00745250" w:rsidRPr="000661D6" w:rsidRDefault="00745250" w:rsidP="00745250">
            <w:pPr>
              <w:jc w:val="both"/>
              <w:rPr>
                <w:sz w:val="28"/>
                <w:szCs w:val="28"/>
              </w:rPr>
            </w:pPr>
            <w:r w:rsidRPr="000661D6">
              <w:rPr>
                <w:sz w:val="28"/>
                <w:szCs w:val="28"/>
              </w:rPr>
              <w:t>тис. грн</w:t>
            </w:r>
          </w:p>
        </w:tc>
      </w:tr>
      <w:tr w:rsidR="00745250" w:rsidRPr="000661D6" w:rsidTr="009F07E7">
        <w:trPr>
          <w:jc w:val="center"/>
        </w:trPr>
        <w:tc>
          <w:tcPr>
            <w:tcW w:w="1797" w:type="dxa"/>
            <w:vMerge/>
          </w:tcPr>
          <w:p w:rsidR="00745250" w:rsidRPr="000661D6" w:rsidRDefault="00745250" w:rsidP="00745250">
            <w:pPr>
              <w:jc w:val="both"/>
              <w:rPr>
                <w:sz w:val="28"/>
                <w:szCs w:val="28"/>
              </w:rPr>
            </w:pPr>
          </w:p>
        </w:tc>
        <w:tc>
          <w:tcPr>
            <w:tcW w:w="5717" w:type="dxa"/>
            <w:gridSpan w:val="2"/>
          </w:tcPr>
          <w:p w:rsidR="00745250" w:rsidRPr="000661D6" w:rsidRDefault="00745250" w:rsidP="00745250">
            <w:pPr>
              <w:jc w:val="both"/>
              <w:rPr>
                <w:sz w:val="28"/>
                <w:szCs w:val="28"/>
              </w:rPr>
            </w:pPr>
            <w:r w:rsidRPr="000661D6">
              <w:rPr>
                <w:sz w:val="28"/>
                <w:szCs w:val="28"/>
              </w:rPr>
              <w:t>чисельність дітей та молоді, долучених до освітніх заходів з підвищення еко-свідомості</w:t>
            </w:r>
          </w:p>
        </w:tc>
        <w:tc>
          <w:tcPr>
            <w:tcW w:w="2126" w:type="dxa"/>
            <w:gridSpan w:val="2"/>
          </w:tcPr>
          <w:p w:rsidR="00745250" w:rsidRPr="000661D6" w:rsidRDefault="00745250" w:rsidP="00745250">
            <w:pPr>
              <w:jc w:val="both"/>
              <w:rPr>
                <w:sz w:val="28"/>
                <w:szCs w:val="28"/>
              </w:rPr>
            </w:pPr>
            <w:r w:rsidRPr="000661D6">
              <w:rPr>
                <w:sz w:val="28"/>
                <w:szCs w:val="28"/>
              </w:rPr>
              <w:t>осіб</w:t>
            </w:r>
          </w:p>
        </w:tc>
      </w:tr>
      <w:tr w:rsidR="00745250" w:rsidRPr="000661D6" w:rsidTr="009F07E7">
        <w:trPr>
          <w:jc w:val="center"/>
        </w:trPr>
        <w:tc>
          <w:tcPr>
            <w:tcW w:w="1797" w:type="dxa"/>
            <w:vMerge/>
          </w:tcPr>
          <w:p w:rsidR="00745250" w:rsidRPr="000661D6" w:rsidRDefault="00745250" w:rsidP="00745250">
            <w:pPr>
              <w:jc w:val="both"/>
              <w:rPr>
                <w:sz w:val="28"/>
                <w:szCs w:val="28"/>
              </w:rPr>
            </w:pPr>
          </w:p>
        </w:tc>
        <w:tc>
          <w:tcPr>
            <w:tcW w:w="5717" w:type="dxa"/>
            <w:gridSpan w:val="2"/>
          </w:tcPr>
          <w:p w:rsidR="00745250" w:rsidRPr="000661D6" w:rsidRDefault="00745250" w:rsidP="00745250">
            <w:pPr>
              <w:jc w:val="both"/>
              <w:rPr>
                <w:sz w:val="28"/>
                <w:szCs w:val="28"/>
              </w:rPr>
            </w:pPr>
            <w:r w:rsidRPr="000661D6">
              <w:rPr>
                <w:sz w:val="28"/>
                <w:szCs w:val="28"/>
              </w:rPr>
              <w:t>рівень екологічної культури мешканців громади</w:t>
            </w:r>
          </w:p>
        </w:tc>
        <w:tc>
          <w:tcPr>
            <w:tcW w:w="2126" w:type="dxa"/>
            <w:gridSpan w:val="2"/>
          </w:tcPr>
          <w:p w:rsidR="00745250" w:rsidRPr="000661D6" w:rsidRDefault="00745250" w:rsidP="00745250">
            <w:pPr>
              <w:jc w:val="both"/>
              <w:rPr>
                <w:sz w:val="28"/>
                <w:szCs w:val="28"/>
              </w:rPr>
            </w:pPr>
            <w:r w:rsidRPr="000661D6">
              <w:rPr>
                <w:sz w:val="28"/>
                <w:szCs w:val="28"/>
              </w:rPr>
              <w:t>бали від 1 (мін) до 5 (макс)</w:t>
            </w:r>
          </w:p>
        </w:tc>
      </w:tr>
    </w:tbl>
    <w:p w:rsidR="00745250" w:rsidRPr="000661D6" w:rsidRDefault="00745250" w:rsidP="00745250">
      <w:pPr>
        <w:spacing w:after="60"/>
        <w:jc w:val="both"/>
        <w:rPr>
          <w:sz w:val="28"/>
          <w:szCs w:val="28"/>
        </w:rPr>
      </w:pPr>
    </w:p>
    <w:p w:rsidR="00745250" w:rsidRPr="000661D6" w:rsidRDefault="00745250" w:rsidP="00055ABC">
      <w:pPr>
        <w:pStyle w:val="a9"/>
        <w:ind w:firstLine="567"/>
        <w:jc w:val="both"/>
        <w:rPr>
          <w:sz w:val="28"/>
          <w:szCs w:val="28"/>
        </w:rPr>
      </w:pPr>
      <w:r w:rsidRPr="000661D6">
        <w:rPr>
          <w:sz w:val="28"/>
          <w:szCs w:val="28"/>
        </w:rPr>
        <w:t xml:space="preserve">За результатами щорічного моніторингу кількість індикаторів може бути розширено шляхом включення до моніторингу додаткових показників відповідно до умов реалізації Стратегії та Плану заходів. Вплив реалізації Стратегії та Плану заходів на зміну клімату здійснюватиметься на підставі проведення аналізу індикаторів, використання яких дає змогу орієнтовно визначити очікувані наслідки від кліматичних змін, зокрема вразливості території до теплового навантаження та стихійних гідрометеорологічних явищ, та дозволять розробити заходи по адаптації до змін клімату в Стратегії розвитку </w:t>
      </w:r>
      <w:r w:rsidR="0009407E">
        <w:rPr>
          <w:sz w:val="28"/>
          <w:szCs w:val="28"/>
        </w:rPr>
        <w:t>Мли</w:t>
      </w:r>
      <w:r w:rsidR="00F1398A" w:rsidRPr="000661D6">
        <w:rPr>
          <w:sz w:val="28"/>
          <w:szCs w:val="28"/>
        </w:rPr>
        <w:t>нів</w:t>
      </w:r>
      <w:r w:rsidR="00BE0447" w:rsidRPr="000661D6">
        <w:rPr>
          <w:sz w:val="28"/>
          <w:szCs w:val="28"/>
        </w:rPr>
        <w:t xml:space="preserve">ської </w:t>
      </w:r>
      <w:r w:rsidR="00FF5388">
        <w:rPr>
          <w:sz w:val="28"/>
          <w:szCs w:val="28"/>
        </w:rPr>
        <w:t>територіальної громади</w:t>
      </w:r>
      <w:r w:rsidRPr="000661D6">
        <w:rPr>
          <w:sz w:val="28"/>
          <w:szCs w:val="28"/>
        </w:rPr>
        <w:t xml:space="preserve"> в наступному плановому періоді. Здійснення моніторингу впливів виконання документа державного планування на довкілля, у тому числі на здоров’я населення, за визначеними показниками з веденням щорічної звітності дозволить своєчасно виявляти недоліки і порушення, що негативно впливають на комфортність проживання населення, і обґрунтувати необхідні заходи по їх усуненню.</w:t>
      </w:r>
    </w:p>
    <w:p w:rsidR="00745250" w:rsidRPr="000661D6" w:rsidRDefault="00745250" w:rsidP="00055ABC">
      <w:pPr>
        <w:spacing w:after="120"/>
        <w:ind w:firstLine="567"/>
        <w:jc w:val="both"/>
        <w:rPr>
          <w:sz w:val="28"/>
          <w:szCs w:val="28"/>
        </w:rPr>
      </w:pPr>
      <w:r w:rsidRPr="000661D6">
        <w:rPr>
          <w:b/>
          <w:bCs/>
          <w:sz w:val="28"/>
          <w:szCs w:val="28"/>
        </w:rPr>
        <w:t>Кількісні та якісні показники, одиниці їх вимірювання та цільові значення таких показників для запобігання, зменшення та пом’якшення негативних наслідків виконання документа державного планування для довкілля, у тому числі для здоров’я населення</w:t>
      </w:r>
      <w:r w:rsidRPr="000661D6">
        <w:rPr>
          <w:sz w:val="28"/>
          <w:szCs w:val="28"/>
        </w:rPr>
        <w:t xml:space="preserve">. Оцінка ймовірних наслідків для довкілля від реалізації Стратегії вказує на те, що її реалізація позитивно вплине на стан атмосферного повітря, водних об’єктів, ситуацію з відходами, земельні ресурси, біорізноманіття, здоров’я населення, збереження об’єктів природно заповідного фонду, Смарагдової мережі, а також об’єктів культурної спадщини. </w:t>
      </w:r>
    </w:p>
    <w:p w:rsidR="00745250" w:rsidRPr="000661D6" w:rsidRDefault="00745250" w:rsidP="00055ABC">
      <w:pPr>
        <w:pStyle w:val="a9"/>
        <w:ind w:firstLine="567"/>
        <w:jc w:val="both"/>
        <w:rPr>
          <w:sz w:val="28"/>
          <w:szCs w:val="28"/>
        </w:rPr>
      </w:pPr>
      <w:r w:rsidRPr="000661D6">
        <w:rPr>
          <w:sz w:val="28"/>
          <w:szCs w:val="28"/>
        </w:rPr>
        <w:lastRenderedPageBreak/>
        <w:t xml:space="preserve">Водночас під час виконання документа державного планування в результаті моніторингу реалізації цілей передбачених в ньому цілей можуть бути виявлені впливи на довкілля, у тому числі на здоров’я населення, які мають прямі наслідки на стан навколишнього середовища, умови життєдіяльності та здоров’я населення. У такому разі перелік індикаторів для моніторингу наслідків виконання документа державного планування для довкілля, в т. ч. здоров’я населення, буде доповнено відповідними індикаторами, які дозволять об’єктивно оцінити та відстежити зміни. </w:t>
      </w:r>
    </w:p>
    <w:p w:rsidR="00745250" w:rsidRPr="000661D6" w:rsidRDefault="00745250" w:rsidP="00055ABC">
      <w:pPr>
        <w:pStyle w:val="a9"/>
        <w:ind w:firstLine="567"/>
        <w:jc w:val="both"/>
        <w:rPr>
          <w:sz w:val="28"/>
          <w:szCs w:val="28"/>
        </w:rPr>
      </w:pPr>
      <w:r w:rsidRPr="000661D6">
        <w:rPr>
          <w:b/>
          <w:bCs/>
          <w:sz w:val="28"/>
          <w:szCs w:val="28"/>
        </w:rPr>
        <w:t>Методи визначення кожного із показників, які дають змогу швидко та без надлишкових витрат їх вимірювати.</w:t>
      </w:r>
      <w:r w:rsidRPr="000661D6">
        <w:rPr>
          <w:sz w:val="28"/>
          <w:szCs w:val="28"/>
        </w:rPr>
        <w:t xml:space="preserve"> Під час реалізації Стратегії та Плану заходів будуть відстежуватись екологічні загрози для довкілля шляхом спостережень та збору наявних статистичних та звітних даних про стан довкілля, про наслідки для довкілля та здоров’я населення, які виникли за результатом реалізації передбачених у Плані заходів проєктів та заходів місцевих програм розвитку, скерованих на досягнення стратегічних цілей та бачення Стратегії. Отримані показники будуть проаналізовані та об’єктивно оцінені шляхом порівняння наявних значень з нормативними значеннями (встановленими нормативно-правовими актами) та/або з цільовими значеннями (визначеними у Звіті про стратегічну екологічну оцінку документа державного планування). </w:t>
      </w:r>
    </w:p>
    <w:p w:rsidR="00745250" w:rsidRPr="000661D6" w:rsidRDefault="00745250" w:rsidP="00055ABC">
      <w:pPr>
        <w:spacing w:after="120"/>
        <w:ind w:firstLine="567"/>
        <w:jc w:val="both"/>
        <w:rPr>
          <w:sz w:val="28"/>
          <w:szCs w:val="28"/>
        </w:rPr>
      </w:pPr>
      <w:r w:rsidRPr="000661D6">
        <w:rPr>
          <w:b/>
          <w:bCs/>
          <w:sz w:val="28"/>
          <w:szCs w:val="28"/>
        </w:rPr>
        <w:t>Періодичність вимірювання показників, проведення їх аналізу та співставлення із цільовими значеннями</w:t>
      </w:r>
      <w:r w:rsidRPr="000661D6">
        <w:rPr>
          <w:sz w:val="28"/>
          <w:szCs w:val="28"/>
        </w:rPr>
        <w:t xml:space="preserve">. Відповідно до статті 17 Закону України «Про стратегічну екологічну оцінку» моніторинг наслідків виконання документа державного планування, у тому числі для здоров’я населення, оприлюднюється один раз на рік органом місцевого самоврядування на своєму офіційному веб-сайті у мережі Інтернет, вносить до Єдиного реєстру стратегічної екологічної оцінки та у разі виявлення не передбачених звітом про стратегічну екологічну оцінку негативних наслідків для довкілля, у тому числі для здоров’я населення, вживає заходів для їх усунення. Відтак вимірювання показників, проведення їх аналізу та співставлення із цільовими значеннями буде здійснюватися не рідше одного разу на рік. </w:t>
      </w:r>
    </w:p>
    <w:p w:rsidR="00745250" w:rsidRPr="000661D6" w:rsidRDefault="00745250" w:rsidP="00055ABC">
      <w:pPr>
        <w:spacing w:after="120"/>
        <w:ind w:firstLine="567"/>
        <w:jc w:val="both"/>
        <w:rPr>
          <w:sz w:val="28"/>
          <w:szCs w:val="28"/>
        </w:rPr>
      </w:pPr>
      <w:r w:rsidRPr="000661D6">
        <w:rPr>
          <w:b/>
          <w:bCs/>
          <w:sz w:val="28"/>
          <w:szCs w:val="28"/>
        </w:rPr>
        <w:t>Засоби і способи виявлення наявності або відсутності наслідків для довкілля, у тому числі для здоров’я населення, з урахуванням можливості виявлення негативних наслідків виконання документа державного планування, не передбачених звітом про стратегічну екологічну оцінку</w:t>
      </w:r>
      <w:r w:rsidRPr="000661D6">
        <w:rPr>
          <w:sz w:val="28"/>
          <w:szCs w:val="28"/>
        </w:rPr>
        <w:t xml:space="preserve">, включають: </w:t>
      </w:r>
    </w:p>
    <w:p w:rsidR="00745250" w:rsidRPr="000661D6" w:rsidRDefault="00745250" w:rsidP="00055ABC">
      <w:pPr>
        <w:spacing w:after="120"/>
        <w:ind w:firstLine="567"/>
        <w:jc w:val="both"/>
        <w:rPr>
          <w:sz w:val="28"/>
          <w:szCs w:val="28"/>
        </w:rPr>
      </w:pPr>
      <w:r w:rsidRPr="000661D6">
        <w:rPr>
          <w:sz w:val="28"/>
          <w:szCs w:val="28"/>
        </w:rPr>
        <w:sym w:font="Symbol" w:char="F02D"/>
      </w:r>
      <w:r w:rsidRPr="000661D6">
        <w:rPr>
          <w:sz w:val="28"/>
          <w:szCs w:val="28"/>
        </w:rPr>
        <w:t xml:space="preserve"> порівняння очікуваних і фактичних наслідків, що дозволяє отримати інформацію про вплив реалізації документа державного планування на довкілля, в т. ч. здоров’я населення; </w:t>
      </w:r>
    </w:p>
    <w:p w:rsidR="00745250" w:rsidRPr="000661D6" w:rsidRDefault="00745250" w:rsidP="00055ABC">
      <w:pPr>
        <w:spacing w:after="120"/>
        <w:ind w:firstLine="567"/>
        <w:jc w:val="both"/>
        <w:rPr>
          <w:sz w:val="28"/>
          <w:szCs w:val="28"/>
        </w:rPr>
      </w:pPr>
      <w:r w:rsidRPr="000661D6">
        <w:rPr>
          <w:sz w:val="28"/>
          <w:szCs w:val="28"/>
        </w:rPr>
        <w:sym w:font="Symbol" w:char="F02D"/>
      </w:r>
      <w:r w:rsidRPr="000661D6">
        <w:rPr>
          <w:sz w:val="28"/>
          <w:szCs w:val="28"/>
        </w:rPr>
        <w:t xml:space="preserve"> отримання інформації, яка може бути використана для удосконалення майбутніх оцінок (моніторинг як інструмент контролю якості СЕО); </w:t>
      </w:r>
    </w:p>
    <w:p w:rsidR="00745250" w:rsidRPr="000661D6" w:rsidRDefault="00745250" w:rsidP="00055ABC">
      <w:pPr>
        <w:spacing w:after="120"/>
        <w:ind w:firstLine="567"/>
        <w:jc w:val="both"/>
        <w:rPr>
          <w:sz w:val="28"/>
          <w:szCs w:val="28"/>
        </w:rPr>
      </w:pPr>
      <w:r w:rsidRPr="000661D6">
        <w:rPr>
          <w:sz w:val="28"/>
          <w:szCs w:val="28"/>
        </w:rPr>
        <w:lastRenderedPageBreak/>
        <w:sym w:font="Symbol" w:char="F02D"/>
      </w:r>
      <w:r w:rsidRPr="000661D6">
        <w:rPr>
          <w:sz w:val="28"/>
          <w:szCs w:val="28"/>
        </w:rPr>
        <w:t xml:space="preserve"> перевірка дотримання екологічних норм, встановлених відповідними органами влади; </w:t>
      </w:r>
    </w:p>
    <w:p w:rsidR="00745250" w:rsidRPr="000661D6" w:rsidRDefault="00745250" w:rsidP="00055ABC">
      <w:pPr>
        <w:pStyle w:val="a9"/>
        <w:ind w:firstLine="567"/>
        <w:jc w:val="both"/>
        <w:rPr>
          <w:sz w:val="28"/>
          <w:szCs w:val="28"/>
        </w:rPr>
      </w:pPr>
      <w:r w:rsidRPr="000661D6">
        <w:rPr>
          <w:sz w:val="28"/>
          <w:szCs w:val="28"/>
        </w:rPr>
        <w:sym w:font="Symbol" w:char="F02D"/>
      </w:r>
      <w:r w:rsidRPr="000661D6">
        <w:rPr>
          <w:sz w:val="28"/>
          <w:szCs w:val="28"/>
        </w:rPr>
        <w:t xml:space="preserve"> відстеження процесу виконання документа державного планування відповідно до ухвалених в ньому цілей та завдань, включаючи передбачені заходи із запобігання, скорочення або пом’якшення несприятливих наслідків для довкілля, в т. ч. здоров’я населення. </w:t>
      </w:r>
    </w:p>
    <w:p w:rsidR="00745250" w:rsidRPr="000661D6" w:rsidRDefault="00745250" w:rsidP="00055ABC">
      <w:pPr>
        <w:spacing w:after="120"/>
        <w:ind w:firstLine="567"/>
        <w:jc w:val="both"/>
        <w:rPr>
          <w:sz w:val="28"/>
          <w:szCs w:val="28"/>
        </w:rPr>
      </w:pPr>
      <w:r w:rsidRPr="000661D6">
        <w:rPr>
          <w:sz w:val="28"/>
          <w:szCs w:val="28"/>
        </w:rPr>
        <w:t xml:space="preserve">У разі виявлення систематичних відхилень від гігієнічних нормативів складових довкілля необхідно передбачають здійснювати аналіз захворюваності населення громади з метою виявлення негативного впливу факторів навколишнього середовища на здоров'я населення, використовуючи в тому числі статистичні дані. </w:t>
      </w:r>
    </w:p>
    <w:p w:rsidR="00745250" w:rsidRPr="000661D6" w:rsidRDefault="00745250" w:rsidP="00055ABC">
      <w:pPr>
        <w:pStyle w:val="a9"/>
        <w:ind w:firstLine="567"/>
        <w:jc w:val="both"/>
        <w:rPr>
          <w:sz w:val="28"/>
          <w:szCs w:val="28"/>
        </w:rPr>
      </w:pPr>
      <w:r w:rsidRPr="000661D6">
        <w:rPr>
          <w:sz w:val="28"/>
          <w:szCs w:val="28"/>
        </w:rPr>
        <w:t xml:space="preserve">У разі коли під час здійснення моніторингу виявлено не передбачені звітом про стратегічну екологічну оцінку негативні наслідки реалізації Стратегії та Плану заходів для довкілля, у тому числі для здоров’я мешканців громади, ОМС вживає заходів для їх усунення, а також розглядає пропозиції щодо внесення змін до Стратегії та Плану заходів для запобіганню подібним негативним наслідкам у майбутньому. У разі внесення суттєвих змін до Стратегії та Плану заходів вони підлягають стратегічній екологічній оцінці. </w:t>
      </w:r>
    </w:p>
    <w:p w:rsidR="00745250" w:rsidRPr="000661D6" w:rsidRDefault="00745250" w:rsidP="00055ABC">
      <w:pPr>
        <w:pStyle w:val="1"/>
        <w:ind w:firstLine="567"/>
        <w:jc w:val="both"/>
        <w:rPr>
          <w:rFonts w:ascii="Times New Roman" w:hAnsi="Times New Roman"/>
          <w:b w:val="0"/>
          <w:bCs/>
          <w:sz w:val="28"/>
          <w:szCs w:val="28"/>
        </w:rPr>
      </w:pPr>
      <w:r w:rsidRPr="000661D6">
        <w:rPr>
          <w:rFonts w:ascii="Times New Roman" w:hAnsi="Times New Roman"/>
          <w:b w:val="0"/>
          <w:bCs/>
          <w:sz w:val="28"/>
          <w:szCs w:val="28"/>
        </w:rPr>
        <w:t>Замовник протягом п’яти робочих днів з дня затвердження Стратегії та Плану заходів розміщує на своєму офіційному веб-сайті та вносить до Єдиного реєстру стратегічної екологічної оцінки затверджену Стратегію та План заходів, рішення про їх затвердження, заходи, передбачені для здійснення моніторингу наслідків виконання Стратегії та Плану заходів, і письмово повідомляє про це орган, зазначений у статті 6 Закону України «Про стратегічну екологічну оцінку».</w:t>
      </w:r>
    </w:p>
    <w:p w:rsidR="005D0831" w:rsidRPr="000661D6" w:rsidRDefault="00084E97" w:rsidP="00A74AE1">
      <w:pPr>
        <w:pStyle w:val="1"/>
        <w:rPr>
          <w:rFonts w:ascii="Times New Roman" w:hAnsi="Times New Roman"/>
          <w:sz w:val="28"/>
          <w:szCs w:val="28"/>
        </w:rPr>
      </w:pPr>
      <w:r w:rsidRPr="000661D6">
        <w:rPr>
          <w:rFonts w:ascii="Times New Roman" w:hAnsi="Times New Roman"/>
          <w:sz w:val="28"/>
          <w:szCs w:val="28"/>
        </w:rPr>
        <w:br w:type="page"/>
      </w:r>
      <w:bookmarkStart w:id="170" w:name="_Toc160138302"/>
      <w:bookmarkStart w:id="171" w:name="_Toc160138438"/>
      <w:bookmarkStart w:id="172" w:name="_Toc160140298"/>
      <w:bookmarkStart w:id="173" w:name="_Toc160140549"/>
      <w:r w:rsidR="005D0831" w:rsidRPr="000661D6">
        <w:rPr>
          <w:rFonts w:ascii="Times New Roman" w:hAnsi="Times New Roman"/>
          <w:color w:val="000000"/>
          <w:sz w:val="28"/>
          <w:szCs w:val="28"/>
        </w:rPr>
        <w:lastRenderedPageBreak/>
        <w:t xml:space="preserve">Розділ </w:t>
      </w:r>
      <w:r w:rsidR="000E443E" w:rsidRPr="000661D6">
        <w:rPr>
          <w:rFonts w:ascii="Times New Roman" w:hAnsi="Times New Roman"/>
          <w:color w:val="000000"/>
          <w:sz w:val="28"/>
          <w:szCs w:val="28"/>
        </w:rPr>
        <w:t>10</w:t>
      </w:r>
      <w:r w:rsidR="005D0831" w:rsidRPr="000661D6">
        <w:rPr>
          <w:rFonts w:ascii="Times New Roman" w:hAnsi="Times New Roman"/>
          <w:color w:val="000000"/>
          <w:sz w:val="28"/>
          <w:szCs w:val="28"/>
        </w:rPr>
        <w:t xml:space="preserve">. </w:t>
      </w:r>
      <w:r w:rsidR="005D5811" w:rsidRPr="000661D6">
        <w:rPr>
          <w:rFonts w:ascii="Times New Roman" w:hAnsi="Times New Roman"/>
          <w:sz w:val="28"/>
          <w:szCs w:val="28"/>
        </w:rPr>
        <w:t>Опис ймовірних транскордонних наслідків для довкілля та здоров’я населення</w:t>
      </w:r>
      <w:bookmarkEnd w:id="170"/>
      <w:bookmarkEnd w:id="171"/>
      <w:bookmarkEnd w:id="172"/>
      <w:bookmarkEnd w:id="173"/>
    </w:p>
    <w:p w:rsidR="005D0831" w:rsidRPr="000661D6" w:rsidRDefault="005D0831" w:rsidP="00A767D4">
      <w:pPr>
        <w:jc w:val="center"/>
        <w:rPr>
          <w:sz w:val="28"/>
          <w:szCs w:val="28"/>
        </w:rPr>
      </w:pPr>
    </w:p>
    <w:p w:rsidR="005D0831" w:rsidRPr="000661D6" w:rsidRDefault="005D0831" w:rsidP="00A74AE1">
      <w:pPr>
        <w:ind w:firstLine="567"/>
        <w:jc w:val="both"/>
        <w:rPr>
          <w:sz w:val="28"/>
          <w:szCs w:val="28"/>
        </w:rPr>
      </w:pPr>
      <w:r w:rsidRPr="000661D6">
        <w:rPr>
          <w:sz w:val="28"/>
          <w:szCs w:val="28"/>
        </w:rPr>
        <w:t xml:space="preserve">В рамках реалізації документа державного планування – </w:t>
      </w:r>
      <w:r w:rsidR="00C77074" w:rsidRPr="000661D6">
        <w:rPr>
          <w:sz w:val="28"/>
          <w:szCs w:val="28"/>
        </w:rPr>
        <w:t xml:space="preserve">СЕО </w:t>
      </w:r>
      <w:r w:rsidR="005D5811" w:rsidRPr="000661D6">
        <w:rPr>
          <w:sz w:val="28"/>
          <w:szCs w:val="28"/>
        </w:rPr>
        <w:t xml:space="preserve">проекту </w:t>
      </w:r>
      <w:r w:rsidRPr="000661D6">
        <w:rPr>
          <w:sz w:val="28"/>
          <w:szCs w:val="28"/>
        </w:rPr>
        <w:t xml:space="preserve">Стратегії розвитку </w:t>
      </w:r>
      <w:r w:rsidR="0009407E">
        <w:rPr>
          <w:sz w:val="28"/>
          <w:szCs w:val="28"/>
        </w:rPr>
        <w:t>Мли</w:t>
      </w:r>
      <w:r w:rsidR="00F1398A" w:rsidRPr="000661D6">
        <w:rPr>
          <w:sz w:val="28"/>
          <w:szCs w:val="28"/>
        </w:rPr>
        <w:t>нів</w:t>
      </w:r>
      <w:r w:rsidR="00E67834" w:rsidRPr="000661D6">
        <w:rPr>
          <w:sz w:val="28"/>
          <w:szCs w:val="28"/>
        </w:rPr>
        <w:t>ської громади</w:t>
      </w:r>
      <w:r w:rsidRPr="000661D6">
        <w:rPr>
          <w:sz w:val="28"/>
          <w:szCs w:val="28"/>
        </w:rPr>
        <w:t xml:space="preserve"> на </w:t>
      </w:r>
      <w:r w:rsidR="00F1398A" w:rsidRPr="000661D6">
        <w:rPr>
          <w:sz w:val="28"/>
          <w:szCs w:val="28"/>
        </w:rPr>
        <w:t>період до 203</w:t>
      </w:r>
      <w:r w:rsidR="000A0F00">
        <w:rPr>
          <w:sz w:val="28"/>
          <w:szCs w:val="28"/>
        </w:rPr>
        <w:t>1</w:t>
      </w:r>
      <w:r w:rsidR="00F1398A" w:rsidRPr="000661D6">
        <w:rPr>
          <w:sz w:val="28"/>
          <w:szCs w:val="28"/>
        </w:rPr>
        <w:t xml:space="preserve"> року </w:t>
      </w:r>
      <w:r w:rsidRPr="000661D6">
        <w:rPr>
          <w:sz w:val="28"/>
          <w:szCs w:val="28"/>
        </w:rPr>
        <w:t>можливих транскордонних негативних наслідків не виявлено.</w:t>
      </w:r>
    </w:p>
    <w:p w:rsidR="005D0831" w:rsidRPr="000661D6" w:rsidRDefault="00343068" w:rsidP="009A229C">
      <w:pPr>
        <w:jc w:val="both"/>
        <w:rPr>
          <w:sz w:val="28"/>
          <w:szCs w:val="28"/>
        </w:rPr>
      </w:pPr>
      <w:r w:rsidRPr="000661D6">
        <w:rPr>
          <w:sz w:val="28"/>
          <w:szCs w:val="28"/>
        </w:rPr>
        <w:t>.</w:t>
      </w:r>
    </w:p>
    <w:p w:rsidR="00F908A6" w:rsidRPr="000661D6" w:rsidRDefault="005D0831" w:rsidP="00DD4685">
      <w:pPr>
        <w:pStyle w:val="1"/>
        <w:rPr>
          <w:rFonts w:ascii="Times New Roman" w:hAnsi="Times New Roman"/>
          <w:bCs/>
          <w:color w:val="000000"/>
          <w:sz w:val="28"/>
          <w:szCs w:val="28"/>
        </w:rPr>
      </w:pPr>
      <w:r w:rsidRPr="000661D6">
        <w:rPr>
          <w:rFonts w:ascii="Times New Roman" w:hAnsi="Times New Roman"/>
          <w:sz w:val="28"/>
          <w:szCs w:val="28"/>
        </w:rPr>
        <w:br w:type="page"/>
      </w:r>
      <w:bookmarkStart w:id="174" w:name="_Toc160138303"/>
      <w:bookmarkStart w:id="175" w:name="_Toc160138439"/>
      <w:bookmarkStart w:id="176" w:name="_Toc160140299"/>
      <w:bookmarkStart w:id="177" w:name="_Toc160140550"/>
      <w:r w:rsidR="00621AAA" w:rsidRPr="000661D6">
        <w:rPr>
          <w:rFonts w:ascii="Times New Roman" w:hAnsi="Times New Roman"/>
          <w:sz w:val="28"/>
          <w:szCs w:val="28"/>
        </w:rPr>
        <w:lastRenderedPageBreak/>
        <w:t xml:space="preserve">Розділ 11. </w:t>
      </w:r>
      <w:r w:rsidR="00F908A6" w:rsidRPr="000661D6">
        <w:rPr>
          <w:rFonts w:ascii="Times New Roman" w:hAnsi="Times New Roman"/>
          <w:color w:val="000000"/>
          <w:sz w:val="28"/>
          <w:szCs w:val="28"/>
        </w:rPr>
        <w:t xml:space="preserve">Резюме нетехнічного характеру, </w:t>
      </w:r>
      <w:r w:rsidR="00F908A6" w:rsidRPr="000661D6">
        <w:rPr>
          <w:rFonts w:ascii="Times New Roman" w:hAnsi="Times New Roman"/>
          <w:sz w:val="28"/>
          <w:szCs w:val="28"/>
        </w:rPr>
        <w:t>розраховане на широку аудиторію</w:t>
      </w:r>
      <w:bookmarkEnd w:id="174"/>
      <w:bookmarkEnd w:id="175"/>
      <w:bookmarkEnd w:id="176"/>
      <w:bookmarkEnd w:id="177"/>
    </w:p>
    <w:p w:rsidR="00F908A6" w:rsidRPr="000661D6" w:rsidRDefault="00F908A6" w:rsidP="00A74AE1">
      <w:pPr>
        <w:spacing w:before="120"/>
        <w:ind w:firstLine="567"/>
        <w:jc w:val="both"/>
        <w:rPr>
          <w:color w:val="000000"/>
          <w:sz w:val="28"/>
          <w:szCs w:val="28"/>
        </w:rPr>
      </w:pPr>
      <w:r w:rsidRPr="000661D6">
        <w:rPr>
          <w:color w:val="000000"/>
          <w:sz w:val="28"/>
          <w:szCs w:val="28"/>
        </w:rPr>
        <w:t xml:space="preserve">Одним із інструментів забезпечення збалансованості Стратегії розвитку </w:t>
      </w:r>
      <w:r w:rsidR="0009407E">
        <w:rPr>
          <w:color w:val="000000"/>
          <w:sz w:val="28"/>
          <w:szCs w:val="28"/>
        </w:rPr>
        <w:t>Мли</w:t>
      </w:r>
      <w:r w:rsidR="00F1398A" w:rsidRPr="000661D6">
        <w:rPr>
          <w:color w:val="000000"/>
          <w:sz w:val="28"/>
          <w:szCs w:val="28"/>
        </w:rPr>
        <w:t>нів</w:t>
      </w:r>
      <w:r w:rsidR="00E67834" w:rsidRPr="000661D6">
        <w:rPr>
          <w:color w:val="000000"/>
          <w:sz w:val="28"/>
          <w:szCs w:val="28"/>
        </w:rPr>
        <w:t xml:space="preserve">ської </w:t>
      </w:r>
      <w:r w:rsidR="007C205C" w:rsidRPr="000661D6">
        <w:rPr>
          <w:color w:val="000000"/>
          <w:sz w:val="28"/>
          <w:szCs w:val="28"/>
        </w:rPr>
        <w:t>громади</w:t>
      </w:r>
      <w:r w:rsidRPr="000661D6">
        <w:rPr>
          <w:color w:val="000000"/>
          <w:sz w:val="28"/>
          <w:szCs w:val="28"/>
        </w:rPr>
        <w:t xml:space="preserve"> на </w:t>
      </w:r>
      <w:r w:rsidR="00F1398A" w:rsidRPr="000661D6">
        <w:rPr>
          <w:color w:val="000000"/>
          <w:sz w:val="28"/>
          <w:szCs w:val="28"/>
        </w:rPr>
        <w:t>період до 203</w:t>
      </w:r>
      <w:r w:rsidR="000A0F00">
        <w:rPr>
          <w:color w:val="000000"/>
          <w:sz w:val="28"/>
          <w:szCs w:val="28"/>
        </w:rPr>
        <w:t>1</w:t>
      </w:r>
      <w:r w:rsidR="00F1398A" w:rsidRPr="000661D6">
        <w:rPr>
          <w:color w:val="000000"/>
          <w:sz w:val="28"/>
          <w:szCs w:val="28"/>
        </w:rPr>
        <w:t xml:space="preserve"> року </w:t>
      </w:r>
      <w:r w:rsidRPr="000661D6">
        <w:rPr>
          <w:color w:val="000000"/>
          <w:sz w:val="28"/>
          <w:szCs w:val="28"/>
        </w:rPr>
        <w:t>є проведення в процесі її розробки стратегічної екологічної оцінки (СЕО). СЕО – це системний і запобіжний процес, що здійснюється з метою аналізу потенційного впливу на довкілля документів стратегічного характеру, а також з метою інтегрування результатів оцінки в процес прийняття рішень.</w:t>
      </w:r>
    </w:p>
    <w:p w:rsidR="00F908A6" w:rsidRPr="000661D6" w:rsidRDefault="00F908A6" w:rsidP="00A74AE1">
      <w:pPr>
        <w:ind w:firstLine="567"/>
        <w:jc w:val="both"/>
        <w:rPr>
          <w:color w:val="000000"/>
          <w:sz w:val="28"/>
          <w:szCs w:val="28"/>
        </w:rPr>
      </w:pPr>
      <w:r w:rsidRPr="000661D6">
        <w:rPr>
          <w:color w:val="000000"/>
          <w:sz w:val="28"/>
          <w:szCs w:val="28"/>
        </w:rPr>
        <w:t xml:space="preserve">Стратегічна екологічна оцінка </w:t>
      </w:r>
      <w:r w:rsidR="00BB704F" w:rsidRPr="000661D6">
        <w:rPr>
          <w:color w:val="000000"/>
          <w:sz w:val="28"/>
          <w:szCs w:val="28"/>
        </w:rPr>
        <w:t xml:space="preserve">проекту </w:t>
      </w:r>
      <w:r w:rsidRPr="000661D6">
        <w:rPr>
          <w:color w:val="000000"/>
          <w:sz w:val="28"/>
          <w:szCs w:val="28"/>
        </w:rPr>
        <w:t xml:space="preserve">Стратегії розвитку </w:t>
      </w:r>
      <w:r w:rsidR="0009407E">
        <w:rPr>
          <w:color w:val="000000"/>
          <w:sz w:val="28"/>
          <w:szCs w:val="28"/>
        </w:rPr>
        <w:t>Мли</w:t>
      </w:r>
      <w:r w:rsidR="00F1398A" w:rsidRPr="000661D6">
        <w:rPr>
          <w:color w:val="000000"/>
          <w:sz w:val="28"/>
          <w:szCs w:val="28"/>
        </w:rPr>
        <w:t>нів</w:t>
      </w:r>
      <w:r w:rsidR="00E67834" w:rsidRPr="000661D6">
        <w:rPr>
          <w:color w:val="000000"/>
          <w:sz w:val="28"/>
          <w:szCs w:val="28"/>
        </w:rPr>
        <w:t>ської громади</w:t>
      </w:r>
      <w:r w:rsidRPr="000661D6">
        <w:rPr>
          <w:color w:val="000000"/>
          <w:sz w:val="28"/>
          <w:szCs w:val="28"/>
        </w:rPr>
        <w:t xml:space="preserve"> на </w:t>
      </w:r>
      <w:r w:rsidR="00F1398A" w:rsidRPr="000661D6">
        <w:rPr>
          <w:color w:val="000000"/>
          <w:sz w:val="28"/>
          <w:szCs w:val="28"/>
        </w:rPr>
        <w:t>період до 203</w:t>
      </w:r>
      <w:r w:rsidR="000A0F00">
        <w:rPr>
          <w:color w:val="000000"/>
          <w:sz w:val="28"/>
          <w:szCs w:val="28"/>
        </w:rPr>
        <w:t>1</w:t>
      </w:r>
      <w:r w:rsidR="00F1398A" w:rsidRPr="000661D6">
        <w:rPr>
          <w:color w:val="000000"/>
          <w:sz w:val="28"/>
          <w:szCs w:val="28"/>
        </w:rPr>
        <w:t xml:space="preserve"> року </w:t>
      </w:r>
      <w:r w:rsidRPr="000661D6">
        <w:rPr>
          <w:color w:val="000000"/>
          <w:sz w:val="28"/>
          <w:szCs w:val="28"/>
        </w:rPr>
        <w:t xml:space="preserve">- приклад застосування цього підходу до розробки комплексної стратегії розвитку </w:t>
      </w:r>
      <w:r w:rsidR="00E67834" w:rsidRPr="000661D6">
        <w:rPr>
          <w:color w:val="000000"/>
          <w:sz w:val="28"/>
          <w:szCs w:val="28"/>
        </w:rPr>
        <w:t>громади</w:t>
      </w:r>
      <w:r w:rsidRPr="000661D6">
        <w:rPr>
          <w:color w:val="000000"/>
          <w:sz w:val="28"/>
          <w:szCs w:val="28"/>
        </w:rPr>
        <w:t>. Оцінка здійснювалася у 20</w:t>
      </w:r>
      <w:r w:rsidR="00BB704F" w:rsidRPr="000661D6">
        <w:rPr>
          <w:color w:val="000000"/>
          <w:sz w:val="28"/>
          <w:szCs w:val="28"/>
        </w:rPr>
        <w:t>2</w:t>
      </w:r>
      <w:r w:rsidR="003A1E81" w:rsidRPr="000661D6">
        <w:rPr>
          <w:color w:val="000000"/>
          <w:sz w:val="28"/>
          <w:szCs w:val="28"/>
        </w:rPr>
        <w:t>5</w:t>
      </w:r>
      <w:r w:rsidRPr="000661D6">
        <w:rPr>
          <w:color w:val="000000"/>
          <w:sz w:val="28"/>
          <w:szCs w:val="28"/>
        </w:rPr>
        <w:t xml:space="preserve"> р. одночасно з розробленням </w:t>
      </w:r>
      <w:r w:rsidR="00BB704F" w:rsidRPr="000661D6">
        <w:rPr>
          <w:color w:val="000000"/>
          <w:sz w:val="28"/>
          <w:szCs w:val="28"/>
        </w:rPr>
        <w:t xml:space="preserve">проекту </w:t>
      </w:r>
      <w:r w:rsidRPr="000661D6">
        <w:rPr>
          <w:color w:val="000000"/>
          <w:sz w:val="28"/>
          <w:szCs w:val="28"/>
        </w:rPr>
        <w:t>Стратегії.</w:t>
      </w:r>
    </w:p>
    <w:p w:rsidR="00F908A6" w:rsidRPr="000661D6" w:rsidRDefault="00F908A6" w:rsidP="00A74AE1">
      <w:pPr>
        <w:ind w:firstLine="567"/>
        <w:jc w:val="both"/>
        <w:rPr>
          <w:color w:val="000000"/>
          <w:sz w:val="28"/>
          <w:szCs w:val="28"/>
        </w:rPr>
      </w:pPr>
      <w:r w:rsidRPr="000661D6">
        <w:rPr>
          <w:color w:val="000000"/>
          <w:sz w:val="28"/>
          <w:szCs w:val="28"/>
        </w:rPr>
        <w:t xml:space="preserve">СЕО </w:t>
      </w:r>
      <w:r w:rsidR="00BB704F" w:rsidRPr="000661D6">
        <w:rPr>
          <w:color w:val="000000"/>
          <w:sz w:val="28"/>
          <w:szCs w:val="28"/>
        </w:rPr>
        <w:t xml:space="preserve">проекту </w:t>
      </w:r>
      <w:r w:rsidRPr="000661D6">
        <w:rPr>
          <w:color w:val="000000"/>
          <w:sz w:val="28"/>
          <w:szCs w:val="28"/>
        </w:rPr>
        <w:t xml:space="preserve">Стратегії розвитку </w:t>
      </w:r>
      <w:r w:rsidR="0009407E">
        <w:rPr>
          <w:color w:val="000000"/>
          <w:sz w:val="28"/>
          <w:szCs w:val="28"/>
        </w:rPr>
        <w:t>Мли</w:t>
      </w:r>
      <w:r w:rsidR="00F1398A" w:rsidRPr="000661D6">
        <w:rPr>
          <w:color w:val="000000"/>
          <w:sz w:val="28"/>
          <w:szCs w:val="28"/>
        </w:rPr>
        <w:t>нів</w:t>
      </w:r>
      <w:r w:rsidR="00E67834" w:rsidRPr="000661D6">
        <w:rPr>
          <w:color w:val="000000"/>
          <w:sz w:val="28"/>
          <w:szCs w:val="28"/>
        </w:rPr>
        <w:t>ської громади</w:t>
      </w:r>
      <w:r w:rsidRPr="000661D6">
        <w:rPr>
          <w:color w:val="000000"/>
          <w:sz w:val="28"/>
          <w:szCs w:val="28"/>
        </w:rPr>
        <w:t xml:space="preserve"> на </w:t>
      </w:r>
      <w:r w:rsidR="00F1398A" w:rsidRPr="000661D6">
        <w:rPr>
          <w:color w:val="000000"/>
          <w:sz w:val="28"/>
          <w:szCs w:val="28"/>
        </w:rPr>
        <w:t>період до 203</w:t>
      </w:r>
      <w:r w:rsidR="000A0F00">
        <w:rPr>
          <w:color w:val="000000"/>
          <w:sz w:val="28"/>
          <w:szCs w:val="28"/>
        </w:rPr>
        <w:t>1</w:t>
      </w:r>
      <w:r w:rsidR="00F1398A" w:rsidRPr="000661D6">
        <w:rPr>
          <w:color w:val="000000"/>
          <w:sz w:val="28"/>
          <w:szCs w:val="28"/>
        </w:rPr>
        <w:t xml:space="preserve"> року </w:t>
      </w:r>
      <w:r w:rsidRPr="000661D6">
        <w:rPr>
          <w:color w:val="000000"/>
          <w:sz w:val="28"/>
          <w:szCs w:val="28"/>
        </w:rPr>
        <w:t>проводилася за методологією</w:t>
      </w:r>
      <w:r w:rsidR="00BB704F" w:rsidRPr="000661D6">
        <w:rPr>
          <w:color w:val="000000"/>
          <w:sz w:val="28"/>
          <w:szCs w:val="28"/>
        </w:rPr>
        <w:t xml:space="preserve"> </w:t>
      </w:r>
      <w:r w:rsidRPr="000661D6">
        <w:rPr>
          <w:color w:val="000000"/>
          <w:sz w:val="28"/>
          <w:szCs w:val="28"/>
        </w:rPr>
        <w:t>країн ЄС</w:t>
      </w:r>
      <w:r w:rsidR="006512F5" w:rsidRPr="000661D6">
        <w:rPr>
          <w:color w:val="000000"/>
          <w:sz w:val="28"/>
          <w:szCs w:val="28"/>
        </w:rPr>
        <w:t xml:space="preserve"> і включала</w:t>
      </w:r>
      <w:r w:rsidR="00BB704F" w:rsidRPr="000661D6">
        <w:rPr>
          <w:color w:val="000000"/>
          <w:sz w:val="28"/>
          <w:szCs w:val="28"/>
        </w:rPr>
        <w:t>:</w:t>
      </w:r>
    </w:p>
    <w:p w:rsidR="00F908A6" w:rsidRPr="000661D6" w:rsidRDefault="00F908A6" w:rsidP="00A74AE1">
      <w:pPr>
        <w:ind w:firstLine="567"/>
        <w:jc w:val="both"/>
        <w:rPr>
          <w:color w:val="000000"/>
          <w:sz w:val="28"/>
          <w:szCs w:val="28"/>
        </w:rPr>
      </w:pPr>
      <w:r w:rsidRPr="000661D6">
        <w:rPr>
          <w:color w:val="000000"/>
          <w:sz w:val="28"/>
          <w:szCs w:val="28"/>
        </w:rPr>
        <w:sym w:font="Symbol" w:char="F0B7"/>
      </w:r>
      <w:r w:rsidRPr="000661D6">
        <w:rPr>
          <w:color w:val="000000"/>
          <w:sz w:val="28"/>
          <w:szCs w:val="28"/>
        </w:rPr>
        <w:t xml:space="preserve"> визнач</w:t>
      </w:r>
      <w:r w:rsidR="00BB704F" w:rsidRPr="000661D6">
        <w:rPr>
          <w:color w:val="000000"/>
          <w:sz w:val="28"/>
          <w:szCs w:val="28"/>
        </w:rPr>
        <w:t>ення ключових регіональних екологічних проблем</w:t>
      </w:r>
      <w:r w:rsidRPr="000661D6">
        <w:rPr>
          <w:color w:val="000000"/>
          <w:sz w:val="28"/>
          <w:szCs w:val="28"/>
        </w:rPr>
        <w:t>;</w:t>
      </w:r>
    </w:p>
    <w:p w:rsidR="00F908A6" w:rsidRPr="000661D6" w:rsidRDefault="00F908A6" w:rsidP="00A74AE1">
      <w:pPr>
        <w:ind w:firstLine="567"/>
        <w:jc w:val="both"/>
        <w:rPr>
          <w:color w:val="000000"/>
          <w:sz w:val="28"/>
          <w:szCs w:val="28"/>
        </w:rPr>
      </w:pPr>
      <w:r w:rsidRPr="000661D6">
        <w:rPr>
          <w:color w:val="000000"/>
          <w:sz w:val="28"/>
          <w:szCs w:val="28"/>
        </w:rPr>
        <w:sym w:font="Symbol" w:char="F0B7"/>
      </w:r>
      <w:r w:rsidR="00BB704F" w:rsidRPr="000661D6">
        <w:rPr>
          <w:color w:val="000000"/>
          <w:sz w:val="28"/>
          <w:szCs w:val="28"/>
        </w:rPr>
        <w:t xml:space="preserve"> </w:t>
      </w:r>
      <w:r w:rsidRPr="000661D6">
        <w:rPr>
          <w:color w:val="000000"/>
          <w:sz w:val="28"/>
          <w:szCs w:val="28"/>
        </w:rPr>
        <w:t>аналіз тренд</w:t>
      </w:r>
      <w:r w:rsidR="00BB704F" w:rsidRPr="000661D6">
        <w:rPr>
          <w:color w:val="000000"/>
          <w:sz w:val="28"/>
          <w:szCs w:val="28"/>
        </w:rPr>
        <w:t>ів</w:t>
      </w:r>
      <w:r w:rsidRPr="000661D6">
        <w:rPr>
          <w:color w:val="000000"/>
          <w:sz w:val="28"/>
          <w:szCs w:val="28"/>
        </w:rPr>
        <w:t xml:space="preserve"> стану довкілля </w:t>
      </w:r>
      <w:r w:rsidR="00BB704F" w:rsidRPr="000661D6">
        <w:rPr>
          <w:color w:val="000000"/>
          <w:sz w:val="28"/>
          <w:szCs w:val="28"/>
        </w:rPr>
        <w:t>регіону</w:t>
      </w:r>
      <w:r w:rsidRPr="000661D6">
        <w:rPr>
          <w:color w:val="000000"/>
          <w:sz w:val="28"/>
          <w:szCs w:val="28"/>
        </w:rPr>
        <w:t>;</w:t>
      </w:r>
    </w:p>
    <w:p w:rsidR="00F908A6" w:rsidRPr="000661D6" w:rsidRDefault="00F908A6" w:rsidP="00A74AE1">
      <w:pPr>
        <w:ind w:firstLine="567"/>
        <w:jc w:val="both"/>
        <w:rPr>
          <w:color w:val="000000"/>
          <w:sz w:val="28"/>
          <w:szCs w:val="28"/>
        </w:rPr>
      </w:pPr>
      <w:r w:rsidRPr="000661D6">
        <w:rPr>
          <w:color w:val="000000"/>
          <w:sz w:val="28"/>
          <w:szCs w:val="28"/>
        </w:rPr>
        <w:sym w:font="Symbol" w:char="F0B7"/>
      </w:r>
      <w:r w:rsidR="00BB704F" w:rsidRPr="000661D6">
        <w:rPr>
          <w:color w:val="000000"/>
          <w:sz w:val="28"/>
          <w:szCs w:val="28"/>
        </w:rPr>
        <w:t xml:space="preserve"> </w:t>
      </w:r>
      <w:r w:rsidRPr="000661D6">
        <w:rPr>
          <w:color w:val="000000"/>
          <w:sz w:val="28"/>
          <w:szCs w:val="28"/>
        </w:rPr>
        <w:t xml:space="preserve">аналіз відповідності </w:t>
      </w:r>
      <w:r w:rsidR="00BB704F" w:rsidRPr="000661D6">
        <w:rPr>
          <w:color w:val="000000"/>
          <w:sz w:val="28"/>
          <w:szCs w:val="28"/>
        </w:rPr>
        <w:t xml:space="preserve">проекту </w:t>
      </w:r>
      <w:r w:rsidRPr="000661D6">
        <w:rPr>
          <w:color w:val="000000"/>
          <w:sz w:val="28"/>
          <w:szCs w:val="28"/>
        </w:rPr>
        <w:t>Стратегії визначеним екологічним цілям;</w:t>
      </w:r>
    </w:p>
    <w:p w:rsidR="00F908A6" w:rsidRPr="000661D6" w:rsidRDefault="00F908A6" w:rsidP="00A74AE1">
      <w:pPr>
        <w:ind w:firstLine="567"/>
        <w:jc w:val="both"/>
        <w:rPr>
          <w:color w:val="000000"/>
          <w:sz w:val="28"/>
          <w:szCs w:val="28"/>
        </w:rPr>
      </w:pPr>
      <w:r w:rsidRPr="000661D6">
        <w:rPr>
          <w:color w:val="000000"/>
          <w:sz w:val="28"/>
          <w:szCs w:val="28"/>
        </w:rPr>
        <w:sym w:font="Symbol" w:char="F0B7"/>
      </w:r>
      <w:r w:rsidR="00BB704F" w:rsidRPr="000661D6">
        <w:rPr>
          <w:color w:val="000000"/>
          <w:sz w:val="28"/>
          <w:szCs w:val="28"/>
        </w:rPr>
        <w:t xml:space="preserve"> </w:t>
      </w:r>
      <w:r w:rsidRPr="000661D6">
        <w:rPr>
          <w:color w:val="000000"/>
          <w:sz w:val="28"/>
          <w:szCs w:val="28"/>
        </w:rPr>
        <w:t xml:space="preserve">експертну оцінку ймовірного впливу </w:t>
      </w:r>
      <w:r w:rsidR="00BB704F" w:rsidRPr="000661D6">
        <w:rPr>
          <w:color w:val="000000"/>
          <w:sz w:val="28"/>
          <w:szCs w:val="28"/>
        </w:rPr>
        <w:t xml:space="preserve">проекту </w:t>
      </w:r>
      <w:r w:rsidRPr="000661D6">
        <w:rPr>
          <w:color w:val="000000"/>
          <w:sz w:val="28"/>
          <w:szCs w:val="28"/>
        </w:rPr>
        <w:t>Стратегії на складові довкілля;</w:t>
      </w:r>
    </w:p>
    <w:p w:rsidR="00F908A6" w:rsidRPr="000661D6" w:rsidRDefault="00F908A6" w:rsidP="00A74AE1">
      <w:pPr>
        <w:ind w:firstLine="567"/>
        <w:jc w:val="both"/>
        <w:rPr>
          <w:sz w:val="28"/>
          <w:szCs w:val="28"/>
        </w:rPr>
      </w:pPr>
      <w:r w:rsidRPr="000661D6">
        <w:rPr>
          <w:sz w:val="28"/>
          <w:szCs w:val="28"/>
        </w:rPr>
        <w:sym w:font="Symbol" w:char="F0B7"/>
      </w:r>
      <w:r w:rsidR="00BB704F" w:rsidRPr="000661D6">
        <w:rPr>
          <w:sz w:val="28"/>
          <w:szCs w:val="28"/>
        </w:rPr>
        <w:t xml:space="preserve"> </w:t>
      </w:r>
      <w:r w:rsidRPr="000661D6">
        <w:rPr>
          <w:sz w:val="28"/>
          <w:szCs w:val="28"/>
        </w:rPr>
        <w:t>рекомендації щодо реалізації окремих завдань Стратегії.</w:t>
      </w:r>
    </w:p>
    <w:p w:rsidR="006512F5" w:rsidRPr="000661D6" w:rsidRDefault="006512F5" w:rsidP="00A74AE1">
      <w:pPr>
        <w:autoSpaceDE w:val="0"/>
        <w:autoSpaceDN w:val="0"/>
        <w:adjustRightInd w:val="0"/>
        <w:ind w:firstLine="567"/>
        <w:jc w:val="both"/>
        <w:rPr>
          <w:rFonts w:eastAsia="Batang"/>
          <w:color w:val="000000"/>
          <w:sz w:val="28"/>
          <w:szCs w:val="28"/>
          <w:lang w:eastAsia="ko-KR"/>
        </w:rPr>
      </w:pPr>
      <w:r w:rsidRPr="000661D6">
        <w:rPr>
          <w:rFonts w:eastAsia="Batang"/>
          <w:color w:val="000000"/>
          <w:sz w:val="28"/>
          <w:szCs w:val="28"/>
          <w:lang w:eastAsia="ko-KR"/>
        </w:rPr>
        <w:t xml:space="preserve">Для </w:t>
      </w:r>
      <w:r w:rsidR="0009407E">
        <w:rPr>
          <w:rFonts w:eastAsia="Batang"/>
          <w:color w:val="000000"/>
          <w:sz w:val="28"/>
          <w:szCs w:val="28"/>
          <w:lang w:eastAsia="ko-KR"/>
        </w:rPr>
        <w:t>Мли</w:t>
      </w:r>
      <w:r w:rsidR="00F1398A" w:rsidRPr="000661D6">
        <w:rPr>
          <w:rFonts w:eastAsia="Batang"/>
          <w:color w:val="000000"/>
          <w:sz w:val="28"/>
          <w:szCs w:val="28"/>
          <w:lang w:eastAsia="ko-KR"/>
        </w:rPr>
        <w:t>нів</w:t>
      </w:r>
      <w:r w:rsidR="00E67834" w:rsidRPr="000661D6">
        <w:rPr>
          <w:rFonts w:eastAsia="Batang"/>
          <w:color w:val="000000"/>
          <w:sz w:val="28"/>
          <w:szCs w:val="28"/>
          <w:lang w:eastAsia="ko-KR"/>
        </w:rPr>
        <w:t>ської громади</w:t>
      </w:r>
      <w:r w:rsidRPr="000661D6">
        <w:rPr>
          <w:rFonts w:eastAsia="Batang"/>
          <w:color w:val="000000"/>
          <w:sz w:val="28"/>
          <w:szCs w:val="28"/>
          <w:lang w:eastAsia="ko-KR"/>
        </w:rPr>
        <w:t xml:space="preserve"> характерна наявність низки проблем екологічного характеру</w:t>
      </w:r>
      <w:r w:rsidR="001305D8" w:rsidRPr="000661D6">
        <w:rPr>
          <w:rFonts w:eastAsia="Batang"/>
          <w:color w:val="000000"/>
          <w:sz w:val="28"/>
          <w:szCs w:val="28"/>
          <w:lang w:eastAsia="ko-KR"/>
        </w:rPr>
        <w:t>, найактуальнішими з яких є:</w:t>
      </w:r>
    </w:p>
    <w:p w:rsidR="00E67834" w:rsidRPr="000661D6" w:rsidRDefault="00E67834" w:rsidP="00A74AE1">
      <w:pPr>
        <w:numPr>
          <w:ilvl w:val="0"/>
          <w:numId w:val="11"/>
        </w:numPr>
        <w:tabs>
          <w:tab w:val="left" w:pos="720"/>
        </w:tabs>
        <w:overflowPunct w:val="0"/>
        <w:autoSpaceDE w:val="0"/>
        <w:autoSpaceDN w:val="0"/>
        <w:adjustRightInd w:val="0"/>
        <w:ind w:left="0" w:firstLine="567"/>
        <w:jc w:val="both"/>
        <w:textAlignment w:val="baseline"/>
        <w:rPr>
          <w:color w:val="000000"/>
          <w:sz w:val="28"/>
          <w:szCs w:val="28"/>
        </w:rPr>
      </w:pPr>
      <w:r w:rsidRPr="000661D6">
        <w:rPr>
          <w:color w:val="000000"/>
          <w:sz w:val="28"/>
          <w:szCs w:val="28"/>
        </w:rPr>
        <w:t xml:space="preserve">Забруднення поверхневих вод скидами стічних вод житлово-комунальних, промислових підприємств та </w:t>
      </w:r>
      <w:r w:rsidR="0009407E">
        <w:rPr>
          <w:color w:val="000000"/>
          <w:sz w:val="28"/>
          <w:szCs w:val="28"/>
        </w:rPr>
        <w:t>селищн</w:t>
      </w:r>
      <w:r w:rsidRPr="000661D6">
        <w:rPr>
          <w:color w:val="000000"/>
          <w:sz w:val="28"/>
          <w:szCs w:val="28"/>
        </w:rPr>
        <w:t>им господарством.</w:t>
      </w:r>
    </w:p>
    <w:p w:rsidR="00E67834" w:rsidRPr="000661D6" w:rsidRDefault="00E67834" w:rsidP="00A74AE1">
      <w:pPr>
        <w:numPr>
          <w:ilvl w:val="0"/>
          <w:numId w:val="11"/>
        </w:numPr>
        <w:tabs>
          <w:tab w:val="left" w:pos="720"/>
        </w:tabs>
        <w:overflowPunct w:val="0"/>
        <w:autoSpaceDE w:val="0"/>
        <w:autoSpaceDN w:val="0"/>
        <w:adjustRightInd w:val="0"/>
        <w:ind w:left="0" w:firstLine="567"/>
        <w:jc w:val="both"/>
        <w:textAlignment w:val="baseline"/>
        <w:rPr>
          <w:spacing w:val="-1"/>
          <w:sz w:val="28"/>
          <w:szCs w:val="28"/>
        </w:rPr>
      </w:pPr>
      <w:r w:rsidRPr="000661D6">
        <w:rPr>
          <w:spacing w:val="-1"/>
          <w:sz w:val="28"/>
          <w:szCs w:val="28"/>
        </w:rPr>
        <w:t>З</w:t>
      </w:r>
      <w:r w:rsidRPr="000661D6">
        <w:rPr>
          <w:spacing w:val="4"/>
          <w:sz w:val="28"/>
          <w:szCs w:val="28"/>
        </w:rPr>
        <w:t xml:space="preserve">абруднення навколишнього </w:t>
      </w:r>
      <w:r w:rsidRPr="000661D6">
        <w:rPr>
          <w:spacing w:val="-1"/>
          <w:sz w:val="28"/>
          <w:szCs w:val="28"/>
        </w:rPr>
        <w:t>природного середовища відходами виробництва і споживання</w:t>
      </w:r>
    </w:p>
    <w:p w:rsidR="00E67834" w:rsidRPr="000661D6" w:rsidRDefault="00E67834" w:rsidP="00A74AE1">
      <w:pPr>
        <w:numPr>
          <w:ilvl w:val="0"/>
          <w:numId w:val="11"/>
        </w:numPr>
        <w:tabs>
          <w:tab w:val="left" w:pos="720"/>
        </w:tabs>
        <w:overflowPunct w:val="0"/>
        <w:autoSpaceDE w:val="0"/>
        <w:autoSpaceDN w:val="0"/>
        <w:adjustRightInd w:val="0"/>
        <w:ind w:left="0" w:firstLine="567"/>
        <w:jc w:val="both"/>
        <w:textAlignment w:val="baseline"/>
        <w:rPr>
          <w:spacing w:val="-1"/>
          <w:sz w:val="28"/>
          <w:szCs w:val="28"/>
        </w:rPr>
      </w:pPr>
      <w:r w:rsidRPr="000661D6">
        <w:rPr>
          <w:color w:val="000000"/>
          <w:sz w:val="28"/>
          <w:szCs w:val="28"/>
        </w:rPr>
        <w:t>Винищування лісів</w:t>
      </w:r>
    </w:p>
    <w:p w:rsidR="00E67834" w:rsidRPr="000661D6" w:rsidRDefault="00E67834" w:rsidP="00A74AE1">
      <w:pPr>
        <w:numPr>
          <w:ilvl w:val="0"/>
          <w:numId w:val="11"/>
        </w:numPr>
        <w:tabs>
          <w:tab w:val="left" w:pos="720"/>
        </w:tabs>
        <w:overflowPunct w:val="0"/>
        <w:autoSpaceDE w:val="0"/>
        <w:autoSpaceDN w:val="0"/>
        <w:adjustRightInd w:val="0"/>
        <w:ind w:left="0" w:firstLine="567"/>
        <w:jc w:val="both"/>
        <w:textAlignment w:val="baseline"/>
        <w:rPr>
          <w:color w:val="000000"/>
          <w:sz w:val="28"/>
          <w:szCs w:val="28"/>
        </w:rPr>
      </w:pPr>
      <w:r w:rsidRPr="000661D6">
        <w:rPr>
          <w:color w:val="000000"/>
          <w:sz w:val="28"/>
          <w:szCs w:val="28"/>
        </w:rPr>
        <w:t>Забруднення атмосфери викидами промислових підприємств та автотранспорту</w:t>
      </w:r>
    </w:p>
    <w:p w:rsidR="00E67834" w:rsidRPr="000661D6" w:rsidRDefault="00E67834" w:rsidP="00A74AE1">
      <w:pPr>
        <w:numPr>
          <w:ilvl w:val="0"/>
          <w:numId w:val="11"/>
        </w:numPr>
        <w:tabs>
          <w:tab w:val="left" w:pos="720"/>
        </w:tabs>
        <w:overflowPunct w:val="0"/>
        <w:autoSpaceDE w:val="0"/>
        <w:autoSpaceDN w:val="0"/>
        <w:adjustRightInd w:val="0"/>
        <w:ind w:left="0" w:firstLine="567"/>
        <w:jc w:val="both"/>
        <w:textAlignment w:val="baseline"/>
        <w:rPr>
          <w:sz w:val="28"/>
          <w:szCs w:val="28"/>
        </w:rPr>
      </w:pPr>
      <w:r w:rsidRPr="000661D6">
        <w:rPr>
          <w:sz w:val="28"/>
          <w:szCs w:val="28"/>
        </w:rPr>
        <w:t>Порушення гідрологічного та гідрохімічного режиму малих річок</w:t>
      </w:r>
    </w:p>
    <w:p w:rsidR="00E67834" w:rsidRPr="000661D6" w:rsidRDefault="00E67834" w:rsidP="00A74AE1">
      <w:pPr>
        <w:numPr>
          <w:ilvl w:val="0"/>
          <w:numId w:val="11"/>
        </w:numPr>
        <w:tabs>
          <w:tab w:val="left" w:pos="720"/>
        </w:tabs>
        <w:overflowPunct w:val="0"/>
        <w:autoSpaceDE w:val="0"/>
        <w:autoSpaceDN w:val="0"/>
        <w:adjustRightInd w:val="0"/>
        <w:ind w:left="0" w:firstLine="567"/>
        <w:jc w:val="both"/>
        <w:textAlignment w:val="baseline"/>
        <w:rPr>
          <w:sz w:val="28"/>
          <w:szCs w:val="28"/>
        </w:rPr>
      </w:pPr>
      <w:r w:rsidRPr="000661D6">
        <w:rPr>
          <w:sz w:val="28"/>
          <w:szCs w:val="28"/>
        </w:rPr>
        <w:t>Невинесення в натуру і відсутність картографічних матеріалів водоохоронних зон та прибережних захисних смуг водних об’єктів</w:t>
      </w:r>
    </w:p>
    <w:p w:rsidR="00E67834" w:rsidRPr="000661D6" w:rsidRDefault="00E67834" w:rsidP="00A74AE1">
      <w:pPr>
        <w:numPr>
          <w:ilvl w:val="0"/>
          <w:numId w:val="11"/>
        </w:numPr>
        <w:tabs>
          <w:tab w:val="left" w:pos="720"/>
        </w:tabs>
        <w:overflowPunct w:val="0"/>
        <w:autoSpaceDE w:val="0"/>
        <w:autoSpaceDN w:val="0"/>
        <w:adjustRightInd w:val="0"/>
        <w:ind w:left="0" w:firstLine="567"/>
        <w:jc w:val="both"/>
        <w:textAlignment w:val="baseline"/>
        <w:rPr>
          <w:color w:val="000000"/>
          <w:sz w:val="28"/>
          <w:szCs w:val="28"/>
          <w:lang w:eastAsia="bg-BG"/>
        </w:rPr>
      </w:pPr>
      <w:r w:rsidRPr="000661D6">
        <w:rPr>
          <w:sz w:val="28"/>
          <w:szCs w:val="28"/>
        </w:rPr>
        <w:t xml:space="preserve">Низька якість питної води в </w:t>
      </w:r>
      <w:r w:rsidR="0009407E">
        <w:rPr>
          <w:sz w:val="28"/>
          <w:szCs w:val="28"/>
        </w:rPr>
        <w:t>селищн</w:t>
      </w:r>
      <w:r w:rsidRPr="000661D6">
        <w:rPr>
          <w:sz w:val="28"/>
          <w:szCs w:val="28"/>
        </w:rPr>
        <w:t>их населених пунктах через відсутність систем централізованого водопостачання</w:t>
      </w:r>
    </w:p>
    <w:p w:rsidR="002F3BCB" w:rsidRPr="000661D6" w:rsidRDefault="00F908A6" w:rsidP="00A74AE1">
      <w:pPr>
        <w:pStyle w:val="Default"/>
        <w:spacing w:after="0"/>
        <w:ind w:left="0" w:firstLine="567"/>
        <w:rPr>
          <w:rFonts w:eastAsia="Batang"/>
          <w:sz w:val="28"/>
          <w:szCs w:val="28"/>
          <w:lang w:val="uk-UA" w:eastAsia="ko-KR"/>
        </w:rPr>
      </w:pPr>
      <w:r w:rsidRPr="000661D6">
        <w:rPr>
          <w:sz w:val="28"/>
          <w:szCs w:val="28"/>
          <w:lang w:val="uk-UA"/>
        </w:rPr>
        <w:t xml:space="preserve">В цілому розробка </w:t>
      </w:r>
      <w:r w:rsidR="00BB704F" w:rsidRPr="000661D6">
        <w:rPr>
          <w:sz w:val="28"/>
          <w:szCs w:val="28"/>
          <w:lang w:val="uk-UA"/>
        </w:rPr>
        <w:t xml:space="preserve">проекту </w:t>
      </w:r>
      <w:r w:rsidRPr="000661D6">
        <w:rPr>
          <w:sz w:val="28"/>
          <w:szCs w:val="28"/>
          <w:lang w:val="uk-UA"/>
        </w:rPr>
        <w:t xml:space="preserve">Стратегії розвитку </w:t>
      </w:r>
      <w:r w:rsidR="0009407E">
        <w:rPr>
          <w:sz w:val="28"/>
          <w:szCs w:val="28"/>
          <w:lang w:val="uk-UA"/>
        </w:rPr>
        <w:t>Мли</w:t>
      </w:r>
      <w:r w:rsidR="00F1398A" w:rsidRPr="000661D6">
        <w:rPr>
          <w:sz w:val="28"/>
          <w:szCs w:val="28"/>
          <w:lang w:val="uk-UA"/>
        </w:rPr>
        <w:t>нів</w:t>
      </w:r>
      <w:r w:rsidR="00E67834" w:rsidRPr="000661D6">
        <w:rPr>
          <w:sz w:val="28"/>
          <w:szCs w:val="28"/>
          <w:lang w:val="uk-UA"/>
        </w:rPr>
        <w:t>ської громади</w:t>
      </w:r>
      <w:r w:rsidRPr="000661D6">
        <w:rPr>
          <w:sz w:val="28"/>
          <w:szCs w:val="28"/>
          <w:lang w:val="uk-UA"/>
        </w:rPr>
        <w:t xml:space="preserve"> на </w:t>
      </w:r>
      <w:r w:rsidR="00F1398A" w:rsidRPr="000661D6">
        <w:rPr>
          <w:sz w:val="28"/>
          <w:szCs w:val="28"/>
          <w:lang w:val="uk-UA"/>
        </w:rPr>
        <w:t>період до 203</w:t>
      </w:r>
      <w:r w:rsidR="00AE3741">
        <w:rPr>
          <w:sz w:val="28"/>
          <w:szCs w:val="28"/>
          <w:lang w:val="uk-UA"/>
        </w:rPr>
        <w:t>1</w:t>
      </w:r>
      <w:r w:rsidR="00F1398A" w:rsidRPr="000661D6">
        <w:rPr>
          <w:sz w:val="28"/>
          <w:szCs w:val="28"/>
          <w:lang w:val="uk-UA"/>
        </w:rPr>
        <w:t xml:space="preserve"> року </w:t>
      </w:r>
      <w:r w:rsidRPr="000661D6">
        <w:rPr>
          <w:sz w:val="28"/>
          <w:szCs w:val="28"/>
          <w:lang w:val="uk-UA"/>
        </w:rPr>
        <w:t xml:space="preserve">проведена з врахуванням ймовірних впливів на довкілля та з прагненням їх мінімізації. Запропонований </w:t>
      </w:r>
      <w:r w:rsidR="00BB704F" w:rsidRPr="000661D6">
        <w:rPr>
          <w:sz w:val="28"/>
          <w:szCs w:val="28"/>
          <w:lang w:val="uk-UA"/>
        </w:rPr>
        <w:t>проектом Стратегії</w:t>
      </w:r>
      <w:r w:rsidRPr="000661D6">
        <w:rPr>
          <w:sz w:val="28"/>
          <w:szCs w:val="28"/>
          <w:lang w:val="uk-UA"/>
        </w:rPr>
        <w:t xml:space="preserve"> сценарій розвитку </w:t>
      </w:r>
      <w:r w:rsidR="00E67834" w:rsidRPr="000661D6">
        <w:rPr>
          <w:sz w:val="28"/>
          <w:szCs w:val="28"/>
          <w:lang w:val="uk-UA"/>
        </w:rPr>
        <w:t>громади</w:t>
      </w:r>
      <w:r w:rsidR="00BB704F" w:rsidRPr="000661D6">
        <w:rPr>
          <w:sz w:val="28"/>
          <w:szCs w:val="28"/>
          <w:lang w:val="uk-UA"/>
        </w:rPr>
        <w:t xml:space="preserve"> </w:t>
      </w:r>
      <w:r w:rsidRPr="000661D6">
        <w:rPr>
          <w:sz w:val="28"/>
          <w:szCs w:val="28"/>
          <w:lang w:val="uk-UA"/>
        </w:rPr>
        <w:t xml:space="preserve">прийнятний з точки зору збалансованості, а його реалізація за умови дотримання екологічних вимог, </w:t>
      </w:r>
      <w:r w:rsidR="002F3BCB" w:rsidRPr="000661D6">
        <w:rPr>
          <w:rFonts w:eastAsia="Batang"/>
          <w:sz w:val="28"/>
          <w:szCs w:val="28"/>
          <w:lang w:val="uk-UA" w:eastAsia="ko-KR"/>
        </w:rPr>
        <w:t xml:space="preserve">не передбачає появу нових негативних наслідків для довкілля, </w:t>
      </w:r>
      <w:r w:rsidR="002F3BCB" w:rsidRPr="000661D6">
        <w:rPr>
          <w:sz w:val="28"/>
          <w:szCs w:val="28"/>
          <w:lang w:val="uk-UA"/>
        </w:rPr>
        <w:t>не сприятиме збільшенню антропогенного навантаження на нього.</w:t>
      </w:r>
    </w:p>
    <w:p w:rsidR="00BB704F" w:rsidRPr="000661D6" w:rsidRDefault="00BB704F" w:rsidP="00A74AE1">
      <w:pPr>
        <w:pStyle w:val="Default"/>
        <w:spacing w:after="0"/>
        <w:ind w:left="0" w:firstLine="567"/>
        <w:rPr>
          <w:sz w:val="28"/>
          <w:szCs w:val="28"/>
          <w:lang w:val="uk-UA"/>
        </w:rPr>
      </w:pPr>
      <w:r w:rsidRPr="000661D6">
        <w:rPr>
          <w:sz w:val="28"/>
          <w:szCs w:val="28"/>
          <w:lang w:val="uk-UA"/>
        </w:rPr>
        <w:t xml:space="preserve">Цілі та завдання проекту Стратегії загалом </w:t>
      </w:r>
      <w:r w:rsidR="002F3BCB" w:rsidRPr="000661D6">
        <w:rPr>
          <w:sz w:val="28"/>
          <w:szCs w:val="28"/>
          <w:lang w:val="uk-UA"/>
        </w:rPr>
        <w:t xml:space="preserve">не </w:t>
      </w:r>
      <w:r w:rsidRPr="000661D6">
        <w:rPr>
          <w:sz w:val="28"/>
          <w:szCs w:val="28"/>
          <w:lang w:val="uk-UA"/>
        </w:rPr>
        <w:t xml:space="preserve">спрямовані на </w:t>
      </w:r>
      <w:r w:rsidR="002F3BCB" w:rsidRPr="000661D6">
        <w:rPr>
          <w:sz w:val="28"/>
          <w:szCs w:val="28"/>
          <w:lang w:val="uk-UA"/>
        </w:rPr>
        <w:t xml:space="preserve">збільшення </w:t>
      </w:r>
      <w:r w:rsidRPr="000661D6">
        <w:rPr>
          <w:sz w:val="28"/>
          <w:szCs w:val="28"/>
          <w:lang w:val="uk-UA"/>
        </w:rPr>
        <w:t xml:space="preserve">впливів на довкілля. Вони узгоджуються з державними та регіональним екологічними цілями, визначеними Законом України „Про основні засади </w:t>
      </w:r>
      <w:r w:rsidRPr="000661D6">
        <w:rPr>
          <w:sz w:val="28"/>
          <w:szCs w:val="28"/>
          <w:lang w:val="uk-UA"/>
        </w:rPr>
        <w:lastRenderedPageBreak/>
        <w:t xml:space="preserve">(стратегію) державної екологічної політики України на період до 2030 року” та Стратегією екологічної безпеки та адаптації до зміни клімату до 2030 року, затвердженою Розпорядженням Кабінету Міністрів України №1363-р. від 20.10.2021 р., а також з </w:t>
      </w:r>
      <w:r w:rsidR="00D94770" w:rsidRPr="000661D6">
        <w:rPr>
          <w:sz w:val="28"/>
          <w:szCs w:val="28"/>
          <w:lang w:val="uk-UA"/>
        </w:rPr>
        <w:t xml:space="preserve">проектом </w:t>
      </w:r>
      <w:r w:rsidRPr="000661D6">
        <w:rPr>
          <w:sz w:val="28"/>
          <w:szCs w:val="28"/>
          <w:lang w:val="uk-UA"/>
        </w:rPr>
        <w:t>Державно</w:t>
      </w:r>
      <w:r w:rsidR="00D94770" w:rsidRPr="000661D6">
        <w:rPr>
          <w:sz w:val="28"/>
          <w:szCs w:val="28"/>
          <w:lang w:val="uk-UA"/>
        </w:rPr>
        <w:t>ї</w:t>
      </w:r>
      <w:r w:rsidRPr="000661D6">
        <w:rPr>
          <w:sz w:val="28"/>
          <w:szCs w:val="28"/>
          <w:lang w:val="uk-UA"/>
        </w:rPr>
        <w:t xml:space="preserve"> стратегі</w:t>
      </w:r>
      <w:r w:rsidR="00D94770" w:rsidRPr="000661D6">
        <w:rPr>
          <w:sz w:val="28"/>
          <w:szCs w:val="28"/>
          <w:lang w:val="uk-UA"/>
        </w:rPr>
        <w:t>ї</w:t>
      </w:r>
      <w:r w:rsidRPr="000661D6">
        <w:rPr>
          <w:sz w:val="28"/>
          <w:szCs w:val="28"/>
          <w:lang w:val="uk-UA"/>
        </w:rPr>
        <w:t xml:space="preserve"> регіонального розвитку на період до 2027 року</w:t>
      </w:r>
      <w:r w:rsidR="00D94770" w:rsidRPr="000661D6">
        <w:rPr>
          <w:sz w:val="28"/>
          <w:szCs w:val="28"/>
          <w:lang w:val="uk-UA"/>
        </w:rPr>
        <w:t>.</w:t>
      </w:r>
    </w:p>
    <w:p w:rsidR="00AD68B7" w:rsidRPr="000661D6" w:rsidRDefault="00AD68B7" w:rsidP="00A74AE1">
      <w:pPr>
        <w:autoSpaceDE w:val="0"/>
        <w:autoSpaceDN w:val="0"/>
        <w:adjustRightInd w:val="0"/>
        <w:ind w:firstLine="567"/>
        <w:jc w:val="both"/>
        <w:rPr>
          <w:rFonts w:eastAsia="Batang"/>
          <w:color w:val="000000"/>
          <w:sz w:val="28"/>
          <w:szCs w:val="28"/>
          <w:lang w:eastAsia="ko-KR"/>
        </w:rPr>
      </w:pPr>
      <w:r w:rsidRPr="000661D6">
        <w:rPr>
          <w:rFonts w:eastAsia="Batang"/>
          <w:color w:val="000000"/>
          <w:sz w:val="28"/>
          <w:szCs w:val="28"/>
          <w:lang w:eastAsia="ko-KR"/>
        </w:rPr>
        <w:t xml:space="preserve">Водночас реалізація окремих оперативних цілей і завдань проекту Стратегії сприятиме покращенню екологічної ситуації </w:t>
      </w:r>
      <w:r w:rsidR="00E67834" w:rsidRPr="000661D6">
        <w:rPr>
          <w:rFonts w:eastAsia="Batang"/>
          <w:color w:val="000000"/>
          <w:sz w:val="28"/>
          <w:szCs w:val="28"/>
          <w:lang w:eastAsia="ko-KR"/>
        </w:rPr>
        <w:t>у громаді</w:t>
      </w:r>
      <w:r w:rsidRPr="000661D6">
        <w:rPr>
          <w:rFonts w:eastAsia="Batang"/>
          <w:color w:val="000000"/>
          <w:sz w:val="28"/>
          <w:szCs w:val="28"/>
          <w:lang w:eastAsia="ko-KR"/>
        </w:rPr>
        <w:t>.</w:t>
      </w:r>
    </w:p>
    <w:p w:rsidR="00F908A6" w:rsidRPr="000661D6" w:rsidRDefault="00F908A6" w:rsidP="00A74AE1">
      <w:pPr>
        <w:ind w:firstLine="567"/>
        <w:jc w:val="both"/>
        <w:rPr>
          <w:sz w:val="28"/>
          <w:szCs w:val="28"/>
        </w:rPr>
      </w:pPr>
      <w:r w:rsidRPr="000661D6">
        <w:rPr>
          <w:sz w:val="28"/>
          <w:szCs w:val="28"/>
        </w:rPr>
        <w:t>Ймовірність того, що реалізація Стратегії призведе до таких можливих негативних впливів на довкілля або здоров’я людей, які самі по собі будуть незначними, але у сукупності матимуть значний сумарний (кумулятивний) вплив на довкілля, - незначна.</w:t>
      </w:r>
    </w:p>
    <w:p w:rsidR="00F908A6" w:rsidRPr="000661D6" w:rsidRDefault="00F908A6" w:rsidP="00A74AE1">
      <w:pPr>
        <w:ind w:firstLine="567"/>
        <w:jc w:val="both"/>
        <w:rPr>
          <w:sz w:val="28"/>
          <w:szCs w:val="28"/>
        </w:rPr>
      </w:pPr>
      <w:r w:rsidRPr="000661D6">
        <w:rPr>
          <w:sz w:val="28"/>
          <w:szCs w:val="28"/>
        </w:rPr>
        <w:t xml:space="preserve">Таким чином, поєднання у Стратегії зусиль, спрямованих на заохочення економічного зростання та капіталовкладень у регіон, із зусиллями, спрямованими на пом’якшення несприятливого впливу на довкілля, забезпечуватиме розвиток </w:t>
      </w:r>
      <w:r w:rsidR="0009407E">
        <w:rPr>
          <w:sz w:val="28"/>
          <w:szCs w:val="28"/>
        </w:rPr>
        <w:t>Мли</w:t>
      </w:r>
      <w:r w:rsidR="00F1398A" w:rsidRPr="000661D6">
        <w:rPr>
          <w:sz w:val="28"/>
          <w:szCs w:val="28"/>
        </w:rPr>
        <w:t>нів</w:t>
      </w:r>
      <w:r w:rsidR="00E67834" w:rsidRPr="000661D6">
        <w:rPr>
          <w:sz w:val="28"/>
          <w:szCs w:val="28"/>
        </w:rPr>
        <w:t>ської громади</w:t>
      </w:r>
      <w:r w:rsidRPr="000661D6">
        <w:rPr>
          <w:sz w:val="28"/>
          <w:szCs w:val="28"/>
        </w:rPr>
        <w:t xml:space="preserve"> як регіону високої якості життя та безпечного довкілля.</w:t>
      </w:r>
    </w:p>
    <w:p w:rsidR="00C77074" w:rsidRPr="000661D6" w:rsidRDefault="00C77074" w:rsidP="00A74AE1">
      <w:pPr>
        <w:ind w:firstLine="567"/>
        <w:jc w:val="both"/>
        <w:rPr>
          <w:sz w:val="28"/>
          <w:szCs w:val="28"/>
        </w:rPr>
      </w:pPr>
      <w:r w:rsidRPr="000661D6">
        <w:rPr>
          <w:sz w:val="28"/>
          <w:szCs w:val="28"/>
        </w:rPr>
        <w:t xml:space="preserve">В рамках реалізації документа державного планування – СЕО проекту Стратегії розвитку </w:t>
      </w:r>
      <w:r w:rsidR="0009407E">
        <w:rPr>
          <w:sz w:val="28"/>
          <w:szCs w:val="28"/>
        </w:rPr>
        <w:t>Мли</w:t>
      </w:r>
      <w:r w:rsidR="00F1398A" w:rsidRPr="000661D6">
        <w:rPr>
          <w:sz w:val="28"/>
          <w:szCs w:val="28"/>
        </w:rPr>
        <w:t>нів</w:t>
      </w:r>
      <w:r w:rsidR="00E67834" w:rsidRPr="000661D6">
        <w:rPr>
          <w:sz w:val="28"/>
          <w:szCs w:val="28"/>
        </w:rPr>
        <w:t>ської громади</w:t>
      </w:r>
      <w:r w:rsidRPr="000661D6">
        <w:rPr>
          <w:sz w:val="28"/>
          <w:szCs w:val="28"/>
        </w:rPr>
        <w:t xml:space="preserve"> на </w:t>
      </w:r>
      <w:r w:rsidR="00F1398A" w:rsidRPr="000661D6">
        <w:rPr>
          <w:sz w:val="28"/>
          <w:szCs w:val="28"/>
        </w:rPr>
        <w:t>період до 203</w:t>
      </w:r>
      <w:r w:rsidR="000A0F00">
        <w:rPr>
          <w:sz w:val="28"/>
          <w:szCs w:val="28"/>
        </w:rPr>
        <w:t>1</w:t>
      </w:r>
      <w:r w:rsidR="00F1398A" w:rsidRPr="000661D6">
        <w:rPr>
          <w:sz w:val="28"/>
          <w:szCs w:val="28"/>
        </w:rPr>
        <w:t xml:space="preserve"> року </w:t>
      </w:r>
      <w:r w:rsidRPr="000661D6">
        <w:rPr>
          <w:sz w:val="28"/>
          <w:szCs w:val="28"/>
        </w:rPr>
        <w:t>можливих транскордонних негативних наслідків не виявлено.</w:t>
      </w:r>
    </w:p>
    <w:p w:rsidR="00C77074" w:rsidRPr="000661D6" w:rsidRDefault="00C77074" w:rsidP="00A74AE1">
      <w:pPr>
        <w:autoSpaceDE w:val="0"/>
        <w:autoSpaceDN w:val="0"/>
        <w:adjustRightInd w:val="0"/>
        <w:ind w:firstLine="567"/>
        <w:jc w:val="both"/>
        <w:rPr>
          <w:rFonts w:eastAsia="Batang"/>
          <w:color w:val="000000"/>
          <w:sz w:val="28"/>
          <w:szCs w:val="28"/>
          <w:lang w:eastAsia="ko-KR"/>
        </w:rPr>
      </w:pPr>
      <w:r w:rsidRPr="000661D6">
        <w:rPr>
          <w:rFonts w:eastAsia="Batang"/>
          <w:color w:val="000000"/>
          <w:sz w:val="28"/>
          <w:szCs w:val="28"/>
          <w:lang w:eastAsia="ko-KR"/>
        </w:rPr>
        <w:t xml:space="preserve">Передбачено здійснення моніторингу ефективності її впровадження за допомогою екологічних індикаторів. Це важлива складова контролю реалізації проекту Стратегії на довкілля та необхідна передумова забезпечення збалансованості розвитку </w:t>
      </w:r>
      <w:r w:rsidR="00E67834" w:rsidRPr="000661D6">
        <w:rPr>
          <w:rFonts w:eastAsia="Batang"/>
          <w:color w:val="000000"/>
          <w:sz w:val="28"/>
          <w:szCs w:val="28"/>
          <w:lang w:eastAsia="ko-KR"/>
        </w:rPr>
        <w:t>громади</w:t>
      </w:r>
      <w:r w:rsidRPr="000661D6">
        <w:rPr>
          <w:rFonts w:eastAsia="Batang"/>
          <w:color w:val="000000"/>
          <w:sz w:val="28"/>
          <w:szCs w:val="28"/>
          <w:lang w:eastAsia="ko-KR"/>
        </w:rPr>
        <w:t xml:space="preserve"> з врахуванням екологічних норм.</w:t>
      </w:r>
    </w:p>
    <w:p w:rsidR="00B947DE" w:rsidRPr="000661D6" w:rsidRDefault="00B947DE" w:rsidP="00A767D4">
      <w:pPr>
        <w:jc w:val="both"/>
        <w:rPr>
          <w:rFonts w:eastAsia="Batang"/>
          <w:color w:val="000000"/>
          <w:sz w:val="28"/>
          <w:szCs w:val="28"/>
          <w:lang w:eastAsia="ko-KR"/>
        </w:rPr>
      </w:pPr>
    </w:p>
    <w:p w:rsidR="00B947DE" w:rsidRPr="000661D6" w:rsidRDefault="00B947DE" w:rsidP="00A767D4">
      <w:pPr>
        <w:jc w:val="both"/>
        <w:rPr>
          <w:rFonts w:eastAsia="Batang"/>
          <w:color w:val="000000"/>
          <w:sz w:val="28"/>
          <w:szCs w:val="28"/>
          <w:lang w:eastAsia="ko-KR"/>
        </w:rPr>
      </w:pPr>
    </w:p>
    <w:p w:rsidR="00B947DE" w:rsidRPr="000661D6" w:rsidRDefault="00B947DE" w:rsidP="00A767D4">
      <w:pPr>
        <w:jc w:val="both"/>
        <w:rPr>
          <w:rFonts w:eastAsia="Batang"/>
          <w:color w:val="000000"/>
          <w:sz w:val="28"/>
          <w:szCs w:val="28"/>
          <w:lang w:eastAsia="ko-KR"/>
        </w:rPr>
      </w:pPr>
    </w:p>
    <w:p w:rsidR="00C77074" w:rsidRPr="000661D6" w:rsidRDefault="00E67834" w:rsidP="00A767D4">
      <w:pPr>
        <w:jc w:val="both"/>
        <w:rPr>
          <w:rFonts w:eastAsia="Batang"/>
          <w:color w:val="000000"/>
          <w:sz w:val="28"/>
          <w:szCs w:val="28"/>
          <w:lang w:eastAsia="ko-KR"/>
        </w:rPr>
      </w:pPr>
      <w:r w:rsidRPr="000661D6">
        <w:rPr>
          <w:rFonts w:eastAsia="Batang"/>
          <w:color w:val="000000"/>
          <w:sz w:val="28"/>
          <w:szCs w:val="28"/>
          <w:lang w:eastAsia="ko-KR"/>
        </w:rPr>
        <w:t xml:space="preserve">  </w:t>
      </w:r>
    </w:p>
    <w:p w:rsidR="006C6319" w:rsidRPr="000661D6" w:rsidRDefault="00F908A6" w:rsidP="00DD4685">
      <w:pPr>
        <w:pStyle w:val="1"/>
        <w:rPr>
          <w:rFonts w:ascii="Times New Roman" w:hAnsi="Times New Roman"/>
          <w:sz w:val="28"/>
          <w:szCs w:val="28"/>
        </w:rPr>
      </w:pPr>
      <w:r w:rsidRPr="000661D6">
        <w:rPr>
          <w:rFonts w:ascii="Times New Roman" w:hAnsi="Times New Roman"/>
          <w:sz w:val="28"/>
          <w:szCs w:val="28"/>
        </w:rPr>
        <w:br w:type="page"/>
      </w:r>
      <w:bookmarkStart w:id="178" w:name="_Toc160138304"/>
      <w:bookmarkStart w:id="179" w:name="_Toc160138440"/>
      <w:bookmarkStart w:id="180" w:name="_Toc160140300"/>
      <w:bookmarkStart w:id="181" w:name="_Toc160140551"/>
      <w:r w:rsidR="006C6319" w:rsidRPr="000661D6">
        <w:rPr>
          <w:rFonts w:ascii="Times New Roman" w:hAnsi="Times New Roman"/>
          <w:sz w:val="28"/>
          <w:szCs w:val="28"/>
        </w:rPr>
        <w:lastRenderedPageBreak/>
        <w:t xml:space="preserve">Список </w:t>
      </w:r>
      <w:r w:rsidR="00877C93" w:rsidRPr="000661D6">
        <w:rPr>
          <w:rFonts w:ascii="Times New Roman" w:hAnsi="Times New Roman"/>
          <w:sz w:val="28"/>
          <w:szCs w:val="28"/>
        </w:rPr>
        <w:t>джерел</w:t>
      </w:r>
      <w:bookmarkEnd w:id="178"/>
      <w:bookmarkEnd w:id="179"/>
      <w:bookmarkEnd w:id="180"/>
      <w:bookmarkEnd w:id="181"/>
    </w:p>
    <w:p w:rsidR="006C6319" w:rsidRPr="000661D6" w:rsidRDefault="006C6319" w:rsidP="00A74AE1">
      <w:pPr>
        <w:ind w:firstLine="567"/>
        <w:jc w:val="both"/>
        <w:rPr>
          <w:sz w:val="28"/>
          <w:szCs w:val="28"/>
        </w:rPr>
      </w:pPr>
    </w:p>
    <w:p w:rsidR="00D52795" w:rsidRPr="000661D6" w:rsidRDefault="0010513D" w:rsidP="00A74AE1">
      <w:pPr>
        <w:numPr>
          <w:ilvl w:val="0"/>
          <w:numId w:val="5"/>
        </w:numPr>
        <w:spacing w:after="120"/>
        <w:ind w:firstLine="567"/>
        <w:jc w:val="both"/>
        <w:rPr>
          <w:sz w:val="28"/>
          <w:szCs w:val="28"/>
        </w:rPr>
      </w:pPr>
      <w:r w:rsidRPr="000661D6">
        <w:rPr>
          <w:sz w:val="28"/>
          <w:szCs w:val="28"/>
        </w:rPr>
        <w:t>Водний кодекс України, №214/95-ВР від 06.06.1995 р.</w:t>
      </w:r>
      <w:r w:rsidRPr="000661D6">
        <w:rPr>
          <w:bCs/>
          <w:sz w:val="28"/>
          <w:szCs w:val="28"/>
          <w:shd w:val="clear" w:color="auto" w:fill="FFFFFF"/>
        </w:rPr>
        <w:t xml:space="preserve"> // Відомості Верховної Ради України, 1995, №24. - ст. 189</w:t>
      </w:r>
      <w:r w:rsidRPr="000661D6">
        <w:rPr>
          <w:sz w:val="28"/>
          <w:szCs w:val="28"/>
        </w:rPr>
        <w:t>.</w:t>
      </w:r>
    </w:p>
    <w:p w:rsidR="00B91B5B" w:rsidRPr="000661D6" w:rsidRDefault="00B91B5B" w:rsidP="00A74AE1">
      <w:pPr>
        <w:numPr>
          <w:ilvl w:val="0"/>
          <w:numId w:val="5"/>
        </w:numPr>
        <w:spacing w:after="120"/>
        <w:ind w:firstLine="567"/>
        <w:jc w:val="both"/>
        <w:rPr>
          <w:sz w:val="28"/>
          <w:szCs w:val="28"/>
        </w:rPr>
      </w:pPr>
      <w:r w:rsidRPr="000661D6">
        <w:rPr>
          <w:sz w:val="28"/>
          <w:szCs w:val="28"/>
        </w:rPr>
        <w:t>Водно-болотні угіддя України / за ред. Г.Б.Марушевського, І.С.Жарук. Київ: Чорноморська програма “Ветландс Інтернешнл”, 2006. 312 с.</w:t>
      </w:r>
    </w:p>
    <w:p w:rsidR="00BB2354" w:rsidRPr="000661D6" w:rsidRDefault="00B91B5B" w:rsidP="00A74AE1">
      <w:pPr>
        <w:numPr>
          <w:ilvl w:val="0"/>
          <w:numId w:val="5"/>
        </w:numPr>
        <w:spacing w:after="120"/>
        <w:ind w:firstLine="567"/>
        <w:jc w:val="both"/>
        <w:rPr>
          <w:sz w:val="28"/>
          <w:szCs w:val="28"/>
        </w:rPr>
      </w:pPr>
      <w:r w:rsidRPr="000661D6">
        <w:rPr>
          <w:sz w:val="28"/>
          <w:szCs w:val="28"/>
        </w:rPr>
        <w:t xml:space="preserve">Державні будівельні норми України. Проектування. ДБН А.2.2-1-2003 „Склад і зміст матеріалів оцінки впливів на навколишнє середовище (ОВНС) при проектуванні і будівництві підприємств, будинків і споруд” (2004). – [Електронний ресурс] – режим доступу: </w:t>
      </w:r>
      <w:hyperlink r:id="rId23" w:history="1">
        <w:r w:rsidR="00A42DF6" w:rsidRPr="000661D6">
          <w:rPr>
            <w:rStyle w:val="ab"/>
            <w:color w:val="auto"/>
            <w:sz w:val="28"/>
            <w:szCs w:val="28"/>
            <w:u w:val="none"/>
          </w:rPr>
          <w:t>http://online.budstandart.com/ua/catalog/doc-page.html?id_doc=25521</w:t>
        </w:r>
      </w:hyperlink>
      <w:r w:rsidR="000126C1" w:rsidRPr="000661D6">
        <w:rPr>
          <w:sz w:val="28"/>
          <w:szCs w:val="28"/>
        </w:rPr>
        <w:t>.</w:t>
      </w:r>
    </w:p>
    <w:p w:rsidR="00A42DF6" w:rsidRPr="000661D6" w:rsidRDefault="00BB2354" w:rsidP="00A74AE1">
      <w:pPr>
        <w:numPr>
          <w:ilvl w:val="0"/>
          <w:numId w:val="5"/>
        </w:numPr>
        <w:spacing w:after="120"/>
        <w:ind w:firstLine="567"/>
        <w:jc w:val="both"/>
        <w:rPr>
          <w:color w:val="202124"/>
          <w:sz w:val="28"/>
          <w:szCs w:val="28"/>
        </w:rPr>
      </w:pPr>
      <w:r w:rsidRPr="000661D6">
        <w:rPr>
          <w:bCs/>
          <w:sz w:val="28"/>
          <w:szCs w:val="28"/>
          <w:shd w:val="clear" w:color="auto" w:fill="FFFFFF"/>
        </w:rPr>
        <w:t xml:space="preserve">Деякі питання розроблення регіональних стратегій розвитку і планів заходів з їх реалізації та проведення моніторингу реалізації зазначених стратегій і планів заходів: </w:t>
      </w:r>
      <w:r w:rsidRPr="000661D6">
        <w:rPr>
          <w:sz w:val="28"/>
          <w:szCs w:val="28"/>
        </w:rPr>
        <w:t>постанова Кабінету Міністрів України від 4 серпня 2023 року №816. – [Електронний ресурс] – режим доступу: https://zakon.rada.gov.ua/laws/show/816-2023-%D0%BF#Text.</w:t>
      </w:r>
    </w:p>
    <w:p w:rsidR="000F0AF9" w:rsidRPr="000661D6" w:rsidRDefault="00A42DF6" w:rsidP="00A74AE1">
      <w:pPr>
        <w:numPr>
          <w:ilvl w:val="0"/>
          <w:numId w:val="5"/>
        </w:numPr>
        <w:spacing w:after="120"/>
        <w:ind w:firstLine="567"/>
        <w:jc w:val="both"/>
        <w:rPr>
          <w:sz w:val="28"/>
          <w:szCs w:val="28"/>
        </w:rPr>
      </w:pPr>
      <w:r w:rsidRPr="000661D6">
        <w:rPr>
          <w:sz w:val="28"/>
          <w:szCs w:val="28"/>
        </w:rPr>
        <w:t>Директива 2001/42/ЄС Європейського Парламенту та Ради в</w:t>
      </w:r>
      <w:r w:rsidRPr="000661D6">
        <w:rPr>
          <w:bCs/>
          <w:sz w:val="28"/>
          <w:szCs w:val="28"/>
        </w:rPr>
        <w:t>ід 27 червня 2001 року „</w:t>
      </w:r>
      <w:r w:rsidRPr="000661D6">
        <w:rPr>
          <w:sz w:val="28"/>
          <w:szCs w:val="28"/>
        </w:rPr>
        <w:t>Про оцінку впливу на стан навколишнього природного середовища окремих проектів та програм”</w:t>
      </w:r>
      <w:r w:rsidR="000F0AF9" w:rsidRPr="000661D6">
        <w:rPr>
          <w:sz w:val="28"/>
          <w:szCs w:val="28"/>
        </w:rPr>
        <w:t>.</w:t>
      </w:r>
      <w:r w:rsidRPr="000661D6">
        <w:rPr>
          <w:sz w:val="28"/>
          <w:szCs w:val="28"/>
        </w:rPr>
        <w:t xml:space="preserve"> – [Електронний ресурс] – режим доступу: </w:t>
      </w:r>
      <w:r w:rsidRPr="000661D6">
        <w:rPr>
          <w:rStyle w:val="HTML2"/>
          <w:i w:val="0"/>
          <w:iCs w:val="0"/>
          <w:sz w:val="28"/>
          <w:szCs w:val="28"/>
          <w:shd w:val="clear" w:color="auto" w:fill="FFFFFF"/>
        </w:rPr>
        <w:t>https://zakon.isu.net.ua</w:t>
      </w:r>
      <w:r w:rsidRPr="000661D6">
        <w:rPr>
          <w:rStyle w:val="ylgvceob9lvb"/>
          <w:sz w:val="28"/>
          <w:szCs w:val="28"/>
          <w:shd w:val="clear" w:color="auto" w:fill="FFFFFF"/>
        </w:rPr>
        <w:t> › files › dyrektyva_2001</w:t>
      </w:r>
      <w:r w:rsidRPr="000661D6">
        <w:rPr>
          <w:sz w:val="28"/>
          <w:szCs w:val="28"/>
          <w:shd w:val="clear" w:color="auto" w:fill="FFFFFF"/>
        </w:rPr>
        <w:t>.</w:t>
      </w:r>
      <w:r w:rsidRPr="000661D6">
        <w:rPr>
          <w:rStyle w:val="zgwo7s4h5cfc0kchfnackvcyutmjvdgvie"/>
          <w:spacing w:val="11"/>
          <w:sz w:val="28"/>
          <w:szCs w:val="28"/>
          <w:bdr w:val="single" w:sz="6" w:space="0" w:color="DADCE0" w:frame="1"/>
        </w:rPr>
        <w:t>doc.</w:t>
      </w:r>
    </w:p>
    <w:p w:rsidR="00B91B5B" w:rsidRPr="000661D6" w:rsidRDefault="00B91B5B" w:rsidP="00A74AE1">
      <w:pPr>
        <w:numPr>
          <w:ilvl w:val="0"/>
          <w:numId w:val="5"/>
        </w:numPr>
        <w:spacing w:after="120"/>
        <w:ind w:firstLine="567"/>
        <w:jc w:val="both"/>
        <w:rPr>
          <w:sz w:val="28"/>
          <w:szCs w:val="28"/>
        </w:rPr>
      </w:pPr>
      <w:r w:rsidRPr="000661D6">
        <w:rPr>
          <w:sz w:val="28"/>
          <w:szCs w:val="28"/>
        </w:rPr>
        <w:t xml:space="preserve">Дідух Я.П. та ін. Геоботанічне районування. </w:t>
      </w:r>
      <w:r w:rsidRPr="000661D6">
        <w:rPr>
          <w:i/>
          <w:sz w:val="28"/>
          <w:szCs w:val="28"/>
        </w:rPr>
        <w:t>Національний атлас України</w:t>
      </w:r>
      <w:r w:rsidRPr="000661D6">
        <w:rPr>
          <w:sz w:val="28"/>
          <w:szCs w:val="28"/>
        </w:rPr>
        <w:t>. Київ: ДНВП „Картографія”, 2007. С. 197.</w:t>
      </w:r>
    </w:p>
    <w:p w:rsidR="000F0AF9" w:rsidRPr="000661D6" w:rsidRDefault="00B91B5B" w:rsidP="00A74AE1">
      <w:pPr>
        <w:numPr>
          <w:ilvl w:val="0"/>
          <w:numId w:val="5"/>
        </w:numPr>
        <w:spacing w:after="120"/>
        <w:ind w:firstLine="567"/>
        <w:jc w:val="both"/>
        <w:rPr>
          <w:sz w:val="28"/>
          <w:szCs w:val="28"/>
        </w:rPr>
      </w:pPr>
      <w:r w:rsidRPr="000661D6">
        <w:rPr>
          <w:sz w:val="28"/>
          <w:szCs w:val="28"/>
        </w:rPr>
        <w:t>Доповідь про стан навколишнього природного середов</w:t>
      </w:r>
      <w:r w:rsidR="00126599" w:rsidRPr="000661D6">
        <w:rPr>
          <w:sz w:val="28"/>
          <w:szCs w:val="28"/>
        </w:rPr>
        <w:t>ища в Рівненській області у 2022</w:t>
      </w:r>
      <w:r w:rsidRPr="000661D6">
        <w:rPr>
          <w:sz w:val="28"/>
          <w:szCs w:val="28"/>
        </w:rPr>
        <w:t xml:space="preserve"> р.</w:t>
      </w:r>
      <w:r w:rsidR="00126599" w:rsidRPr="000661D6">
        <w:rPr>
          <w:sz w:val="28"/>
          <w:szCs w:val="28"/>
        </w:rPr>
        <w:t xml:space="preserve"> – Рівне, 2023 – 229</w:t>
      </w:r>
      <w:r w:rsidRPr="000661D6">
        <w:rPr>
          <w:sz w:val="28"/>
          <w:szCs w:val="28"/>
        </w:rPr>
        <w:t xml:space="preserve"> с. іл. – [Електронний ресурс] – режим доступу: https://www.ecorivne.gov.ua/tmp/dopovid_2022.pdf.</w:t>
      </w:r>
    </w:p>
    <w:p w:rsidR="00D52795" w:rsidRPr="000661D6" w:rsidRDefault="00D52795" w:rsidP="00A74AE1">
      <w:pPr>
        <w:numPr>
          <w:ilvl w:val="0"/>
          <w:numId w:val="5"/>
        </w:numPr>
        <w:spacing w:after="120"/>
        <w:ind w:firstLine="567"/>
        <w:jc w:val="both"/>
        <w:rPr>
          <w:bCs/>
          <w:sz w:val="28"/>
          <w:szCs w:val="28"/>
          <w:shd w:val="clear" w:color="auto" w:fill="FFFFFF"/>
        </w:rPr>
      </w:pPr>
      <w:r w:rsidRPr="000661D6">
        <w:rPr>
          <w:sz w:val="28"/>
          <w:szCs w:val="28"/>
          <w:shd w:val="clear" w:color="auto" w:fill="FFFFFF"/>
        </w:rPr>
        <w:t>Земельний кодекс України №</w:t>
      </w:r>
      <w:r w:rsidRPr="000661D6">
        <w:rPr>
          <w:bCs/>
          <w:sz w:val="28"/>
          <w:szCs w:val="28"/>
          <w:shd w:val="clear" w:color="auto" w:fill="FFFFFF"/>
        </w:rPr>
        <w:t>2768-III</w:t>
      </w:r>
      <w:r w:rsidRPr="000661D6">
        <w:rPr>
          <w:b/>
          <w:bCs/>
          <w:sz w:val="28"/>
          <w:szCs w:val="28"/>
          <w:shd w:val="clear" w:color="auto" w:fill="FFFFFF"/>
        </w:rPr>
        <w:t xml:space="preserve"> </w:t>
      </w:r>
      <w:r w:rsidRPr="000661D6">
        <w:rPr>
          <w:bCs/>
          <w:sz w:val="28"/>
          <w:szCs w:val="28"/>
          <w:shd w:val="clear" w:color="auto" w:fill="FFFFFF"/>
        </w:rPr>
        <w:t>від 25 жовтня 2001 року</w:t>
      </w:r>
      <w:r w:rsidR="00BC04C1" w:rsidRPr="000661D6">
        <w:rPr>
          <w:bCs/>
          <w:sz w:val="28"/>
          <w:szCs w:val="28"/>
          <w:shd w:val="clear" w:color="auto" w:fill="FFFFFF"/>
        </w:rPr>
        <w:t>.</w:t>
      </w:r>
      <w:r w:rsidR="00BC04C1" w:rsidRPr="000661D6">
        <w:rPr>
          <w:sz w:val="28"/>
          <w:szCs w:val="28"/>
          <w:shd w:val="clear" w:color="auto" w:fill="FFFFFF"/>
        </w:rPr>
        <w:t xml:space="preserve"> </w:t>
      </w:r>
      <w:r w:rsidR="00BC04C1" w:rsidRPr="000661D6">
        <w:rPr>
          <w:bCs/>
          <w:sz w:val="28"/>
          <w:szCs w:val="28"/>
          <w:shd w:val="clear" w:color="auto" w:fill="FFFFFF"/>
        </w:rPr>
        <w:t xml:space="preserve">// Відомості Верховної Ради України, </w:t>
      </w:r>
      <w:r w:rsidR="00BC04C1" w:rsidRPr="000661D6">
        <w:rPr>
          <w:sz w:val="28"/>
          <w:szCs w:val="28"/>
          <w:shd w:val="clear" w:color="auto" w:fill="FFFFFF"/>
        </w:rPr>
        <w:t>2002, №3-4, ст. 27.</w:t>
      </w:r>
    </w:p>
    <w:p w:rsidR="00B91B5B" w:rsidRPr="000661D6" w:rsidRDefault="00B91B5B" w:rsidP="00A74AE1">
      <w:pPr>
        <w:numPr>
          <w:ilvl w:val="0"/>
          <w:numId w:val="5"/>
        </w:numPr>
        <w:spacing w:after="120"/>
        <w:ind w:firstLine="567"/>
        <w:jc w:val="both"/>
        <w:rPr>
          <w:bCs/>
          <w:sz w:val="28"/>
          <w:szCs w:val="28"/>
          <w:shd w:val="clear" w:color="auto" w:fill="FFFFFF"/>
        </w:rPr>
      </w:pPr>
      <w:r w:rsidRPr="000661D6">
        <w:rPr>
          <w:sz w:val="28"/>
          <w:szCs w:val="28"/>
        </w:rPr>
        <w:t xml:space="preserve">Канаш О.П., Медведєв В.В. Агрогрунтове районування. </w:t>
      </w:r>
      <w:r w:rsidRPr="000661D6">
        <w:rPr>
          <w:i/>
          <w:sz w:val="28"/>
          <w:szCs w:val="28"/>
        </w:rPr>
        <w:t>Національний атлас України</w:t>
      </w:r>
      <w:r w:rsidRPr="000661D6">
        <w:rPr>
          <w:sz w:val="28"/>
          <w:szCs w:val="28"/>
        </w:rPr>
        <w:t>. Київ: ДНВП „Картографія”, 2007. С. 194.</w:t>
      </w:r>
    </w:p>
    <w:p w:rsidR="00523276" w:rsidRPr="000661D6" w:rsidRDefault="005D482F" w:rsidP="00A74AE1">
      <w:pPr>
        <w:numPr>
          <w:ilvl w:val="0"/>
          <w:numId w:val="5"/>
        </w:numPr>
        <w:spacing w:after="120"/>
        <w:ind w:firstLine="567"/>
        <w:jc w:val="both"/>
        <w:rPr>
          <w:sz w:val="28"/>
          <w:szCs w:val="28"/>
        </w:rPr>
      </w:pPr>
      <w:r w:rsidRPr="000661D6">
        <w:rPr>
          <w:sz w:val="28"/>
          <w:szCs w:val="28"/>
          <w:shd w:val="clear" w:color="auto" w:fill="FFFFFF"/>
        </w:rPr>
        <w:t>Карамушка В.І. Екологічна збалансованість стратегічних ініціатив і проектів (інтегрування довкільних аспектів у стратегічне планування та проектну діяльність): практ. посібник / Віктор Карамушка. – К.: К.І.С., 2012. – 138 с.</w:t>
      </w:r>
    </w:p>
    <w:p w:rsidR="003C4688" w:rsidRPr="000661D6" w:rsidRDefault="003C4688" w:rsidP="00A74AE1">
      <w:pPr>
        <w:numPr>
          <w:ilvl w:val="0"/>
          <w:numId w:val="5"/>
        </w:numPr>
        <w:spacing w:after="120"/>
        <w:ind w:firstLine="567"/>
        <w:jc w:val="both"/>
        <w:rPr>
          <w:sz w:val="28"/>
          <w:szCs w:val="28"/>
          <w:shd w:val="clear" w:color="auto" w:fill="FFFFFF"/>
        </w:rPr>
      </w:pPr>
      <w:r w:rsidRPr="000661D6">
        <w:rPr>
          <w:bCs/>
          <w:sz w:val="28"/>
          <w:szCs w:val="28"/>
          <w:shd w:val="clear" w:color="auto" w:fill="FFFFFF"/>
        </w:rPr>
        <w:t xml:space="preserve">Лісовий </w:t>
      </w:r>
      <w:r w:rsidRPr="000661D6">
        <w:rPr>
          <w:sz w:val="28"/>
          <w:szCs w:val="28"/>
        </w:rPr>
        <w:t xml:space="preserve"> </w:t>
      </w:r>
      <w:r w:rsidRPr="000661D6">
        <w:rPr>
          <w:sz w:val="28"/>
          <w:szCs w:val="28"/>
          <w:shd w:val="clear" w:color="auto" w:fill="FFFFFF"/>
        </w:rPr>
        <w:t xml:space="preserve">кодекс України </w:t>
      </w:r>
      <w:hyperlink r:id="rId24" w:tgtFrame="_blank" w:history="1">
        <w:r w:rsidRPr="000661D6">
          <w:rPr>
            <w:rStyle w:val="ab"/>
            <w:color w:val="auto"/>
            <w:sz w:val="28"/>
            <w:szCs w:val="28"/>
            <w:u w:val="none"/>
            <w:shd w:val="clear" w:color="auto" w:fill="FFFFFF"/>
          </w:rPr>
          <w:t>№3853-XII від 21.01.1994</w:t>
        </w:r>
      </w:hyperlink>
      <w:r w:rsidRPr="000661D6">
        <w:rPr>
          <w:sz w:val="28"/>
          <w:szCs w:val="28"/>
        </w:rPr>
        <w:t xml:space="preserve"> р.</w:t>
      </w:r>
      <w:r w:rsidRPr="000661D6">
        <w:rPr>
          <w:sz w:val="28"/>
          <w:szCs w:val="28"/>
          <w:shd w:val="clear" w:color="auto" w:fill="FFFFFF"/>
        </w:rPr>
        <w:t xml:space="preserve"> </w:t>
      </w:r>
      <w:r w:rsidRPr="000661D6">
        <w:rPr>
          <w:bCs/>
          <w:sz w:val="28"/>
          <w:szCs w:val="28"/>
          <w:shd w:val="clear" w:color="auto" w:fill="FFFFFF"/>
        </w:rPr>
        <w:t xml:space="preserve">// Відомості Верховної Ради України, </w:t>
      </w:r>
      <w:r w:rsidRPr="000661D6">
        <w:rPr>
          <w:sz w:val="28"/>
          <w:szCs w:val="28"/>
          <w:shd w:val="clear" w:color="auto" w:fill="FFFFFF"/>
        </w:rPr>
        <w:t>1994, №17, ст. 100.</w:t>
      </w:r>
    </w:p>
    <w:p w:rsidR="003C4688" w:rsidRPr="000661D6" w:rsidRDefault="003C4688" w:rsidP="00A74AE1">
      <w:pPr>
        <w:numPr>
          <w:ilvl w:val="0"/>
          <w:numId w:val="5"/>
        </w:numPr>
        <w:spacing w:after="120"/>
        <w:ind w:firstLine="567"/>
        <w:jc w:val="both"/>
        <w:rPr>
          <w:sz w:val="28"/>
          <w:szCs w:val="28"/>
          <w:shd w:val="clear" w:color="auto" w:fill="FFFFFF"/>
        </w:rPr>
      </w:pPr>
      <w:r w:rsidRPr="000661D6">
        <w:rPr>
          <w:sz w:val="28"/>
          <w:szCs w:val="28"/>
        </w:rPr>
        <w:t xml:space="preserve">Маринич О.М. та ін. Фізико-географічне районування. </w:t>
      </w:r>
      <w:r w:rsidRPr="000661D6">
        <w:rPr>
          <w:i/>
          <w:sz w:val="28"/>
          <w:szCs w:val="28"/>
        </w:rPr>
        <w:t>Національний атлас України</w:t>
      </w:r>
      <w:r w:rsidRPr="000661D6">
        <w:rPr>
          <w:sz w:val="28"/>
          <w:szCs w:val="28"/>
        </w:rPr>
        <w:t>. Київ: ДНВП „Картографія”, 2007. С. 228-229.</w:t>
      </w:r>
    </w:p>
    <w:p w:rsidR="0094394E" w:rsidRPr="000661D6" w:rsidRDefault="003C4688" w:rsidP="00A74AE1">
      <w:pPr>
        <w:numPr>
          <w:ilvl w:val="0"/>
          <w:numId w:val="5"/>
        </w:numPr>
        <w:spacing w:after="120"/>
        <w:ind w:firstLine="567"/>
        <w:jc w:val="both"/>
        <w:rPr>
          <w:sz w:val="28"/>
          <w:szCs w:val="28"/>
        </w:rPr>
      </w:pPr>
      <w:r w:rsidRPr="000661D6">
        <w:rPr>
          <w:sz w:val="28"/>
          <w:szCs w:val="28"/>
          <w:shd w:val="clear" w:color="auto" w:fill="FFFFFF"/>
        </w:rPr>
        <w:t>Національна Стратегія для впровадження СЕО та реалізації вимог СЕО Протоколу ЄЕК ООН: Україна (травень 2006 р.), 2006.</w:t>
      </w:r>
      <w:r w:rsidRPr="000661D6">
        <w:rPr>
          <w:sz w:val="28"/>
          <w:szCs w:val="28"/>
        </w:rPr>
        <w:t xml:space="preserve"> – [Електронний ресурс] – режим доступу:</w:t>
      </w:r>
      <w:r w:rsidRPr="000661D6">
        <w:rPr>
          <w:sz w:val="28"/>
          <w:szCs w:val="28"/>
          <w:shd w:val="clear" w:color="auto" w:fill="FFFFFF"/>
        </w:rPr>
        <w:t xml:space="preserve"> </w:t>
      </w:r>
      <w:hyperlink r:id="rId25" w:history="1">
        <w:r w:rsidRPr="000661D6">
          <w:rPr>
            <w:rStyle w:val="ab"/>
            <w:sz w:val="28"/>
            <w:szCs w:val="28"/>
            <w:shd w:val="clear" w:color="auto" w:fill="FFFFFF"/>
          </w:rPr>
          <w:t>http://www.unece.org/fileadmin/DAM/env/eia/documents/SEA_CBNA/Ukraine_strategy_uk.pdf</w:t>
        </w:r>
      </w:hyperlink>
      <w:r w:rsidRPr="000661D6">
        <w:rPr>
          <w:sz w:val="28"/>
          <w:szCs w:val="28"/>
          <w:shd w:val="clear" w:color="auto" w:fill="FFFFFF"/>
        </w:rPr>
        <w:t>.</w:t>
      </w:r>
      <w:r w:rsidR="00AC0222" w:rsidRPr="000661D6">
        <w:rPr>
          <w:sz w:val="28"/>
          <w:szCs w:val="28"/>
        </w:rPr>
        <w:t xml:space="preserve"> </w:t>
      </w:r>
    </w:p>
    <w:p w:rsidR="00AC0222" w:rsidRPr="000661D6" w:rsidRDefault="0094394E" w:rsidP="00A74AE1">
      <w:pPr>
        <w:numPr>
          <w:ilvl w:val="0"/>
          <w:numId w:val="5"/>
        </w:numPr>
        <w:spacing w:after="120"/>
        <w:ind w:firstLine="567"/>
        <w:jc w:val="both"/>
        <w:rPr>
          <w:sz w:val="28"/>
          <w:szCs w:val="28"/>
        </w:rPr>
      </w:pPr>
      <w:r w:rsidRPr="000661D6">
        <w:rPr>
          <w:sz w:val="28"/>
          <w:szCs w:val="28"/>
        </w:rPr>
        <w:t xml:space="preserve">Основи законодавства України про охорону здоров’я: Закон України </w:t>
      </w:r>
      <w:r w:rsidRPr="000661D6">
        <w:rPr>
          <w:rStyle w:val="rvts44"/>
          <w:bCs/>
          <w:sz w:val="28"/>
          <w:szCs w:val="28"/>
          <w:shd w:val="clear" w:color="auto" w:fill="FFFFFF"/>
        </w:rPr>
        <w:t>№2801-XII</w:t>
      </w:r>
      <w:r w:rsidRPr="000661D6">
        <w:rPr>
          <w:sz w:val="28"/>
          <w:szCs w:val="28"/>
        </w:rPr>
        <w:t xml:space="preserve"> від </w:t>
      </w:r>
      <w:r w:rsidRPr="000661D6">
        <w:rPr>
          <w:rStyle w:val="rvts44"/>
          <w:bCs/>
          <w:sz w:val="28"/>
          <w:szCs w:val="28"/>
          <w:shd w:val="clear" w:color="auto" w:fill="FFFFFF"/>
        </w:rPr>
        <w:t>19 листопада 1992 року</w:t>
      </w:r>
      <w:r w:rsidR="00840C2F" w:rsidRPr="000661D6">
        <w:rPr>
          <w:rStyle w:val="rvts44"/>
          <w:bCs/>
          <w:sz w:val="28"/>
          <w:szCs w:val="28"/>
          <w:shd w:val="clear" w:color="auto" w:fill="FFFFFF"/>
        </w:rPr>
        <w:t xml:space="preserve"> </w:t>
      </w:r>
      <w:r w:rsidRPr="000661D6">
        <w:rPr>
          <w:bCs/>
          <w:sz w:val="28"/>
          <w:szCs w:val="28"/>
          <w:shd w:val="clear" w:color="auto" w:fill="FFFFFF"/>
        </w:rPr>
        <w:t>// Відомо</w:t>
      </w:r>
      <w:r w:rsidR="00840C2F" w:rsidRPr="000661D6">
        <w:rPr>
          <w:bCs/>
          <w:sz w:val="28"/>
          <w:szCs w:val="28"/>
          <w:shd w:val="clear" w:color="auto" w:fill="FFFFFF"/>
        </w:rPr>
        <w:t>сті Верховної Ради України</w:t>
      </w:r>
      <w:r w:rsidRPr="000661D6">
        <w:rPr>
          <w:bCs/>
          <w:sz w:val="28"/>
          <w:szCs w:val="28"/>
          <w:shd w:val="clear" w:color="auto" w:fill="FFFFFF"/>
        </w:rPr>
        <w:t>, 1993, №4, ст. 19.</w:t>
      </w:r>
    </w:p>
    <w:p w:rsidR="003C4688" w:rsidRPr="000661D6" w:rsidRDefault="00AD1369" w:rsidP="00A74AE1">
      <w:pPr>
        <w:numPr>
          <w:ilvl w:val="0"/>
          <w:numId w:val="5"/>
        </w:numPr>
        <w:spacing w:after="120"/>
        <w:ind w:firstLine="567"/>
        <w:jc w:val="both"/>
        <w:rPr>
          <w:sz w:val="28"/>
          <w:szCs w:val="28"/>
        </w:rPr>
      </w:pPr>
      <w:r w:rsidRPr="000661D6">
        <w:rPr>
          <w:sz w:val="28"/>
          <w:szCs w:val="28"/>
        </w:rPr>
        <w:t xml:space="preserve">Про охорону атмосферного повітря: Закон України </w:t>
      </w:r>
      <w:r w:rsidRPr="000661D6">
        <w:rPr>
          <w:rStyle w:val="rvts44"/>
          <w:bCs/>
          <w:sz w:val="28"/>
          <w:szCs w:val="28"/>
          <w:shd w:val="clear" w:color="auto" w:fill="FFFFFF"/>
        </w:rPr>
        <w:t>№2707-XII від 16 жовтня 1992 року</w:t>
      </w:r>
      <w:r w:rsidRPr="000661D6">
        <w:rPr>
          <w:bCs/>
          <w:sz w:val="28"/>
          <w:szCs w:val="28"/>
          <w:shd w:val="clear" w:color="auto" w:fill="FFFFFF"/>
        </w:rPr>
        <w:t xml:space="preserve"> // Відомості Верховної Ради України, 1992, №50, ст. 678.</w:t>
      </w:r>
    </w:p>
    <w:p w:rsidR="00D2729C" w:rsidRPr="000661D6" w:rsidRDefault="00E22F7D" w:rsidP="00A74AE1">
      <w:pPr>
        <w:numPr>
          <w:ilvl w:val="0"/>
          <w:numId w:val="5"/>
        </w:numPr>
        <w:spacing w:after="120"/>
        <w:ind w:firstLine="567"/>
        <w:jc w:val="both"/>
        <w:rPr>
          <w:sz w:val="28"/>
          <w:szCs w:val="28"/>
        </w:rPr>
      </w:pPr>
      <w:r w:rsidRPr="000661D6">
        <w:rPr>
          <w:sz w:val="28"/>
          <w:szCs w:val="28"/>
        </w:rPr>
        <w:t>Про введення воєнного стану в Україні: Указ Президента України від 24 лютого 2022 року №64/2022</w:t>
      </w:r>
      <w:r w:rsidR="00BB2354" w:rsidRPr="000661D6">
        <w:rPr>
          <w:sz w:val="28"/>
          <w:szCs w:val="28"/>
        </w:rPr>
        <w:t xml:space="preserve">, </w:t>
      </w:r>
      <w:r w:rsidR="00BB2354" w:rsidRPr="000661D6">
        <w:rPr>
          <w:sz w:val="28"/>
          <w:szCs w:val="28"/>
          <w:shd w:val="clear" w:color="auto" w:fill="FFFFFF"/>
        </w:rPr>
        <w:t xml:space="preserve">затверджений Законом України </w:t>
      </w:r>
      <w:hyperlink r:id="rId26" w:tgtFrame="_blank" w:history="1">
        <w:r w:rsidR="00BB2354" w:rsidRPr="000661D6">
          <w:rPr>
            <w:rStyle w:val="ab"/>
            <w:color w:val="auto"/>
            <w:sz w:val="28"/>
            <w:szCs w:val="28"/>
            <w:u w:val="none"/>
            <w:shd w:val="clear" w:color="auto" w:fill="FFFFFF"/>
          </w:rPr>
          <w:t>№2102-IX від 24.02.2022</w:t>
        </w:r>
      </w:hyperlink>
      <w:r w:rsidR="00BB2354" w:rsidRPr="000661D6">
        <w:rPr>
          <w:sz w:val="28"/>
          <w:szCs w:val="28"/>
        </w:rPr>
        <w:t xml:space="preserve"> р. – [Електронний ресурс] – Режим доступу: https://zakon.rada.gov.ua/laws/show/64/2022#Text.</w:t>
      </w:r>
    </w:p>
    <w:p w:rsidR="0063539A" w:rsidRPr="000661D6" w:rsidRDefault="00D2729C" w:rsidP="00A74AE1">
      <w:pPr>
        <w:numPr>
          <w:ilvl w:val="0"/>
          <w:numId w:val="5"/>
        </w:numPr>
        <w:spacing w:after="120"/>
        <w:ind w:firstLine="567"/>
        <w:jc w:val="both"/>
        <w:rPr>
          <w:sz w:val="28"/>
          <w:szCs w:val="28"/>
        </w:rPr>
      </w:pPr>
      <w:r w:rsidRPr="000661D6">
        <w:rPr>
          <w:sz w:val="28"/>
          <w:szCs w:val="28"/>
        </w:rPr>
        <w:t xml:space="preserve">Про визначення адміністративних центрів та затвердження територій територіальних громад Рівненської області: Розпорядження Кабінету Міністрів України, №722-р від 12 червня 2020 р. – [Електронний ресурс] – Режим доступу: </w:t>
      </w:r>
      <w:hyperlink r:id="rId27" w:history="1">
        <w:r w:rsidRPr="000661D6">
          <w:rPr>
            <w:rStyle w:val="ab"/>
            <w:sz w:val="28"/>
            <w:szCs w:val="28"/>
          </w:rPr>
          <w:t>https://zakon.rada.gov.ua/laws/show/722-2020-%D1%80#Text</w:t>
        </w:r>
      </w:hyperlink>
      <w:r w:rsidRPr="000661D6">
        <w:rPr>
          <w:sz w:val="28"/>
          <w:szCs w:val="28"/>
        </w:rPr>
        <w:t>.</w:t>
      </w:r>
    </w:p>
    <w:p w:rsidR="00D2729C" w:rsidRPr="000661D6" w:rsidRDefault="0063539A" w:rsidP="00A74AE1">
      <w:pPr>
        <w:numPr>
          <w:ilvl w:val="0"/>
          <w:numId w:val="5"/>
        </w:numPr>
        <w:spacing w:after="120"/>
        <w:ind w:firstLine="567"/>
        <w:jc w:val="both"/>
        <w:rPr>
          <w:sz w:val="28"/>
          <w:szCs w:val="28"/>
        </w:rPr>
      </w:pPr>
      <w:r w:rsidRPr="000661D6">
        <w:rPr>
          <w:color w:val="000000"/>
          <w:sz w:val="28"/>
          <w:szCs w:val="28"/>
          <w:shd w:val="clear" w:color="auto" w:fill="FFFFFF"/>
        </w:rPr>
        <w:t xml:space="preserve">Про внесення деяких законодавчих актів України щодо засад державної регіональної політики та політики відновлення регіонів і територій: Закон України, №2389-IX від 09 липня 2022 року. - </w:t>
      </w:r>
      <w:r w:rsidRPr="000661D6">
        <w:rPr>
          <w:sz w:val="28"/>
          <w:szCs w:val="28"/>
        </w:rPr>
        <w:t>[Електронний ресурс] – Режим доступу: https://zakon.rada.gov.ua/laws/show/2389-20#Text.</w:t>
      </w:r>
    </w:p>
    <w:p w:rsidR="003C4688" w:rsidRPr="000661D6" w:rsidRDefault="00D2729C" w:rsidP="00A74AE1">
      <w:pPr>
        <w:numPr>
          <w:ilvl w:val="0"/>
          <w:numId w:val="5"/>
        </w:numPr>
        <w:spacing w:after="120"/>
        <w:ind w:firstLine="567"/>
        <w:jc w:val="both"/>
        <w:rPr>
          <w:sz w:val="28"/>
          <w:szCs w:val="28"/>
          <w:shd w:val="clear" w:color="auto" w:fill="FFFFFF"/>
        </w:rPr>
      </w:pPr>
      <w:r w:rsidRPr="000661D6">
        <w:rPr>
          <w:sz w:val="28"/>
          <w:szCs w:val="28"/>
        </w:rPr>
        <w:t>Про державне прогнозування та розроблення програм економічного і соціального розвитку України: Закон України, №</w:t>
      </w:r>
      <w:r w:rsidRPr="000661D6">
        <w:rPr>
          <w:bCs/>
          <w:sz w:val="28"/>
          <w:szCs w:val="28"/>
        </w:rPr>
        <w:t xml:space="preserve">1602-III від 23.03.2000 р. // </w:t>
      </w:r>
      <w:r w:rsidRPr="000661D6">
        <w:rPr>
          <w:bCs/>
          <w:sz w:val="28"/>
          <w:szCs w:val="28"/>
          <w:shd w:val="clear" w:color="auto" w:fill="FFFFFF"/>
        </w:rPr>
        <w:t>Відомості Верховної Ради України, 2000. - №25. - ст. 195.</w:t>
      </w:r>
    </w:p>
    <w:p w:rsidR="003C4688" w:rsidRPr="000661D6" w:rsidRDefault="003C4688" w:rsidP="00A74AE1">
      <w:pPr>
        <w:numPr>
          <w:ilvl w:val="0"/>
          <w:numId w:val="5"/>
        </w:numPr>
        <w:spacing w:after="120"/>
        <w:ind w:firstLine="567"/>
        <w:jc w:val="both"/>
        <w:rPr>
          <w:sz w:val="28"/>
          <w:szCs w:val="28"/>
          <w:shd w:val="clear" w:color="auto" w:fill="FFFFFF"/>
        </w:rPr>
      </w:pPr>
      <w:r w:rsidRPr="000661D6">
        <w:rPr>
          <w:sz w:val="28"/>
          <w:szCs w:val="28"/>
          <w:shd w:val="clear" w:color="auto" w:fill="FFFFFF"/>
        </w:rPr>
        <w:t xml:space="preserve">Про доступ до інформації, участь громадськості в процесі прийняття рішень та доступ до правосуддя з питань, що стосуються довкілля (Орхуська конвенція): Конвенція </w:t>
      </w:r>
      <w:r w:rsidRPr="000661D6">
        <w:rPr>
          <w:sz w:val="28"/>
          <w:szCs w:val="28"/>
        </w:rPr>
        <w:t xml:space="preserve">Європейської Економічної Комісії ООН від </w:t>
      </w:r>
      <w:r w:rsidRPr="000661D6">
        <w:rPr>
          <w:sz w:val="28"/>
          <w:szCs w:val="28"/>
          <w:shd w:val="clear" w:color="auto" w:fill="FFFFFF"/>
        </w:rPr>
        <w:t>23-25 червня 1998 року.</w:t>
      </w:r>
      <w:r w:rsidRPr="000661D6">
        <w:rPr>
          <w:sz w:val="28"/>
          <w:szCs w:val="28"/>
        </w:rPr>
        <w:t xml:space="preserve"> – [Електронний ресурс] – режим доступу: https://zakon.rada.gov.ua/laws/show/994_015#Text.</w:t>
      </w:r>
    </w:p>
    <w:p w:rsidR="00523276" w:rsidRPr="000661D6" w:rsidRDefault="00D2729C" w:rsidP="00A74AE1">
      <w:pPr>
        <w:numPr>
          <w:ilvl w:val="0"/>
          <w:numId w:val="5"/>
        </w:numPr>
        <w:spacing w:after="120"/>
        <w:ind w:firstLine="567"/>
        <w:jc w:val="both"/>
        <w:rPr>
          <w:sz w:val="28"/>
          <w:szCs w:val="28"/>
        </w:rPr>
      </w:pPr>
      <w:r w:rsidRPr="000661D6">
        <w:rPr>
          <w:sz w:val="28"/>
          <w:szCs w:val="28"/>
        </w:rPr>
        <w:t xml:space="preserve">Про екологічну експертизу: Закон України, №45/95-ВР від 9 лютого 1995 р. </w:t>
      </w:r>
      <w:r w:rsidRPr="000661D6">
        <w:rPr>
          <w:bCs/>
          <w:sz w:val="28"/>
          <w:szCs w:val="28"/>
        </w:rPr>
        <w:t xml:space="preserve">// </w:t>
      </w:r>
      <w:r w:rsidRPr="000661D6">
        <w:rPr>
          <w:bCs/>
          <w:sz w:val="28"/>
          <w:szCs w:val="28"/>
          <w:shd w:val="clear" w:color="auto" w:fill="FFFFFF"/>
        </w:rPr>
        <w:t>Відомості Верховної Ради України, 1995. - №8. - ст. 54.</w:t>
      </w:r>
    </w:p>
    <w:p w:rsidR="00523276" w:rsidRPr="000661D6" w:rsidRDefault="00523276" w:rsidP="00A74AE1">
      <w:pPr>
        <w:numPr>
          <w:ilvl w:val="0"/>
          <w:numId w:val="5"/>
        </w:numPr>
        <w:spacing w:after="120"/>
        <w:ind w:firstLine="567"/>
        <w:jc w:val="both"/>
        <w:rPr>
          <w:sz w:val="28"/>
          <w:szCs w:val="28"/>
        </w:rPr>
      </w:pPr>
      <w:r w:rsidRPr="000661D6">
        <w:rPr>
          <w:color w:val="000000"/>
          <w:sz w:val="28"/>
          <w:szCs w:val="28"/>
          <w:highlight w:val="white"/>
        </w:rPr>
        <w:t xml:space="preserve">Проект </w:t>
      </w:r>
      <w:r w:rsidR="00E67834" w:rsidRPr="000661D6">
        <w:rPr>
          <w:color w:val="000000"/>
          <w:sz w:val="28"/>
          <w:szCs w:val="28"/>
          <w:highlight w:val="white"/>
        </w:rPr>
        <w:t xml:space="preserve"> </w:t>
      </w:r>
      <w:r w:rsidRPr="000661D6">
        <w:rPr>
          <w:color w:val="000000"/>
          <w:sz w:val="28"/>
          <w:szCs w:val="28"/>
          <w:highlight w:val="white"/>
        </w:rPr>
        <w:t xml:space="preserve"> Державної стратегії регіонального розвитку на 2021-2027 роки</w:t>
      </w:r>
      <w:r w:rsidRPr="000661D6">
        <w:rPr>
          <w:color w:val="000000"/>
          <w:sz w:val="28"/>
          <w:szCs w:val="28"/>
        </w:rPr>
        <w:t xml:space="preserve">, </w:t>
      </w:r>
      <w:r w:rsidRPr="000661D6">
        <w:rPr>
          <w:color w:val="000000"/>
          <w:sz w:val="28"/>
          <w:szCs w:val="28"/>
          <w:highlight w:val="white"/>
        </w:rPr>
        <w:t>затвердженої постановою Кабінету Міністрів України №695 від 5 серпня 2020 р.</w:t>
      </w:r>
      <w:r w:rsidRPr="000661D6">
        <w:rPr>
          <w:sz w:val="28"/>
          <w:szCs w:val="28"/>
        </w:rPr>
        <w:t xml:space="preserve"> – [Електронний ресурс] – Режим доступу: https://mtu.gov.ua/news/35001.html.</w:t>
      </w:r>
    </w:p>
    <w:p w:rsidR="00E72DC3" w:rsidRPr="000661D6" w:rsidRDefault="00D2729C" w:rsidP="00A74AE1">
      <w:pPr>
        <w:numPr>
          <w:ilvl w:val="0"/>
          <w:numId w:val="5"/>
        </w:numPr>
        <w:spacing w:after="120"/>
        <w:ind w:firstLine="567"/>
        <w:jc w:val="both"/>
        <w:rPr>
          <w:sz w:val="28"/>
          <w:szCs w:val="28"/>
        </w:rPr>
      </w:pPr>
      <w:r w:rsidRPr="000661D6">
        <w:rPr>
          <w:sz w:val="28"/>
          <w:szCs w:val="28"/>
        </w:rPr>
        <w:t xml:space="preserve">Про забезпечення санітарного та епідемічного благополуччя населення: Закону України, </w:t>
      </w:r>
      <w:r w:rsidRPr="000661D6">
        <w:rPr>
          <w:rStyle w:val="rvts44"/>
          <w:bCs/>
          <w:sz w:val="28"/>
          <w:szCs w:val="28"/>
          <w:shd w:val="clear" w:color="auto" w:fill="FFFFFF"/>
        </w:rPr>
        <w:t>№4004-XII</w:t>
      </w:r>
      <w:r w:rsidRPr="000661D6">
        <w:rPr>
          <w:bCs/>
          <w:sz w:val="28"/>
          <w:szCs w:val="28"/>
          <w:shd w:val="clear" w:color="auto" w:fill="FFFFFF"/>
        </w:rPr>
        <w:t xml:space="preserve"> від </w:t>
      </w:r>
      <w:r w:rsidRPr="000661D6">
        <w:rPr>
          <w:rStyle w:val="rvts44"/>
          <w:bCs/>
          <w:sz w:val="28"/>
          <w:szCs w:val="28"/>
          <w:shd w:val="clear" w:color="auto" w:fill="FFFFFF"/>
        </w:rPr>
        <w:t>24 лютого 1994 р.</w:t>
      </w:r>
      <w:r w:rsidRPr="000661D6">
        <w:rPr>
          <w:bCs/>
          <w:sz w:val="28"/>
          <w:szCs w:val="28"/>
          <w:shd w:val="clear" w:color="auto" w:fill="FFFFFF"/>
        </w:rPr>
        <w:t xml:space="preserve"> // Відомості Верховної Ради України, 1994, №27. - ст. 218.</w:t>
      </w:r>
      <w:r w:rsidR="00E72DC3" w:rsidRPr="000661D6">
        <w:rPr>
          <w:b/>
          <w:bCs/>
          <w:color w:val="333333"/>
          <w:sz w:val="28"/>
          <w:szCs w:val="28"/>
          <w:shd w:val="clear" w:color="auto" w:fill="FFFFFF"/>
        </w:rPr>
        <w:t xml:space="preserve"> </w:t>
      </w:r>
    </w:p>
    <w:p w:rsidR="00AD1369" w:rsidRPr="000661D6" w:rsidRDefault="00E72DC3" w:rsidP="00A74AE1">
      <w:pPr>
        <w:numPr>
          <w:ilvl w:val="0"/>
          <w:numId w:val="5"/>
        </w:numPr>
        <w:spacing w:after="120"/>
        <w:ind w:firstLine="567"/>
        <w:jc w:val="both"/>
        <w:rPr>
          <w:sz w:val="28"/>
          <w:szCs w:val="28"/>
        </w:rPr>
      </w:pPr>
      <w:r w:rsidRPr="000661D6">
        <w:rPr>
          <w:bCs/>
          <w:sz w:val="28"/>
          <w:szCs w:val="28"/>
          <w:shd w:val="clear" w:color="auto" w:fill="FFFFFF"/>
        </w:rPr>
        <w:t xml:space="preserve">Про затвердження Державних санітарних норм та правил „Гігієнічні вимоги до води питної, призначеної для споживання людиною”: </w:t>
      </w:r>
      <w:r w:rsidRPr="000661D6">
        <w:rPr>
          <w:rFonts w:eastAsia="Batang"/>
          <w:bCs/>
          <w:sz w:val="28"/>
          <w:szCs w:val="28"/>
          <w:lang w:eastAsia="ko-KR"/>
        </w:rPr>
        <w:t xml:space="preserve">наказ Міністерства охорони здоров'я України №400 від 12.05.2010 р., </w:t>
      </w:r>
      <w:bookmarkStart w:id="182" w:name="n3"/>
      <w:bookmarkEnd w:id="182"/>
      <w:r w:rsidRPr="000661D6">
        <w:rPr>
          <w:rFonts w:eastAsia="Batang"/>
          <w:bCs/>
          <w:sz w:val="28"/>
          <w:szCs w:val="28"/>
          <w:lang w:eastAsia="ko-KR"/>
        </w:rPr>
        <w:t xml:space="preserve">зареєстрований в Міністерстві юстиції України за №452/17747 від 01 липня 2010 р. - </w:t>
      </w:r>
      <w:r w:rsidRPr="000661D6">
        <w:rPr>
          <w:sz w:val="28"/>
          <w:szCs w:val="28"/>
        </w:rPr>
        <w:t xml:space="preserve">[Електронний ресурс] – Режим доступу: </w:t>
      </w:r>
      <w:hyperlink r:id="rId28" w:history="1">
        <w:r w:rsidR="00AD1369" w:rsidRPr="000661D6">
          <w:rPr>
            <w:rStyle w:val="ab"/>
            <w:sz w:val="28"/>
            <w:szCs w:val="28"/>
          </w:rPr>
          <w:t>https://zakon.rada.gov.ua/laws/show/z0452-10#Text</w:t>
        </w:r>
      </w:hyperlink>
      <w:r w:rsidRPr="000661D6">
        <w:rPr>
          <w:sz w:val="28"/>
          <w:szCs w:val="28"/>
        </w:rPr>
        <w:t>.</w:t>
      </w:r>
      <w:r w:rsidR="00AD1369" w:rsidRPr="000661D6">
        <w:rPr>
          <w:sz w:val="28"/>
          <w:szCs w:val="28"/>
        </w:rPr>
        <w:t xml:space="preserve"> </w:t>
      </w:r>
    </w:p>
    <w:p w:rsidR="00D2729C" w:rsidRPr="000661D6" w:rsidRDefault="00AD1369" w:rsidP="00A74AE1">
      <w:pPr>
        <w:numPr>
          <w:ilvl w:val="0"/>
          <w:numId w:val="5"/>
        </w:numPr>
        <w:spacing w:after="120"/>
        <w:ind w:firstLine="567"/>
        <w:jc w:val="both"/>
        <w:rPr>
          <w:rFonts w:eastAsia="Batang"/>
          <w:sz w:val="28"/>
          <w:szCs w:val="28"/>
          <w:lang w:eastAsia="ko-KR"/>
        </w:rPr>
      </w:pPr>
      <w:r w:rsidRPr="000661D6">
        <w:rPr>
          <w:sz w:val="28"/>
          <w:szCs w:val="28"/>
        </w:rPr>
        <w:lastRenderedPageBreak/>
        <w:t xml:space="preserve">Про затвердження державних санітарних правил та норм захисту населення від впливу електромагнітного випромінювання: </w:t>
      </w:r>
      <w:r w:rsidRPr="000661D6">
        <w:rPr>
          <w:rFonts w:eastAsia="Batang"/>
          <w:bCs/>
          <w:sz w:val="28"/>
          <w:szCs w:val="28"/>
          <w:lang w:eastAsia="ko-KR"/>
        </w:rPr>
        <w:t xml:space="preserve">наказ </w:t>
      </w:r>
      <w:r w:rsidR="005F21F6" w:rsidRPr="000661D6">
        <w:rPr>
          <w:bCs/>
          <w:sz w:val="28"/>
          <w:szCs w:val="28"/>
          <w:shd w:val="clear" w:color="auto" w:fill="FFFFFF"/>
        </w:rPr>
        <w:t xml:space="preserve">Міністерства охорони здоров'я України </w:t>
      </w:r>
      <w:r w:rsidR="005F21F6" w:rsidRPr="000661D6">
        <w:rPr>
          <w:rFonts w:eastAsia="Batang"/>
          <w:bCs/>
          <w:sz w:val="28"/>
          <w:szCs w:val="28"/>
          <w:lang w:eastAsia="ko-KR"/>
        </w:rPr>
        <w:t>№</w:t>
      </w:r>
      <w:r w:rsidRPr="000661D6">
        <w:rPr>
          <w:rFonts w:eastAsia="Batang"/>
          <w:bCs/>
          <w:sz w:val="28"/>
          <w:szCs w:val="28"/>
          <w:lang w:eastAsia="ko-KR"/>
        </w:rPr>
        <w:t>239</w:t>
      </w:r>
      <w:r w:rsidR="005F21F6" w:rsidRPr="000661D6">
        <w:rPr>
          <w:rFonts w:eastAsia="Batang"/>
          <w:bCs/>
          <w:sz w:val="28"/>
          <w:szCs w:val="28"/>
          <w:lang w:eastAsia="ko-KR"/>
        </w:rPr>
        <w:t xml:space="preserve"> від 01.08.1996 р., зареєстрований</w:t>
      </w:r>
      <w:r w:rsidRPr="000661D6">
        <w:rPr>
          <w:rFonts w:eastAsia="Batang"/>
          <w:bCs/>
          <w:sz w:val="28"/>
          <w:szCs w:val="28"/>
          <w:lang w:eastAsia="ko-KR"/>
        </w:rPr>
        <w:t xml:space="preserve"> в Міністерстві</w:t>
      </w:r>
      <w:r w:rsidR="005F21F6" w:rsidRPr="000661D6">
        <w:rPr>
          <w:rFonts w:eastAsia="Batang"/>
          <w:bCs/>
          <w:sz w:val="28"/>
          <w:szCs w:val="28"/>
          <w:lang w:eastAsia="ko-KR"/>
        </w:rPr>
        <w:t xml:space="preserve"> </w:t>
      </w:r>
      <w:r w:rsidRPr="000661D6">
        <w:rPr>
          <w:rFonts w:eastAsia="Batang"/>
          <w:bCs/>
          <w:sz w:val="28"/>
          <w:szCs w:val="28"/>
          <w:lang w:eastAsia="ko-KR"/>
        </w:rPr>
        <w:t>юстиції У</w:t>
      </w:r>
      <w:r w:rsidR="005F21F6" w:rsidRPr="000661D6">
        <w:rPr>
          <w:rFonts w:eastAsia="Batang"/>
          <w:bCs/>
          <w:sz w:val="28"/>
          <w:szCs w:val="28"/>
          <w:lang w:eastAsia="ko-KR"/>
        </w:rPr>
        <w:t xml:space="preserve">країни від 29 серпня 1996 р. </w:t>
      </w:r>
      <w:r w:rsidRPr="000661D6">
        <w:rPr>
          <w:rFonts w:eastAsia="Batang"/>
          <w:bCs/>
          <w:sz w:val="28"/>
          <w:szCs w:val="28"/>
          <w:lang w:eastAsia="ko-KR"/>
        </w:rPr>
        <w:t>за №488/1513</w:t>
      </w:r>
      <w:r w:rsidR="005F21F6" w:rsidRPr="000661D6">
        <w:rPr>
          <w:rFonts w:eastAsia="Batang"/>
          <w:bCs/>
          <w:sz w:val="28"/>
          <w:szCs w:val="28"/>
          <w:lang w:eastAsia="ko-KR"/>
        </w:rPr>
        <w:t>.</w:t>
      </w:r>
      <w:r w:rsidR="005F21F6" w:rsidRPr="000661D6">
        <w:rPr>
          <w:bCs/>
          <w:sz w:val="28"/>
          <w:szCs w:val="28"/>
        </w:rPr>
        <w:t xml:space="preserve"> </w:t>
      </w:r>
      <w:r w:rsidR="005F21F6" w:rsidRPr="000661D6">
        <w:rPr>
          <w:sz w:val="28"/>
          <w:szCs w:val="28"/>
        </w:rPr>
        <w:t>– [Електронний ресурс] – режим доступу:</w:t>
      </w:r>
    </w:p>
    <w:p w:rsidR="00D2729C" w:rsidRPr="000661D6" w:rsidRDefault="00D2729C" w:rsidP="00A74AE1">
      <w:pPr>
        <w:numPr>
          <w:ilvl w:val="0"/>
          <w:numId w:val="5"/>
        </w:numPr>
        <w:spacing w:after="120"/>
        <w:ind w:firstLine="567"/>
        <w:jc w:val="both"/>
        <w:rPr>
          <w:sz w:val="28"/>
          <w:szCs w:val="28"/>
        </w:rPr>
      </w:pPr>
      <w:r w:rsidRPr="000661D6">
        <w:rPr>
          <w:sz w:val="28"/>
          <w:szCs w:val="28"/>
        </w:rPr>
        <w:t>Про засади державної регіональної політики: Закон України,</w:t>
      </w:r>
      <w:r w:rsidRPr="000661D6">
        <w:rPr>
          <w:spacing w:val="61"/>
          <w:sz w:val="28"/>
          <w:szCs w:val="28"/>
        </w:rPr>
        <w:t xml:space="preserve"> №</w:t>
      </w:r>
      <w:r w:rsidRPr="000661D6">
        <w:rPr>
          <w:bCs/>
          <w:sz w:val="28"/>
          <w:szCs w:val="28"/>
          <w:shd w:val="clear" w:color="auto" w:fill="FFFFFF"/>
        </w:rPr>
        <w:t>56-VIII від 05.02.201</w:t>
      </w:r>
      <w:r w:rsidR="00200B93" w:rsidRPr="000661D6">
        <w:rPr>
          <w:bCs/>
          <w:sz w:val="28"/>
          <w:szCs w:val="28"/>
          <w:shd w:val="clear" w:color="auto" w:fill="FFFFFF"/>
        </w:rPr>
        <w:t>3</w:t>
      </w:r>
      <w:r w:rsidRPr="000661D6">
        <w:rPr>
          <w:bCs/>
          <w:sz w:val="28"/>
          <w:szCs w:val="28"/>
          <w:shd w:val="clear" w:color="auto" w:fill="FFFFFF"/>
        </w:rPr>
        <w:t>5 р. // Відомості Верховної Ради України, 2015. - №13. - ст. 90.</w:t>
      </w:r>
    </w:p>
    <w:p w:rsidR="003C4688" w:rsidRPr="000661D6" w:rsidRDefault="00D2729C" w:rsidP="00A74AE1">
      <w:pPr>
        <w:numPr>
          <w:ilvl w:val="0"/>
          <w:numId w:val="5"/>
        </w:numPr>
        <w:spacing w:after="120"/>
        <w:ind w:firstLine="567"/>
        <w:jc w:val="both"/>
        <w:rPr>
          <w:sz w:val="28"/>
          <w:szCs w:val="28"/>
          <w:shd w:val="clear" w:color="auto" w:fill="FFFFFF"/>
        </w:rPr>
      </w:pPr>
      <w:hyperlink r:id="rId29" w:history="1">
        <w:r w:rsidRPr="000661D6">
          <w:rPr>
            <w:sz w:val="28"/>
            <w:szCs w:val="28"/>
          </w:rPr>
          <w:t>Про затвердження Методики розроблення, проведення моніторингу та оцінки результативності реалізації регіональних стратегій розвитку та планів заходів з їх реалізації</w:t>
        </w:r>
      </w:hyperlink>
      <w:r w:rsidRPr="000661D6">
        <w:rPr>
          <w:bCs/>
          <w:sz w:val="28"/>
          <w:szCs w:val="28"/>
        </w:rPr>
        <w:t>: Наказ Міністерства регіонального розвитку, будівництва та житлово-комунального господарства України №79 від 31 березня 2016 р.</w:t>
      </w:r>
      <w:r w:rsidR="005A5571" w:rsidRPr="000661D6">
        <w:rPr>
          <w:bCs/>
          <w:sz w:val="28"/>
          <w:szCs w:val="28"/>
        </w:rPr>
        <w:t xml:space="preserve">, </w:t>
      </w:r>
      <w:r w:rsidR="005A5571" w:rsidRPr="000661D6">
        <w:rPr>
          <w:sz w:val="28"/>
          <w:szCs w:val="28"/>
        </w:rPr>
        <w:t>зареєстрований в Міністерстві юстиції України 26 квітня 2016 року за №632/28762.</w:t>
      </w:r>
      <w:r w:rsidRPr="000661D6">
        <w:rPr>
          <w:bCs/>
          <w:sz w:val="28"/>
          <w:szCs w:val="28"/>
        </w:rPr>
        <w:t xml:space="preserve"> </w:t>
      </w:r>
      <w:r w:rsidRPr="000661D6">
        <w:rPr>
          <w:sz w:val="28"/>
          <w:szCs w:val="28"/>
        </w:rPr>
        <w:t xml:space="preserve">– [Електронний ресурс] – режим доступу: </w:t>
      </w:r>
      <w:hyperlink r:id="rId30" w:history="1">
        <w:r w:rsidR="00200B93" w:rsidRPr="000661D6">
          <w:rPr>
            <w:rStyle w:val="ab"/>
            <w:bCs/>
            <w:sz w:val="28"/>
            <w:szCs w:val="28"/>
          </w:rPr>
          <w:t>https://zakon.rada.gov.ua/laws/show/z0632-16#Text</w:t>
        </w:r>
      </w:hyperlink>
      <w:r w:rsidRPr="000661D6">
        <w:rPr>
          <w:bCs/>
          <w:sz w:val="28"/>
          <w:szCs w:val="28"/>
        </w:rPr>
        <w:t>.</w:t>
      </w:r>
    </w:p>
    <w:p w:rsidR="0025277A" w:rsidRPr="000661D6" w:rsidRDefault="003C4688" w:rsidP="00A74AE1">
      <w:pPr>
        <w:numPr>
          <w:ilvl w:val="0"/>
          <w:numId w:val="5"/>
        </w:numPr>
        <w:spacing w:after="120"/>
        <w:ind w:firstLine="567"/>
        <w:jc w:val="both"/>
        <w:rPr>
          <w:sz w:val="28"/>
          <w:szCs w:val="28"/>
          <w:shd w:val="clear" w:color="auto" w:fill="FFFFFF"/>
        </w:rPr>
      </w:pPr>
      <w:r w:rsidRPr="000661D6">
        <w:rPr>
          <w:sz w:val="28"/>
          <w:szCs w:val="28"/>
        </w:rPr>
        <w:t>Про затвердження методичних рекомендацій із здійснення стратегічної екологічної оцінки документів державного планування: Наказом Міністерства екології та природних ресурсів України, №296 від 10.08.2018 р. – [Електронний ресурс] – режим доступу: https://ips.ligazakon.net/document/FN045244.</w:t>
      </w:r>
      <w:r w:rsidR="0025277A" w:rsidRPr="000661D6">
        <w:rPr>
          <w:sz w:val="28"/>
          <w:szCs w:val="28"/>
        </w:rPr>
        <w:t xml:space="preserve"> </w:t>
      </w:r>
    </w:p>
    <w:p w:rsidR="003C4688" w:rsidRPr="000661D6" w:rsidRDefault="0025277A" w:rsidP="00A74AE1">
      <w:pPr>
        <w:numPr>
          <w:ilvl w:val="0"/>
          <w:numId w:val="5"/>
        </w:numPr>
        <w:spacing w:after="120"/>
        <w:ind w:firstLine="567"/>
        <w:jc w:val="both"/>
        <w:rPr>
          <w:sz w:val="28"/>
          <w:szCs w:val="28"/>
          <w:shd w:val="clear" w:color="auto" w:fill="FFFFFF"/>
        </w:rPr>
      </w:pPr>
      <w:r w:rsidRPr="000661D6">
        <w:rPr>
          <w:sz w:val="28"/>
          <w:szCs w:val="28"/>
        </w:rPr>
        <w:t>Про затвердження Національного плану дій з охорони навколишнього природного середовища на період до 2025 року: Розпорядження Кабінету Міністрів України №443-р від 21.04.2021 р. – [Електронний ресурс] – режим доступу: https://zakon.rada.gov.ua/laws/show/443-2021-%D1%80#Text.</w:t>
      </w:r>
    </w:p>
    <w:p w:rsidR="00AC0222" w:rsidRPr="000661D6" w:rsidRDefault="00D2729C" w:rsidP="00A74AE1">
      <w:pPr>
        <w:numPr>
          <w:ilvl w:val="0"/>
          <w:numId w:val="5"/>
        </w:numPr>
        <w:spacing w:after="120"/>
        <w:ind w:firstLine="567"/>
        <w:jc w:val="both"/>
        <w:rPr>
          <w:sz w:val="28"/>
          <w:szCs w:val="28"/>
        </w:rPr>
      </w:pPr>
      <w:r w:rsidRPr="000661D6">
        <w:rPr>
          <w:sz w:val="28"/>
          <w:szCs w:val="28"/>
        </w:rPr>
        <w:t xml:space="preserve">Про затвердження Переліку регіонально рідкісних і таких, що перебувають під загрозою зникнення, видів рослин на території Рівненської області та Положення до нього: Рішення Рівненської обласної ради від 07 грудня 2018 р., №1229. – </w:t>
      </w:r>
      <w:r w:rsidRPr="000661D6">
        <w:rPr>
          <w:rFonts w:eastAsia="Batang"/>
          <w:sz w:val="28"/>
          <w:szCs w:val="28"/>
          <w:lang w:eastAsia="ko-KR"/>
        </w:rPr>
        <w:t xml:space="preserve">Заголовок з екрану </w:t>
      </w:r>
      <w:r w:rsidRPr="000661D6">
        <w:rPr>
          <w:rStyle w:val="xfm91987846"/>
          <w:sz w:val="28"/>
          <w:szCs w:val="28"/>
        </w:rPr>
        <w:t xml:space="preserve">- [Електронний ресурс] – режим доступу: </w:t>
      </w:r>
      <w:hyperlink r:id="rId31" w:history="1">
        <w:r w:rsidRPr="000661D6">
          <w:rPr>
            <w:rStyle w:val="ab"/>
            <w:sz w:val="28"/>
            <w:szCs w:val="28"/>
          </w:rPr>
          <w:t>http://oblrada.rv.ua/documents/rishennya/7_sklikannya.php?SECTION_ID=171&amp;ELEMENT_ID=17752</w:t>
        </w:r>
      </w:hyperlink>
      <w:r w:rsidRPr="000661D6">
        <w:rPr>
          <w:sz w:val="28"/>
          <w:szCs w:val="28"/>
        </w:rPr>
        <w:t>.</w:t>
      </w:r>
      <w:r w:rsidR="00AC0222" w:rsidRPr="000661D6">
        <w:rPr>
          <w:sz w:val="28"/>
          <w:szCs w:val="28"/>
        </w:rPr>
        <w:t xml:space="preserve"> </w:t>
      </w:r>
    </w:p>
    <w:p w:rsidR="00D2729C" w:rsidRPr="000661D6" w:rsidRDefault="00AC0222" w:rsidP="00A74AE1">
      <w:pPr>
        <w:numPr>
          <w:ilvl w:val="0"/>
          <w:numId w:val="5"/>
        </w:numPr>
        <w:spacing w:after="120"/>
        <w:ind w:firstLine="567"/>
        <w:jc w:val="both"/>
        <w:rPr>
          <w:sz w:val="28"/>
          <w:szCs w:val="28"/>
        </w:rPr>
      </w:pPr>
      <w:r w:rsidRPr="000661D6">
        <w:rPr>
          <w:sz w:val="28"/>
          <w:szCs w:val="28"/>
          <w:lang w:eastAsia="uk-UA" w:bidi="lo-LA"/>
        </w:rPr>
        <w:t xml:space="preserve">Про затвердження Порядку виконання повноважень Державною казначейською службою в особливому режимі в умовах воєнного стану (зі змінами): Постанова Кабінету Міністрів України №590 від 09.06.2021 р. - </w:t>
      </w:r>
      <w:r w:rsidRPr="000661D6">
        <w:rPr>
          <w:sz w:val="28"/>
          <w:szCs w:val="28"/>
        </w:rPr>
        <w:t>[Електронний ресурс] – режим доступу: https://zakon.rada.gov.ua/laws/show/590-2021-%D0%BF#Text.</w:t>
      </w:r>
    </w:p>
    <w:p w:rsidR="005A5571" w:rsidRPr="000661D6" w:rsidRDefault="00D2729C" w:rsidP="00A74AE1">
      <w:pPr>
        <w:numPr>
          <w:ilvl w:val="0"/>
          <w:numId w:val="5"/>
        </w:numPr>
        <w:spacing w:after="120"/>
        <w:ind w:firstLine="567"/>
        <w:jc w:val="both"/>
        <w:rPr>
          <w:sz w:val="28"/>
          <w:szCs w:val="28"/>
        </w:rPr>
      </w:pPr>
      <w:r w:rsidRPr="000661D6">
        <w:rPr>
          <w:sz w:val="28"/>
          <w:szCs w:val="28"/>
        </w:rPr>
        <w:t xml:space="preserve">Про затвердження Порядку розроблення регіональних стратегій розвитку і планів заходів з їх реалізації, а також проведення моніторингу та оцінки результативності реалізації зазначених регіональних стратегій і планів заходів: Постанова Кабінету Міністрів України, №932 від 11.11.2015 р. – [Електронний ресурс] – режим доступу: </w:t>
      </w:r>
      <w:hyperlink r:id="rId32" w:history="1">
        <w:r w:rsidRPr="000661D6">
          <w:rPr>
            <w:rStyle w:val="ab"/>
            <w:color w:val="auto"/>
            <w:sz w:val="28"/>
            <w:szCs w:val="28"/>
            <w:u w:val="none"/>
          </w:rPr>
          <w:t>https://zakon.rada.gov.ua/laws/show/932-2015-%D0%BF#Text</w:t>
        </w:r>
      </w:hyperlink>
      <w:r w:rsidRPr="000661D6">
        <w:rPr>
          <w:sz w:val="28"/>
          <w:szCs w:val="28"/>
        </w:rPr>
        <w:t>.</w:t>
      </w:r>
    </w:p>
    <w:p w:rsidR="00D2729C" w:rsidRPr="000661D6" w:rsidRDefault="005A5571" w:rsidP="00A74AE1">
      <w:pPr>
        <w:numPr>
          <w:ilvl w:val="0"/>
          <w:numId w:val="5"/>
        </w:numPr>
        <w:spacing w:after="120"/>
        <w:ind w:firstLine="567"/>
        <w:jc w:val="both"/>
        <w:rPr>
          <w:sz w:val="28"/>
          <w:szCs w:val="28"/>
        </w:rPr>
      </w:pPr>
      <w:r w:rsidRPr="000661D6">
        <w:rPr>
          <w:bCs/>
          <w:sz w:val="28"/>
          <w:szCs w:val="28"/>
          <w:shd w:val="clear" w:color="auto" w:fill="FFFFFF"/>
        </w:rPr>
        <w:t>Про затвердження</w:t>
      </w:r>
      <w:r w:rsidRPr="000661D6">
        <w:rPr>
          <w:b/>
          <w:bCs/>
          <w:sz w:val="28"/>
          <w:szCs w:val="28"/>
          <w:shd w:val="clear" w:color="auto" w:fill="FFFFFF"/>
        </w:rPr>
        <w:t xml:space="preserve"> </w:t>
      </w:r>
      <w:r w:rsidRPr="000661D6">
        <w:rPr>
          <w:spacing w:val="-3"/>
          <w:sz w:val="28"/>
          <w:szCs w:val="28"/>
        </w:rPr>
        <w:t xml:space="preserve">Програми діяльності Кабінету міністрів України: Постанова Кабінету Міністрів України №849 від 29.09.2019 р. </w:t>
      </w:r>
      <w:r w:rsidRPr="000661D6">
        <w:rPr>
          <w:sz w:val="28"/>
          <w:szCs w:val="28"/>
        </w:rPr>
        <w:t xml:space="preserve">– [Електронний </w:t>
      </w:r>
      <w:r w:rsidRPr="000661D6">
        <w:rPr>
          <w:sz w:val="28"/>
          <w:szCs w:val="28"/>
        </w:rPr>
        <w:lastRenderedPageBreak/>
        <w:t xml:space="preserve">ресурс] – Режим доступу: </w:t>
      </w:r>
      <w:hyperlink r:id="rId33" w:history="1">
        <w:r w:rsidRPr="000661D6">
          <w:rPr>
            <w:rStyle w:val="ab"/>
            <w:color w:val="auto"/>
            <w:sz w:val="28"/>
            <w:szCs w:val="28"/>
          </w:rPr>
          <w:t>https://zakon.rada.gov.ua/laws/show/849-2019-%D0%BF#Text</w:t>
        </w:r>
      </w:hyperlink>
      <w:r w:rsidRPr="000661D6">
        <w:rPr>
          <w:sz w:val="28"/>
          <w:szCs w:val="28"/>
        </w:rPr>
        <w:t>.</w:t>
      </w:r>
    </w:p>
    <w:p w:rsidR="00D2729C" w:rsidRPr="000661D6" w:rsidRDefault="00D2729C" w:rsidP="00A74AE1">
      <w:pPr>
        <w:numPr>
          <w:ilvl w:val="0"/>
          <w:numId w:val="5"/>
        </w:numPr>
        <w:spacing w:after="120"/>
        <w:ind w:firstLine="567"/>
        <w:jc w:val="both"/>
        <w:rPr>
          <w:sz w:val="28"/>
          <w:szCs w:val="28"/>
        </w:rPr>
      </w:pPr>
      <w:r w:rsidRPr="000661D6">
        <w:rPr>
          <w:rFonts w:eastAsia="Batang"/>
          <w:bCs/>
          <w:sz w:val="28"/>
          <w:szCs w:val="28"/>
          <w:lang w:eastAsia="ko-KR"/>
        </w:rPr>
        <w:t>Про затвердження Регіональної схеми екологічної мережі Рівненської області:</w:t>
      </w:r>
      <w:r w:rsidRPr="000661D6">
        <w:rPr>
          <w:rFonts w:eastAsia="Batang"/>
          <w:b/>
          <w:bCs/>
          <w:sz w:val="28"/>
          <w:szCs w:val="28"/>
          <w:lang w:eastAsia="ko-KR"/>
        </w:rPr>
        <w:t xml:space="preserve"> </w:t>
      </w:r>
      <w:r w:rsidRPr="000661D6">
        <w:rPr>
          <w:rFonts w:eastAsia="Batang"/>
          <w:sz w:val="28"/>
          <w:szCs w:val="28"/>
          <w:lang w:eastAsia="ko-KR"/>
        </w:rPr>
        <w:t xml:space="preserve">рішення Рівненської обласної ради №225 від 17 червня 2016 р. </w:t>
      </w:r>
      <w:r w:rsidRPr="000661D6">
        <w:rPr>
          <w:sz w:val="28"/>
          <w:szCs w:val="28"/>
        </w:rPr>
        <w:t>– [Електронний ресурс] – режим доступу:</w:t>
      </w:r>
      <w:r w:rsidRPr="000661D6">
        <w:rPr>
          <w:rFonts w:eastAsia="Batang"/>
          <w:sz w:val="28"/>
          <w:szCs w:val="28"/>
          <w:lang w:eastAsia="ko-KR"/>
        </w:rPr>
        <w:t xml:space="preserve"> </w:t>
      </w:r>
      <w:hyperlink r:id="rId34" w:history="1">
        <w:r w:rsidRPr="000661D6">
          <w:rPr>
            <w:rStyle w:val="ab"/>
            <w:rFonts w:eastAsia="Batang"/>
            <w:sz w:val="28"/>
            <w:szCs w:val="28"/>
            <w:lang w:eastAsia="ko-KR"/>
          </w:rPr>
          <w:t>https://ror.gov.ua/rishennya-oblasnoyi-radi-7-sklikannya/225-pro-zatverdzhennya-regionalnoyi-shemi-ekologichnoyi-mere</w:t>
        </w:r>
      </w:hyperlink>
      <w:r w:rsidRPr="000661D6">
        <w:rPr>
          <w:rFonts w:eastAsia="Batang"/>
          <w:sz w:val="28"/>
          <w:szCs w:val="28"/>
          <w:lang w:eastAsia="ko-KR"/>
        </w:rPr>
        <w:t>.</w:t>
      </w:r>
    </w:p>
    <w:p w:rsidR="0097456B" w:rsidRPr="000661D6" w:rsidRDefault="00D2729C" w:rsidP="00A74AE1">
      <w:pPr>
        <w:numPr>
          <w:ilvl w:val="0"/>
          <w:numId w:val="5"/>
        </w:numPr>
        <w:spacing w:after="120"/>
        <w:ind w:firstLine="567"/>
        <w:jc w:val="both"/>
        <w:rPr>
          <w:rFonts w:eastAsia="Batang"/>
          <w:color w:val="212529"/>
          <w:sz w:val="28"/>
          <w:szCs w:val="28"/>
          <w:lang w:eastAsia="ko-KR"/>
        </w:rPr>
      </w:pPr>
      <w:r w:rsidRPr="000661D6">
        <w:rPr>
          <w:sz w:val="28"/>
          <w:szCs w:val="28"/>
        </w:rPr>
        <w:t xml:space="preserve">Про затвердження Схеми планування території Рівненської області: рішення Рівненської обласної ради, №598 від 30.03.2012 р. – [Електронний ресурс] – Режим доступу: </w:t>
      </w:r>
      <w:hyperlink r:id="rId35" w:history="1">
        <w:r w:rsidRPr="000661D6">
          <w:rPr>
            <w:rStyle w:val="ab"/>
            <w:color w:val="auto"/>
            <w:sz w:val="28"/>
            <w:szCs w:val="28"/>
            <w:u w:val="none"/>
          </w:rPr>
          <w:t>https://ror.gov.ua/rishennya-oblasnoyi-radi-6-sklikannya/598-pro-zatverdzhennya-shemi-planuvannya-teritoriyi-rivnensk</w:t>
        </w:r>
      </w:hyperlink>
      <w:r w:rsidRPr="000661D6">
        <w:rPr>
          <w:sz w:val="28"/>
          <w:szCs w:val="28"/>
        </w:rPr>
        <w:t>.</w:t>
      </w:r>
    </w:p>
    <w:p w:rsidR="0097456B" w:rsidRPr="000661D6" w:rsidRDefault="00D20268" w:rsidP="00A74AE1">
      <w:pPr>
        <w:numPr>
          <w:ilvl w:val="0"/>
          <w:numId w:val="5"/>
        </w:numPr>
        <w:spacing w:after="120"/>
        <w:ind w:firstLine="567"/>
        <w:jc w:val="both"/>
        <w:rPr>
          <w:rFonts w:eastAsia="Batang"/>
          <w:color w:val="212529"/>
          <w:sz w:val="28"/>
          <w:szCs w:val="28"/>
          <w:lang w:eastAsia="ko-KR"/>
        </w:rPr>
      </w:pPr>
      <w:r w:rsidRPr="000661D6">
        <w:rPr>
          <w:sz w:val="28"/>
          <w:szCs w:val="28"/>
        </w:rPr>
        <w:t>Про інвестиційну діяльність: Закон України, №1560-ХІІ від 18.09.1991 р.</w:t>
      </w:r>
      <w:r w:rsidRPr="000661D6">
        <w:rPr>
          <w:bCs/>
          <w:sz w:val="28"/>
          <w:szCs w:val="28"/>
        </w:rPr>
        <w:t xml:space="preserve"> // </w:t>
      </w:r>
      <w:r w:rsidRPr="000661D6">
        <w:rPr>
          <w:bCs/>
          <w:sz w:val="28"/>
          <w:szCs w:val="28"/>
          <w:shd w:val="clear" w:color="auto" w:fill="FFFFFF"/>
        </w:rPr>
        <w:t>Відомості Верховної Ради України, 1991. - №47. - ст. 646.</w:t>
      </w:r>
    </w:p>
    <w:p w:rsidR="003C4688" w:rsidRPr="000661D6" w:rsidRDefault="0097456B" w:rsidP="00A74AE1">
      <w:pPr>
        <w:numPr>
          <w:ilvl w:val="0"/>
          <w:numId w:val="5"/>
        </w:numPr>
        <w:spacing w:after="120"/>
        <w:ind w:firstLine="567"/>
        <w:jc w:val="both"/>
        <w:rPr>
          <w:rFonts w:eastAsia="Batang"/>
          <w:color w:val="212529"/>
          <w:sz w:val="28"/>
          <w:szCs w:val="28"/>
          <w:lang w:eastAsia="ko-KR"/>
        </w:rPr>
      </w:pPr>
      <w:r w:rsidRPr="000661D6">
        <w:rPr>
          <w:rFonts w:eastAsia="Batang"/>
          <w:bCs/>
          <w:color w:val="212529"/>
          <w:sz w:val="28"/>
          <w:szCs w:val="28"/>
          <w:lang w:eastAsia="ko-KR"/>
        </w:rPr>
        <w:t xml:space="preserve">Про Комплексну програму розвитку агропромислового комплексу Рівненської області на 2018-2022 роки: </w:t>
      </w:r>
      <w:r w:rsidRPr="000661D6">
        <w:rPr>
          <w:rFonts w:eastAsia="Batang"/>
          <w:color w:val="212529"/>
          <w:sz w:val="28"/>
          <w:szCs w:val="28"/>
          <w:lang w:eastAsia="ko-KR"/>
        </w:rPr>
        <w:t>Рішення Рівненської обласної ради №937 від 18 травня 2018 р.</w:t>
      </w:r>
      <w:r w:rsidR="009341A4" w:rsidRPr="000661D6">
        <w:rPr>
          <w:rFonts w:eastAsia="Batang"/>
          <w:sz w:val="28"/>
          <w:szCs w:val="28"/>
          <w:lang w:eastAsia="ko-KR"/>
        </w:rPr>
        <w:t xml:space="preserve"> </w:t>
      </w:r>
      <w:r w:rsidR="009341A4" w:rsidRPr="000661D6">
        <w:rPr>
          <w:sz w:val="28"/>
          <w:szCs w:val="28"/>
        </w:rPr>
        <w:t>– [Електронний ресурс] – режим доступу: https://ror.gov.ua/rishennya-oblasnoyi-radi-7-sklikannya/937-pro-kompleksnu-programu-rozvitku-agropromislovogo-komple.</w:t>
      </w:r>
    </w:p>
    <w:p w:rsidR="003C4688" w:rsidRPr="000661D6" w:rsidRDefault="003C4688" w:rsidP="00A74AE1">
      <w:pPr>
        <w:numPr>
          <w:ilvl w:val="0"/>
          <w:numId w:val="5"/>
        </w:numPr>
        <w:spacing w:after="120"/>
        <w:ind w:firstLine="567"/>
        <w:jc w:val="both"/>
        <w:rPr>
          <w:sz w:val="28"/>
          <w:szCs w:val="28"/>
        </w:rPr>
      </w:pPr>
      <w:r w:rsidRPr="000661D6">
        <w:rPr>
          <w:sz w:val="28"/>
          <w:szCs w:val="28"/>
        </w:rPr>
        <w:t xml:space="preserve">Про місцеве самоврядування в Україні: Закон України, </w:t>
      </w:r>
      <w:r w:rsidRPr="000661D6">
        <w:rPr>
          <w:rStyle w:val="rvts44"/>
          <w:bCs/>
          <w:sz w:val="28"/>
          <w:szCs w:val="28"/>
          <w:shd w:val="clear" w:color="auto" w:fill="FFFFFF"/>
        </w:rPr>
        <w:t>№280/97-ВР</w:t>
      </w:r>
      <w:r w:rsidRPr="000661D6">
        <w:rPr>
          <w:bCs/>
          <w:sz w:val="28"/>
          <w:szCs w:val="28"/>
          <w:shd w:val="clear" w:color="auto" w:fill="FFFFFF"/>
        </w:rPr>
        <w:t xml:space="preserve"> від </w:t>
      </w:r>
      <w:r w:rsidRPr="000661D6">
        <w:rPr>
          <w:rStyle w:val="rvts44"/>
          <w:bCs/>
          <w:sz w:val="28"/>
          <w:szCs w:val="28"/>
          <w:shd w:val="clear" w:color="auto" w:fill="FFFFFF"/>
        </w:rPr>
        <w:t>21 травня 1997 р.</w:t>
      </w:r>
      <w:r w:rsidRPr="000661D6">
        <w:rPr>
          <w:bCs/>
          <w:sz w:val="28"/>
          <w:szCs w:val="28"/>
          <w:shd w:val="clear" w:color="auto" w:fill="FFFFFF"/>
        </w:rPr>
        <w:t xml:space="preserve"> // Відомості Верховної Ради України, 1997. - №24 - ст. 170.</w:t>
      </w:r>
    </w:p>
    <w:p w:rsidR="00D2729C" w:rsidRPr="000661D6" w:rsidRDefault="00D2729C" w:rsidP="00A74AE1">
      <w:pPr>
        <w:numPr>
          <w:ilvl w:val="0"/>
          <w:numId w:val="5"/>
        </w:numPr>
        <w:spacing w:after="120"/>
        <w:ind w:firstLine="567"/>
        <w:jc w:val="both"/>
        <w:rPr>
          <w:sz w:val="28"/>
          <w:szCs w:val="28"/>
        </w:rPr>
      </w:pPr>
      <w:r w:rsidRPr="000661D6">
        <w:rPr>
          <w:sz w:val="28"/>
          <w:szCs w:val="28"/>
        </w:rPr>
        <w:t>Про місцеві державні адміністрації: Закон України, №</w:t>
      </w:r>
      <w:r w:rsidRPr="000661D6">
        <w:rPr>
          <w:bCs/>
          <w:sz w:val="28"/>
          <w:szCs w:val="28"/>
        </w:rPr>
        <w:t xml:space="preserve">586-XIV від 09.04.1999 р. // </w:t>
      </w:r>
      <w:r w:rsidRPr="000661D6">
        <w:rPr>
          <w:bCs/>
          <w:sz w:val="28"/>
          <w:szCs w:val="28"/>
          <w:shd w:val="clear" w:color="auto" w:fill="FFFFFF"/>
        </w:rPr>
        <w:t>Відомості Верховної Ради України, 1999. - №20-21. - ст. 190.</w:t>
      </w:r>
    </w:p>
    <w:p w:rsidR="00AC0222" w:rsidRPr="000661D6" w:rsidRDefault="00D2729C" w:rsidP="00A74AE1">
      <w:pPr>
        <w:numPr>
          <w:ilvl w:val="0"/>
          <w:numId w:val="5"/>
        </w:numPr>
        <w:spacing w:after="120"/>
        <w:ind w:firstLine="567"/>
        <w:jc w:val="both"/>
        <w:rPr>
          <w:sz w:val="28"/>
          <w:szCs w:val="28"/>
        </w:rPr>
      </w:pPr>
      <w:r w:rsidRPr="000661D6">
        <w:rPr>
          <w:sz w:val="28"/>
          <w:szCs w:val="28"/>
        </w:rPr>
        <w:t xml:space="preserve">Про надра: Кодекс України </w:t>
      </w:r>
      <w:hyperlink r:id="rId36" w:tgtFrame="_blank" w:history="1">
        <w:r w:rsidRPr="000661D6">
          <w:rPr>
            <w:rStyle w:val="ab"/>
            <w:color w:val="auto"/>
            <w:sz w:val="28"/>
            <w:szCs w:val="28"/>
            <w:u w:val="none"/>
            <w:shd w:val="clear" w:color="auto" w:fill="FFFFFF"/>
          </w:rPr>
          <w:t>№133/94-ВР від 27.07.1994</w:t>
        </w:r>
      </w:hyperlink>
      <w:r w:rsidRPr="000661D6">
        <w:rPr>
          <w:sz w:val="28"/>
          <w:szCs w:val="28"/>
        </w:rPr>
        <w:t xml:space="preserve"> р.</w:t>
      </w:r>
      <w:r w:rsidRPr="000661D6">
        <w:rPr>
          <w:sz w:val="28"/>
          <w:szCs w:val="28"/>
          <w:shd w:val="clear" w:color="auto" w:fill="FFFFFF"/>
        </w:rPr>
        <w:t xml:space="preserve"> </w:t>
      </w:r>
      <w:r w:rsidRPr="000661D6">
        <w:rPr>
          <w:bCs/>
          <w:sz w:val="28"/>
          <w:szCs w:val="28"/>
          <w:shd w:val="clear" w:color="auto" w:fill="FFFFFF"/>
        </w:rPr>
        <w:t>// Відомості Верховної Ради України,</w:t>
      </w:r>
      <w:r w:rsidRPr="000661D6">
        <w:rPr>
          <w:sz w:val="28"/>
          <w:szCs w:val="28"/>
          <w:shd w:val="clear" w:color="auto" w:fill="FFFFFF"/>
        </w:rPr>
        <w:t xml:space="preserve"> 1994, №36, ст. 341.</w:t>
      </w:r>
      <w:r w:rsidR="00AC0222" w:rsidRPr="000661D6">
        <w:rPr>
          <w:sz w:val="28"/>
          <w:szCs w:val="28"/>
        </w:rPr>
        <w:t xml:space="preserve"> </w:t>
      </w:r>
    </w:p>
    <w:p w:rsidR="00D2729C" w:rsidRPr="000661D6" w:rsidRDefault="00AC0222" w:rsidP="00A74AE1">
      <w:pPr>
        <w:numPr>
          <w:ilvl w:val="0"/>
          <w:numId w:val="5"/>
        </w:numPr>
        <w:spacing w:after="120"/>
        <w:ind w:firstLine="567"/>
        <w:jc w:val="both"/>
        <w:rPr>
          <w:sz w:val="28"/>
          <w:szCs w:val="28"/>
        </w:rPr>
      </w:pPr>
      <w:r w:rsidRPr="000661D6">
        <w:rPr>
          <w:sz w:val="28"/>
          <w:szCs w:val="28"/>
        </w:rPr>
        <w:t xml:space="preserve">Про обласну програму охорони навколишнього природного середовища на 2022-2026 роки: Розпорядження </w:t>
      </w:r>
      <w:r w:rsidR="00BE6E6E" w:rsidRPr="000661D6">
        <w:rPr>
          <w:sz w:val="28"/>
          <w:szCs w:val="28"/>
        </w:rPr>
        <w:t>голови облдержадміністрації-начальника обласної військової адміністрації №165 від 27.06.2022 р. -  [Електронний ресурс] – Режим доступу: https://www.rv.gov.ua/npas/pro-oblasnu-programu-ohoroni-navkolishnogo-prirodnogo-seredovishcha-na-2022-2026-roki-61-2022.</w:t>
      </w:r>
    </w:p>
    <w:p w:rsidR="00BC04C1" w:rsidRPr="000661D6" w:rsidRDefault="00D2729C" w:rsidP="00A74AE1">
      <w:pPr>
        <w:numPr>
          <w:ilvl w:val="0"/>
          <w:numId w:val="5"/>
        </w:numPr>
        <w:spacing w:after="120"/>
        <w:ind w:firstLine="567"/>
        <w:jc w:val="both"/>
        <w:rPr>
          <w:sz w:val="28"/>
          <w:szCs w:val="28"/>
        </w:rPr>
      </w:pPr>
      <w:r w:rsidRPr="000661D6">
        <w:rPr>
          <w:sz w:val="28"/>
          <w:szCs w:val="28"/>
        </w:rPr>
        <w:t>Про основні засади (стратегію) державної екологічної політики України на період до 2030 р.: Закон України, №2697-VIII від 28.02.2019 р.</w:t>
      </w:r>
      <w:r w:rsidRPr="000661D6">
        <w:rPr>
          <w:bCs/>
          <w:sz w:val="28"/>
          <w:szCs w:val="28"/>
          <w:shd w:val="clear" w:color="auto" w:fill="FFFFFF"/>
        </w:rPr>
        <w:t xml:space="preserve"> // Відомості Верховної Ради України, 2019. - №16 - ст. 70.</w:t>
      </w:r>
    </w:p>
    <w:p w:rsidR="00BC04C1" w:rsidRPr="000661D6" w:rsidRDefault="00BC04C1" w:rsidP="00A74AE1">
      <w:pPr>
        <w:numPr>
          <w:ilvl w:val="0"/>
          <w:numId w:val="5"/>
        </w:numPr>
        <w:spacing w:after="120"/>
        <w:ind w:firstLine="567"/>
        <w:jc w:val="both"/>
        <w:rPr>
          <w:sz w:val="28"/>
          <w:szCs w:val="28"/>
        </w:rPr>
      </w:pPr>
      <w:r w:rsidRPr="000661D6">
        <w:rPr>
          <w:sz w:val="28"/>
          <w:szCs w:val="28"/>
        </w:rPr>
        <w:t>Про охорону атмосферного повітря: Закон України</w:t>
      </w:r>
      <w:r w:rsidR="00465F9B" w:rsidRPr="000661D6">
        <w:rPr>
          <w:sz w:val="28"/>
          <w:szCs w:val="28"/>
        </w:rPr>
        <w:t>,</w:t>
      </w:r>
      <w:r w:rsidRPr="000661D6">
        <w:rPr>
          <w:sz w:val="28"/>
          <w:szCs w:val="28"/>
        </w:rPr>
        <w:t xml:space="preserve"> №2707-ХІІ від 16.10.1992 р.</w:t>
      </w:r>
      <w:r w:rsidRPr="000661D6">
        <w:rPr>
          <w:sz w:val="28"/>
          <w:szCs w:val="28"/>
          <w:shd w:val="clear" w:color="auto" w:fill="FFFFFF"/>
        </w:rPr>
        <w:t xml:space="preserve"> // </w:t>
      </w:r>
      <w:r w:rsidRPr="000661D6">
        <w:rPr>
          <w:bCs/>
          <w:sz w:val="28"/>
          <w:szCs w:val="28"/>
          <w:shd w:val="clear" w:color="auto" w:fill="FFFFFF"/>
        </w:rPr>
        <w:t>Відомості Верховної Ради України</w:t>
      </w:r>
      <w:r w:rsidRPr="000661D6">
        <w:rPr>
          <w:sz w:val="28"/>
          <w:szCs w:val="28"/>
          <w:shd w:val="clear" w:color="auto" w:fill="FFFFFF"/>
        </w:rPr>
        <w:t>, 1992, №50, ст. 678.</w:t>
      </w:r>
    </w:p>
    <w:p w:rsidR="00D2729C" w:rsidRPr="000661D6" w:rsidRDefault="00D2729C" w:rsidP="00A74AE1">
      <w:pPr>
        <w:numPr>
          <w:ilvl w:val="0"/>
          <w:numId w:val="5"/>
        </w:numPr>
        <w:spacing w:after="120"/>
        <w:ind w:firstLine="567"/>
        <w:jc w:val="both"/>
        <w:rPr>
          <w:sz w:val="28"/>
          <w:szCs w:val="28"/>
        </w:rPr>
      </w:pPr>
      <w:r w:rsidRPr="000661D6">
        <w:rPr>
          <w:sz w:val="28"/>
          <w:szCs w:val="28"/>
        </w:rPr>
        <w:t xml:space="preserve">Про охорону навколишнього природного середовища: Закон України, </w:t>
      </w:r>
      <w:hyperlink r:id="rId37" w:tgtFrame="_blank" w:history="1">
        <w:r w:rsidRPr="000661D6">
          <w:rPr>
            <w:rStyle w:val="ab"/>
            <w:color w:val="auto"/>
            <w:sz w:val="28"/>
            <w:szCs w:val="28"/>
            <w:u w:val="none"/>
            <w:shd w:val="clear" w:color="auto" w:fill="FFFFFF"/>
          </w:rPr>
          <w:t>№1268-XII від 26.06.1991</w:t>
        </w:r>
      </w:hyperlink>
      <w:r w:rsidRPr="000661D6">
        <w:rPr>
          <w:sz w:val="28"/>
          <w:szCs w:val="28"/>
        </w:rPr>
        <w:t xml:space="preserve"> р.</w:t>
      </w:r>
      <w:r w:rsidRPr="000661D6">
        <w:rPr>
          <w:sz w:val="28"/>
          <w:szCs w:val="28"/>
          <w:shd w:val="clear" w:color="auto" w:fill="FFFFFF"/>
        </w:rPr>
        <w:t xml:space="preserve"> // </w:t>
      </w:r>
      <w:r w:rsidRPr="000661D6">
        <w:rPr>
          <w:bCs/>
          <w:sz w:val="28"/>
          <w:szCs w:val="28"/>
          <w:shd w:val="clear" w:color="auto" w:fill="FFFFFF"/>
        </w:rPr>
        <w:t>Відомості Верховної Ради України</w:t>
      </w:r>
      <w:r w:rsidRPr="000661D6">
        <w:rPr>
          <w:sz w:val="28"/>
          <w:szCs w:val="28"/>
          <w:shd w:val="clear" w:color="auto" w:fill="FFFFFF"/>
        </w:rPr>
        <w:t>, 1991, №41, ст. 547.</w:t>
      </w:r>
    </w:p>
    <w:p w:rsidR="00D20268" w:rsidRPr="000661D6" w:rsidRDefault="00D2729C" w:rsidP="00A74AE1">
      <w:pPr>
        <w:numPr>
          <w:ilvl w:val="0"/>
          <w:numId w:val="5"/>
        </w:numPr>
        <w:spacing w:after="120"/>
        <w:ind w:firstLine="567"/>
        <w:jc w:val="both"/>
        <w:rPr>
          <w:sz w:val="28"/>
          <w:szCs w:val="28"/>
        </w:rPr>
      </w:pPr>
      <w:r w:rsidRPr="000661D6">
        <w:rPr>
          <w:sz w:val="28"/>
          <w:szCs w:val="28"/>
        </w:rPr>
        <w:t xml:space="preserve">Про оцінку впливу на стан довкілля окремих планів </w:t>
      </w:r>
      <w:r w:rsidRPr="000661D6">
        <w:rPr>
          <w:spacing w:val="-7"/>
          <w:sz w:val="28"/>
          <w:szCs w:val="28"/>
        </w:rPr>
        <w:t xml:space="preserve">та </w:t>
      </w:r>
      <w:r w:rsidRPr="000661D6">
        <w:rPr>
          <w:sz w:val="28"/>
          <w:szCs w:val="28"/>
        </w:rPr>
        <w:t xml:space="preserve">програм: </w:t>
      </w:r>
      <w:r w:rsidRPr="000661D6">
        <w:rPr>
          <w:sz w:val="28"/>
          <w:szCs w:val="28"/>
          <w:bdr w:val="none" w:sz="0" w:space="0" w:color="auto" w:frame="1"/>
        </w:rPr>
        <w:t xml:space="preserve">Директива 2001/42/ЄС Європейського парламенту та Ради від 27 червня 2001 року. </w:t>
      </w:r>
      <w:r w:rsidRPr="000661D6">
        <w:rPr>
          <w:sz w:val="28"/>
          <w:szCs w:val="28"/>
        </w:rPr>
        <w:t xml:space="preserve">– [Електронний ресурс] – режим доступу: </w:t>
      </w:r>
      <w:hyperlink r:id="rId38" w:history="1">
        <w:r w:rsidR="00D20268" w:rsidRPr="000661D6">
          <w:rPr>
            <w:rStyle w:val="ab"/>
            <w:sz w:val="28"/>
            <w:szCs w:val="28"/>
          </w:rPr>
          <w:t>http://online.budstandart.com/ua/catalog/doc-page?id_doc=60064</w:t>
        </w:r>
      </w:hyperlink>
      <w:r w:rsidRPr="000661D6">
        <w:rPr>
          <w:sz w:val="28"/>
          <w:szCs w:val="28"/>
        </w:rPr>
        <w:t>.</w:t>
      </w:r>
    </w:p>
    <w:p w:rsidR="00E22F7D" w:rsidRPr="000661D6" w:rsidRDefault="00D20268" w:rsidP="00A74AE1">
      <w:pPr>
        <w:numPr>
          <w:ilvl w:val="0"/>
          <w:numId w:val="5"/>
        </w:numPr>
        <w:spacing w:after="120"/>
        <w:ind w:firstLine="567"/>
        <w:jc w:val="both"/>
        <w:rPr>
          <w:sz w:val="28"/>
          <w:szCs w:val="28"/>
        </w:rPr>
      </w:pPr>
      <w:r w:rsidRPr="000661D6">
        <w:rPr>
          <w:sz w:val="28"/>
          <w:szCs w:val="28"/>
        </w:rPr>
        <w:lastRenderedPageBreak/>
        <w:t xml:space="preserve">Про оцінку впливу на довкілля: Закон України, №2059-VIІІ від 23.05.2017 р. </w:t>
      </w:r>
      <w:r w:rsidRPr="000661D6">
        <w:rPr>
          <w:bCs/>
          <w:sz w:val="28"/>
          <w:szCs w:val="28"/>
          <w:shd w:val="clear" w:color="auto" w:fill="FFFFFF"/>
        </w:rPr>
        <w:t>// Відомості Верховної Ради України, 2017. - №29 - ст. 315.</w:t>
      </w:r>
    </w:p>
    <w:p w:rsidR="00D20268" w:rsidRPr="000661D6" w:rsidRDefault="00E22F7D" w:rsidP="00A74AE1">
      <w:pPr>
        <w:numPr>
          <w:ilvl w:val="0"/>
          <w:numId w:val="5"/>
        </w:numPr>
        <w:spacing w:after="120"/>
        <w:ind w:firstLine="567"/>
        <w:jc w:val="both"/>
        <w:rPr>
          <w:sz w:val="28"/>
          <w:szCs w:val="28"/>
        </w:rPr>
      </w:pPr>
      <w:r w:rsidRPr="000661D6">
        <w:rPr>
          <w:sz w:val="28"/>
          <w:szCs w:val="28"/>
        </w:rPr>
        <w:t xml:space="preserve">Про правовий режим воєнного стану: </w:t>
      </w:r>
      <w:r w:rsidRPr="000661D6">
        <w:rPr>
          <w:bCs/>
          <w:sz w:val="28"/>
          <w:szCs w:val="28"/>
        </w:rPr>
        <w:t>Закон України</w:t>
      </w:r>
      <w:r w:rsidRPr="000661D6">
        <w:rPr>
          <w:sz w:val="28"/>
          <w:szCs w:val="28"/>
        </w:rPr>
        <w:t xml:space="preserve">, </w:t>
      </w:r>
      <w:r w:rsidRPr="000661D6">
        <w:rPr>
          <w:bCs/>
          <w:sz w:val="28"/>
          <w:szCs w:val="28"/>
          <w:shd w:val="clear" w:color="auto" w:fill="FFFFFF"/>
        </w:rPr>
        <w:t>№389-VIII від 12 травня 2015 р.</w:t>
      </w:r>
      <w:r w:rsidRPr="000661D6">
        <w:rPr>
          <w:b/>
          <w:bCs/>
          <w:color w:val="333333"/>
          <w:sz w:val="28"/>
          <w:szCs w:val="28"/>
          <w:shd w:val="clear" w:color="auto" w:fill="FFFFFF"/>
        </w:rPr>
        <w:t xml:space="preserve"> </w:t>
      </w:r>
      <w:r w:rsidRPr="000661D6">
        <w:rPr>
          <w:bCs/>
          <w:sz w:val="28"/>
          <w:szCs w:val="28"/>
          <w:shd w:val="clear" w:color="auto" w:fill="FFFFFF"/>
        </w:rPr>
        <w:t>// Відомості Верховної Ради України, 2015, № 28, ст. 250.</w:t>
      </w:r>
    </w:p>
    <w:p w:rsidR="00D20268" w:rsidRPr="000661D6" w:rsidRDefault="00D20268" w:rsidP="00A74AE1">
      <w:pPr>
        <w:numPr>
          <w:ilvl w:val="0"/>
          <w:numId w:val="5"/>
        </w:numPr>
        <w:spacing w:after="120"/>
        <w:ind w:firstLine="567"/>
        <w:jc w:val="both"/>
        <w:rPr>
          <w:sz w:val="28"/>
          <w:szCs w:val="28"/>
        </w:rPr>
      </w:pPr>
      <w:r w:rsidRPr="000661D6">
        <w:rPr>
          <w:bCs/>
          <w:sz w:val="28"/>
          <w:szCs w:val="28"/>
          <w:shd w:val="clear" w:color="auto" w:fill="FFFFFF"/>
        </w:rPr>
        <w:t xml:space="preserve">Про природно-заповідний фонд України: </w:t>
      </w:r>
      <w:r w:rsidRPr="000661D6">
        <w:rPr>
          <w:sz w:val="28"/>
          <w:szCs w:val="28"/>
        </w:rPr>
        <w:t xml:space="preserve">Закон України, </w:t>
      </w:r>
      <w:hyperlink r:id="rId39" w:tgtFrame="_blank" w:history="1">
        <w:r w:rsidRPr="000661D6">
          <w:rPr>
            <w:rStyle w:val="ab"/>
            <w:color w:val="auto"/>
            <w:sz w:val="28"/>
            <w:szCs w:val="28"/>
            <w:u w:val="none"/>
            <w:shd w:val="clear" w:color="auto" w:fill="FFFFFF"/>
          </w:rPr>
          <w:t>№2457-XII від 16.06.1992</w:t>
        </w:r>
      </w:hyperlink>
      <w:r w:rsidRPr="000661D6">
        <w:rPr>
          <w:sz w:val="28"/>
          <w:szCs w:val="28"/>
        </w:rPr>
        <w:t xml:space="preserve"> р.</w:t>
      </w:r>
      <w:r w:rsidRPr="000661D6">
        <w:rPr>
          <w:sz w:val="28"/>
          <w:szCs w:val="28"/>
          <w:shd w:val="clear" w:color="auto" w:fill="FFFFFF"/>
        </w:rPr>
        <w:t xml:space="preserve"> // </w:t>
      </w:r>
      <w:r w:rsidRPr="000661D6">
        <w:rPr>
          <w:bCs/>
          <w:sz w:val="28"/>
          <w:szCs w:val="28"/>
          <w:shd w:val="clear" w:color="auto" w:fill="FFFFFF"/>
        </w:rPr>
        <w:t>Відомості Верховної Ради України</w:t>
      </w:r>
      <w:r w:rsidRPr="000661D6">
        <w:rPr>
          <w:sz w:val="28"/>
          <w:szCs w:val="28"/>
          <w:shd w:val="clear" w:color="auto" w:fill="FFFFFF"/>
        </w:rPr>
        <w:t>, 1992, №34, ст. 503.</w:t>
      </w:r>
    </w:p>
    <w:p w:rsidR="00D20268" w:rsidRPr="000661D6" w:rsidRDefault="00D20268" w:rsidP="00A74AE1">
      <w:pPr>
        <w:numPr>
          <w:ilvl w:val="0"/>
          <w:numId w:val="5"/>
        </w:numPr>
        <w:spacing w:after="120"/>
        <w:ind w:firstLine="567"/>
        <w:jc w:val="both"/>
        <w:rPr>
          <w:sz w:val="28"/>
          <w:szCs w:val="28"/>
        </w:rPr>
      </w:pPr>
      <w:r w:rsidRPr="000661D6">
        <w:rPr>
          <w:sz w:val="28"/>
          <w:szCs w:val="28"/>
        </w:rPr>
        <w:t xml:space="preserve">Про ратифікацію Конвенції про оцінку впливу на навколишнє середовище в транскордонному контексті: Закон України, №534-XIV від 19 березня 1999 р. // </w:t>
      </w:r>
      <w:r w:rsidRPr="000661D6">
        <w:rPr>
          <w:bCs/>
          <w:sz w:val="28"/>
          <w:szCs w:val="28"/>
          <w:shd w:val="clear" w:color="auto" w:fill="FFFFFF"/>
        </w:rPr>
        <w:t>Відомості Верховної Ради України, 1999. - №18 - ст. 153.</w:t>
      </w:r>
    </w:p>
    <w:p w:rsidR="00B62298" w:rsidRPr="000661D6" w:rsidRDefault="00D20268" w:rsidP="00A74AE1">
      <w:pPr>
        <w:numPr>
          <w:ilvl w:val="0"/>
          <w:numId w:val="5"/>
        </w:numPr>
        <w:spacing w:after="120"/>
        <w:ind w:firstLine="567"/>
        <w:jc w:val="both"/>
        <w:rPr>
          <w:sz w:val="28"/>
          <w:szCs w:val="28"/>
        </w:rPr>
      </w:pPr>
      <w:r w:rsidRPr="000661D6">
        <w:rPr>
          <w:bCs/>
          <w:sz w:val="28"/>
          <w:szCs w:val="28"/>
          <w:shd w:val="clear" w:color="auto" w:fill="FFFFFF"/>
        </w:rPr>
        <w:t>Про ратифікацію Протоколу про стратегічну екологічну оцінку до Конвенції про оцінку впливу на навколишнє середовище у транскордонному контексті</w:t>
      </w:r>
      <w:r w:rsidRPr="000661D6">
        <w:rPr>
          <w:sz w:val="28"/>
          <w:szCs w:val="28"/>
        </w:rPr>
        <w:t>: Закон України, №</w:t>
      </w:r>
      <w:r w:rsidRPr="000661D6">
        <w:rPr>
          <w:bCs/>
          <w:sz w:val="28"/>
          <w:szCs w:val="28"/>
          <w:shd w:val="clear" w:color="auto" w:fill="FFFFFF"/>
        </w:rPr>
        <w:t>562-VIII від 01 липня 2015 р. // Відомості Верховної Ради України, 2015. - №32. - ст. 319</w:t>
      </w:r>
      <w:r w:rsidRPr="000661D6">
        <w:rPr>
          <w:sz w:val="28"/>
          <w:szCs w:val="28"/>
          <w:shd w:val="clear" w:color="auto" w:fill="FFFFFF"/>
        </w:rPr>
        <w:t>.</w:t>
      </w:r>
      <w:r w:rsidR="00B62298" w:rsidRPr="000661D6">
        <w:rPr>
          <w:spacing w:val="-3"/>
          <w:sz w:val="28"/>
          <w:szCs w:val="28"/>
        </w:rPr>
        <w:t xml:space="preserve"> </w:t>
      </w:r>
    </w:p>
    <w:p w:rsidR="00BC04C1" w:rsidRPr="000661D6" w:rsidRDefault="00B62298" w:rsidP="00A74AE1">
      <w:pPr>
        <w:numPr>
          <w:ilvl w:val="0"/>
          <w:numId w:val="5"/>
        </w:numPr>
        <w:spacing w:after="120"/>
        <w:ind w:firstLine="567"/>
        <w:jc w:val="both"/>
        <w:rPr>
          <w:sz w:val="28"/>
          <w:szCs w:val="28"/>
        </w:rPr>
      </w:pPr>
      <w:r w:rsidRPr="000661D6">
        <w:rPr>
          <w:spacing w:val="-3"/>
          <w:sz w:val="28"/>
          <w:szCs w:val="28"/>
        </w:rPr>
        <w:t>Про створення національного природного парку „Дермансько-Острозький”: Указу Президента України від 11</w:t>
      </w:r>
      <w:r w:rsidR="003225D9" w:rsidRPr="000661D6">
        <w:rPr>
          <w:spacing w:val="-3"/>
          <w:sz w:val="28"/>
          <w:szCs w:val="28"/>
        </w:rPr>
        <w:t>.12.</w:t>
      </w:r>
      <w:r w:rsidRPr="000661D6">
        <w:rPr>
          <w:spacing w:val="-3"/>
          <w:sz w:val="28"/>
          <w:szCs w:val="28"/>
        </w:rPr>
        <w:t xml:space="preserve">2009 р. №1039/2009. - </w:t>
      </w:r>
      <w:r w:rsidR="003225D9" w:rsidRPr="000661D6">
        <w:rPr>
          <w:sz w:val="28"/>
          <w:szCs w:val="28"/>
        </w:rPr>
        <w:t>[Електронний ресурс] – режим доступу: https://www.president.gov.ua/documents/10392009-9790.</w:t>
      </w:r>
    </w:p>
    <w:p w:rsidR="00D20268" w:rsidRPr="000661D6" w:rsidRDefault="00BC04C1" w:rsidP="00A74AE1">
      <w:pPr>
        <w:numPr>
          <w:ilvl w:val="0"/>
          <w:numId w:val="5"/>
        </w:numPr>
        <w:spacing w:after="120"/>
        <w:ind w:firstLine="567"/>
        <w:jc w:val="both"/>
        <w:rPr>
          <w:sz w:val="28"/>
          <w:szCs w:val="28"/>
        </w:rPr>
      </w:pPr>
      <w:r w:rsidRPr="000661D6">
        <w:rPr>
          <w:sz w:val="28"/>
          <w:szCs w:val="28"/>
        </w:rPr>
        <w:t>Про стимулювання розвитку регіонів: Закон України, №</w:t>
      </w:r>
      <w:r w:rsidRPr="000661D6">
        <w:rPr>
          <w:bCs/>
          <w:sz w:val="28"/>
          <w:szCs w:val="28"/>
          <w:shd w:val="clear" w:color="auto" w:fill="FFFFFF"/>
        </w:rPr>
        <w:t>2850-IV від 08.09.2005 р. // Відомості Верховної Ради України, 2005. - №51. - ст. 548.</w:t>
      </w:r>
    </w:p>
    <w:p w:rsidR="00E1103D" w:rsidRPr="000661D6" w:rsidRDefault="00D20268" w:rsidP="00A74AE1">
      <w:pPr>
        <w:numPr>
          <w:ilvl w:val="0"/>
          <w:numId w:val="5"/>
        </w:numPr>
        <w:spacing w:after="120"/>
        <w:ind w:firstLine="567"/>
        <w:jc w:val="both"/>
        <w:rPr>
          <w:sz w:val="28"/>
          <w:szCs w:val="28"/>
        </w:rPr>
      </w:pPr>
      <w:r w:rsidRPr="000661D6">
        <w:rPr>
          <w:sz w:val="28"/>
          <w:szCs w:val="28"/>
        </w:rPr>
        <w:t xml:space="preserve">Про стратегічну екологічну оцінку: Закон України, </w:t>
      </w:r>
      <w:r w:rsidRPr="000661D6">
        <w:rPr>
          <w:bCs/>
          <w:sz w:val="28"/>
          <w:szCs w:val="28"/>
          <w:shd w:val="clear" w:color="auto" w:fill="FFFFFF"/>
        </w:rPr>
        <w:t xml:space="preserve">№2354-VIII </w:t>
      </w:r>
      <w:r w:rsidRPr="000661D6">
        <w:rPr>
          <w:sz w:val="28"/>
          <w:szCs w:val="28"/>
        </w:rPr>
        <w:t xml:space="preserve">від 20 березня 2018 р. </w:t>
      </w:r>
      <w:r w:rsidRPr="000661D6">
        <w:rPr>
          <w:bCs/>
          <w:sz w:val="28"/>
          <w:szCs w:val="28"/>
          <w:shd w:val="clear" w:color="auto" w:fill="FFFFFF"/>
        </w:rPr>
        <w:t>// Відомості Верховної Ради України, 2018. - №16. - ст. 138.</w:t>
      </w:r>
      <w:r w:rsidR="00E1103D" w:rsidRPr="000661D6">
        <w:rPr>
          <w:sz w:val="28"/>
          <w:szCs w:val="28"/>
        </w:rPr>
        <w:t xml:space="preserve"> </w:t>
      </w:r>
    </w:p>
    <w:p w:rsidR="00BD2109" w:rsidRPr="000661D6" w:rsidRDefault="00E1103D" w:rsidP="00A74AE1">
      <w:pPr>
        <w:numPr>
          <w:ilvl w:val="0"/>
          <w:numId w:val="5"/>
        </w:numPr>
        <w:spacing w:after="120"/>
        <w:ind w:firstLine="567"/>
        <w:jc w:val="both"/>
        <w:rPr>
          <w:sz w:val="28"/>
          <w:szCs w:val="28"/>
        </w:rPr>
      </w:pPr>
      <w:r w:rsidRPr="000661D6">
        <w:rPr>
          <w:bCs/>
          <w:sz w:val="28"/>
          <w:szCs w:val="28"/>
          <w:shd w:val="clear" w:color="auto" w:fill="FFFFFF"/>
        </w:rPr>
        <w:t xml:space="preserve">Про схвалення Водної стратегії України на період до 2050 року: Розпорядження Кабінету Міністрів України від №1134-р від 09.11.2022 р. </w:t>
      </w:r>
      <w:r w:rsidRPr="000661D6">
        <w:rPr>
          <w:sz w:val="28"/>
          <w:szCs w:val="28"/>
        </w:rPr>
        <w:t xml:space="preserve">– [Електронний ресурс] – режим доступу: </w:t>
      </w:r>
      <w:r w:rsidRPr="000661D6">
        <w:rPr>
          <w:bCs/>
          <w:sz w:val="28"/>
          <w:szCs w:val="28"/>
          <w:shd w:val="clear" w:color="auto" w:fill="FFFFFF"/>
        </w:rPr>
        <w:t>https://zakon.rada.gov.ua/laws/show/1134-2022-%D1%80#Text.</w:t>
      </w:r>
      <w:r w:rsidR="00BD2109" w:rsidRPr="000661D6">
        <w:rPr>
          <w:sz w:val="28"/>
          <w:szCs w:val="28"/>
        </w:rPr>
        <w:t xml:space="preserve"> </w:t>
      </w:r>
    </w:p>
    <w:p w:rsidR="000570D4" w:rsidRPr="000661D6" w:rsidRDefault="00BD2109" w:rsidP="00A74AE1">
      <w:pPr>
        <w:numPr>
          <w:ilvl w:val="0"/>
          <w:numId w:val="5"/>
        </w:numPr>
        <w:spacing w:after="120"/>
        <w:ind w:firstLine="567"/>
        <w:jc w:val="both"/>
        <w:rPr>
          <w:sz w:val="28"/>
          <w:szCs w:val="28"/>
        </w:rPr>
      </w:pPr>
      <w:r w:rsidRPr="000661D6">
        <w:rPr>
          <w:sz w:val="28"/>
          <w:szCs w:val="28"/>
        </w:rPr>
        <w:t xml:space="preserve">Про схвалення Державної стратегії управління лісами України на період до 2035 року: Розпорядження Кабінету Міністрів України </w:t>
      </w:r>
      <w:r w:rsidR="00BF6EC6" w:rsidRPr="000661D6">
        <w:rPr>
          <w:sz w:val="28"/>
          <w:szCs w:val="28"/>
        </w:rPr>
        <w:t>№</w:t>
      </w:r>
      <w:r w:rsidRPr="000661D6">
        <w:rPr>
          <w:sz w:val="28"/>
          <w:szCs w:val="28"/>
        </w:rPr>
        <w:t>1777-р.</w:t>
      </w:r>
      <w:r w:rsidR="00BF6EC6" w:rsidRPr="000661D6">
        <w:rPr>
          <w:sz w:val="28"/>
          <w:szCs w:val="28"/>
        </w:rPr>
        <w:t xml:space="preserve"> </w:t>
      </w:r>
      <w:r w:rsidRPr="000661D6">
        <w:rPr>
          <w:sz w:val="28"/>
          <w:szCs w:val="28"/>
        </w:rPr>
        <w:t xml:space="preserve">від 29.12.2021 р. </w:t>
      </w:r>
      <w:r w:rsidR="00BF6EC6" w:rsidRPr="000661D6">
        <w:rPr>
          <w:sz w:val="28"/>
          <w:szCs w:val="28"/>
        </w:rPr>
        <w:t>– [Електронний ресурс] – режим доступу: https://zakon.rada.gov.ua/laws/show/1777-2021-%D1%80#Text.</w:t>
      </w:r>
      <w:r w:rsidR="000570D4" w:rsidRPr="000661D6">
        <w:rPr>
          <w:sz w:val="28"/>
          <w:szCs w:val="28"/>
        </w:rPr>
        <w:t xml:space="preserve"> </w:t>
      </w:r>
    </w:p>
    <w:p w:rsidR="00BD2109" w:rsidRPr="000661D6" w:rsidRDefault="000570D4" w:rsidP="00A74AE1">
      <w:pPr>
        <w:numPr>
          <w:ilvl w:val="0"/>
          <w:numId w:val="5"/>
        </w:numPr>
        <w:spacing w:after="120"/>
        <w:ind w:firstLine="567"/>
        <w:jc w:val="both"/>
        <w:rPr>
          <w:sz w:val="28"/>
          <w:szCs w:val="28"/>
        </w:rPr>
      </w:pPr>
      <w:r w:rsidRPr="000661D6">
        <w:rPr>
          <w:sz w:val="28"/>
          <w:szCs w:val="28"/>
        </w:rPr>
        <w:t>Про схвалення Енергетичної стратегії України до 2050 року: Розпорядження Кабінету Міністрів України №373-р. від 21.04.2023 р. – [Електронний ресурс] – режим доступу: https://www.kmu.gov.ua/npas/pro-skhvalennia-enerhetychnoi-stratehii-ukrainy-na-period-do-2050-roku-373r-210423.</w:t>
      </w:r>
    </w:p>
    <w:p w:rsidR="00523276" w:rsidRPr="000661D6" w:rsidRDefault="00BD2109" w:rsidP="00A74AE1">
      <w:pPr>
        <w:numPr>
          <w:ilvl w:val="0"/>
          <w:numId w:val="5"/>
        </w:numPr>
        <w:spacing w:after="120"/>
        <w:ind w:firstLine="567"/>
        <w:jc w:val="both"/>
        <w:rPr>
          <w:sz w:val="28"/>
          <w:szCs w:val="28"/>
        </w:rPr>
      </w:pPr>
      <w:r w:rsidRPr="000661D6">
        <w:rPr>
          <w:bCs/>
          <w:sz w:val="28"/>
          <w:szCs w:val="28"/>
          <w:shd w:val="clear" w:color="auto" w:fill="FFFFFF"/>
        </w:rPr>
        <w:t xml:space="preserve">Про схвалення Стратегії зрошення та дренажу в Україні на період до 2030 року: Розпорядження Кабінету Міністрів України №688-р. від 14.09.2019 р. </w:t>
      </w:r>
      <w:r w:rsidRPr="000661D6">
        <w:rPr>
          <w:sz w:val="28"/>
          <w:szCs w:val="28"/>
        </w:rPr>
        <w:t>– [Електронний ресурс] – режим доступу: https://zakon.rada.gov.ua/laws/show/688-2019-%D1%80#Text.</w:t>
      </w:r>
    </w:p>
    <w:p w:rsidR="00D20268" w:rsidRPr="000661D6" w:rsidRDefault="00523276" w:rsidP="00A74AE1">
      <w:pPr>
        <w:numPr>
          <w:ilvl w:val="0"/>
          <w:numId w:val="5"/>
        </w:numPr>
        <w:spacing w:after="120"/>
        <w:ind w:firstLine="567"/>
        <w:jc w:val="both"/>
        <w:rPr>
          <w:sz w:val="28"/>
          <w:szCs w:val="28"/>
        </w:rPr>
      </w:pPr>
      <w:r w:rsidRPr="000661D6">
        <w:rPr>
          <w:sz w:val="28"/>
          <w:szCs w:val="28"/>
        </w:rPr>
        <w:t xml:space="preserve">Про схвалення Стратегії екологічної безпеки та адаптації до зміни клімату до 2030 року: розпорядження Кабінету Міністрів України №1363-р від </w:t>
      </w:r>
      <w:r w:rsidRPr="000661D6">
        <w:rPr>
          <w:sz w:val="28"/>
          <w:szCs w:val="28"/>
        </w:rPr>
        <w:lastRenderedPageBreak/>
        <w:t>20.10.2021 р.</w:t>
      </w:r>
      <w:r w:rsidRPr="000661D6">
        <w:rPr>
          <w:sz w:val="28"/>
          <w:szCs w:val="28"/>
          <w:bdr w:val="none" w:sz="0" w:space="0" w:color="auto" w:frame="1"/>
        </w:rPr>
        <w:t xml:space="preserve"> </w:t>
      </w:r>
      <w:r w:rsidRPr="000661D6">
        <w:rPr>
          <w:sz w:val="28"/>
          <w:szCs w:val="28"/>
        </w:rPr>
        <w:t>– [Електронний ресурс] – режим доступу: https://zakon.rada.gov.ua/laws/show/1363-2021-%D1%80#Text.</w:t>
      </w:r>
    </w:p>
    <w:p w:rsidR="00BB2354" w:rsidRPr="000661D6" w:rsidRDefault="00D20268" w:rsidP="00A74AE1">
      <w:pPr>
        <w:numPr>
          <w:ilvl w:val="0"/>
          <w:numId w:val="5"/>
        </w:numPr>
        <w:spacing w:after="120"/>
        <w:ind w:firstLine="567"/>
        <w:jc w:val="both"/>
        <w:rPr>
          <w:sz w:val="28"/>
          <w:szCs w:val="28"/>
        </w:rPr>
      </w:pPr>
      <w:r w:rsidRPr="000661D6">
        <w:rPr>
          <w:bCs/>
          <w:sz w:val="28"/>
          <w:szCs w:val="28"/>
        </w:rPr>
        <w:t xml:space="preserve">Про тваринний світ: Закон України, </w:t>
      </w:r>
      <w:r w:rsidRPr="000661D6">
        <w:rPr>
          <w:sz w:val="28"/>
          <w:szCs w:val="28"/>
        </w:rPr>
        <w:t>№</w:t>
      </w:r>
      <w:r w:rsidRPr="000661D6">
        <w:rPr>
          <w:bCs/>
          <w:sz w:val="28"/>
          <w:szCs w:val="28"/>
          <w:shd w:val="clear" w:color="auto" w:fill="FFFFFF"/>
        </w:rPr>
        <w:t>2894-IІІ від 13.12.2001 р. // Відомості Верховної Ради України, 2002. - №14. - ст. 97.</w:t>
      </w:r>
    </w:p>
    <w:p w:rsidR="00EB2085" w:rsidRPr="000661D6" w:rsidRDefault="00C451B9" w:rsidP="00A74AE1">
      <w:pPr>
        <w:numPr>
          <w:ilvl w:val="0"/>
          <w:numId w:val="5"/>
        </w:numPr>
        <w:spacing w:after="120"/>
        <w:ind w:firstLine="567"/>
        <w:jc w:val="both"/>
        <w:rPr>
          <w:sz w:val="28"/>
          <w:szCs w:val="28"/>
          <w:shd w:val="clear" w:color="auto" w:fill="FFFFFF"/>
        </w:rPr>
      </w:pPr>
      <w:r w:rsidRPr="000661D6">
        <w:rPr>
          <w:sz w:val="28"/>
          <w:szCs w:val="28"/>
        </w:rPr>
        <w:t xml:space="preserve">Про управління відходами: Закон України </w:t>
      </w:r>
      <w:r w:rsidRPr="000661D6">
        <w:rPr>
          <w:rStyle w:val="rvts44"/>
          <w:bCs/>
          <w:sz w:val="28"/>
          <w:szCs w:val="28"/>
          <w:shd w:val="clear" w:color="auto" w:fill="FFFFFF"/>
        </w:rPr>
        <w:t>№2320-IX від 20 червня 2022 р.</w:t>
      </w:r>
      <w:r w:rsidRPr="000661D6">
        <w:rPr>
          <w:sz w:val="28"/>
          <w:szCs w:val="28"/>
        </w:rPr>
        <w:t xml:space="preserve"> – [Електронний ресурс] – Режим доступу: </w:t>
      </w:r>
      <w:r w:rsidRPr="000661D6">
        <w:rPr>
          <w:rStyle w:val="rvts44"/>
          <w:bCs/>
          <w:sz w:val="28"/>
          <w:szCs w:val="28"/>
          <w:shd w:val="clear" w:color="auto" w:fill="FFFFFF"/>
        </w:rPr>
        <w:t>https://zakon.rada.gov.ua/laws/show/2320-20#Text.</w:t>
      </w:r>
    </w:p>
    <w:p w:rsidR="00D20268" w:rsidRPr="000661D6" w:rsidRDefault="00BB2354" w:rsidP="00A74AE1">
      <w:pPr>
        <w:numPr>
          <w:ilvl w:val="0"/>
          <w:numId w:val="5"/>
        </w:numPr>
        <w:spacing w:after="120"/>
        <w:ind w:firstLine="567"/>
        <w:jc w:val="both"/>
        <w:rPr>
          <w:sz w:val="28"/>
          <w:szCs w:val="28"/>
        </w:rPr>
      </w:pPr>
      <w:r w:rsidRPr="000661D6">
        <w:rPr>
          <w:sz w:val="28"/>
          <w:szCs w:val="28"/>
        </w:rPr>
        <w:t>Про утворення військових адміністрацій: Указ Президента України від 24 лютого 2022 року. – [Електронний ресурс] – Режим доступу: №68/2022 https://zakon.rada.gov.ua/laws/show/68/2022#Text.</w:t>
      </w:r>
    </w:p>
    <w:p w:rsidR="004F6114" w:rsidRPr="000661D6" w:rsidRDefault="00D20268" w:rsidP="00A74AE1">
      <w:pPr>
        <w:numPr>
          <w:ilvl w:val="0"/>
          <w:numId w:val="5"/>
        </w:numPr>
        <w:spacing w:after="120"/>
        <w:ind w:firstLine="567"/>
        <w:jc w:val="both"/>
        <w:rPr>
          <w:color w:val="000000"/>
          <w:sz w:val="28"/>
          <w:szCs w:val="28"/>
          <w:shd w:val="clear" w:color="auto" w:fill="FFFFFF"/>
        </w:rPr>
      </w:pPr>
      <w:r w:rsidRPr="000661D6">
        <w:rPr>
          <w:sz w:val="28"/>
          <w:szCs w:val="28"/>
        </w:rPr>
        <w:t xml:space="preserve">Про цілі сталого розвитку України на період до 2030 р.: Указ Президента України, №722/2019 від 30.09.2019 р. – [Електронний ресурс] – Режим доступу: </w:t>
      </w:r>
      <w:hyperlink r:id="rId40" w:history="1">
        <w:r w:rsidR="004F6114" w:rsidRPr="000661D6">
          <w:rPr>
            <w:rStyle w:val="ab"/>
            <w:sz w:val="28"/>
            <w:szCs w:val="28"/>
          </w:rPr>
          <w:t>https://www.president.gov.ua/documents/7222019-29825</w:t>
        </w:r>
      </w:hyperlink>
      <w:r w:rsidRPr="000661D6">
        <w:rPr>
          <w:sz w:val="28"/>
          <w:szCs w:val="28"/>
        </w:rPr>
        <w:t>.</w:t>
      </w:r>
    </w:p>
    <w:p w:rsidR="00715096" w:rsidRPr="000661D6" w:rsidRDefault="004B39D6" w:rsidP="00A74AE1">
      <w:pPr>
        <w:numPr>
          <w:ilvl w:val="0"/>
          <w:numId w:val="5"/>
        </w:numPr>
        <w:spacing w:after="120"/>
        <w:ind w:firstLine="567"/>
        <w:jc w:val="both"/>
        <w:rPr>
          <w:sz w:val="28"/>
          <w:szCs w:val="28"/>
          <w:shd w:val="clear" w:color="auto" w:fill="FFFFFF"/>
        </w:rPr>
      </w:pPr>
      <w:r w:rsidRPr="000661D6">
        <w:rPr>
          <w:sz w:val="28"/>
          <w:szCs w:val="28"/>
        </w:rPr>
        <w:t>Території, що пропонуються до включення у мережу Емеральд (Смарагдову мережу) України („тіньовий список”, частина 2) / кол. авт., під ред. К.А.Борисенко, А.А.Куземко. Київ: „LAT &amp; K”, 2019. 234 с.</w:t>
      </w:r>
    </w:p>
    <w:p w:rsidR="004B39D6" w:rsidRPr="000661D6" w:rsidRDefault="00EB2085" w:rsidP="00A74AE1">
      <w:pPr>
        <w:numPr>
          <w:ilvl w:val="0"/>
          <w:numId w:val="5"/>
        </w:numPr>
        <w:spacing w:after="120"/>
        <w:ind w:firstLine="567"/>
        <w:jc w:val="both"/>
        <w:rPr>
          <w:sz w:val="28"/>
          <w:szCs w:val="28"/>
        </w:rPr>
      </w:pPr>
      <w:r w:rsidRPr="000661D6">
        <w:rPr>
          <w:rStyle w:val="rvts23"/>
          <w:bCs/>
          <w:sz w:val="28"/>
          <w:szCs w:val="28"/>
          <w:shd w:val="clear" w:color="auto" w:fill="FFFFFF"/>
        </w:rPr>
        <w:t xml:space="preserve">Угода про асоціацію </w:t>
      </w:r>
      <w:r w:rsidR="005D482F" w:rsidRPr="000661D6">
        <w:rPr>
          <w:rStyle w:val="rvts23"/>
          <w:bCs/>
          <w:sz w:val="28"/>
          <w:szCs w:val="28"/>
          <w:shd w:val="clear" w:color="auto" w:fill="FFFFFF"/>
        </w:rPr>
        <w:t>між Україною, з однієї сторони, та Європейським Союзом, Європейським співтовариством з атомної енергії і їхніми державами-членами, з іншої сторони</w:t>
      </w:r>
      <w:r w:rsidR="004B39D6" w:rsidRPr="000661D6">
        <w:rPr>
          <w:rStyle w:val="rvts23"/>
          <w:bCs/>
          <w:sz w:val="28"/>
          <w:szCs w:val="28"/>
          <w:shd w:val="clear" w:color="auto" w:fill="FFFFFF"/>
        </w:rPr>
        <w:t xml:space="preserve"> </w:t>
      </w:r>
      <w:r w:rsidR="004B39D6" w:rsidRPr="000661D6">
        <w:rPr>
          <w:sz w:val="28"/>
          <w:szCs w:val="28"/>
        </w:rPr>
        <w:t>від 27 червня 2014 р</w:t>
      </w:r>
      <w:r w:rsidR="005D482F" w:rsidRPr="000661D6">
        <w:rPr>
          <w:rStyle w:val="rvts23"/>
          <w:bCs/>
          <w:sz w:val="28"/>
          <w:szCs w:val="28"/>
          <w:shd w:val="clear" w:color="auto" w:fill="FFFFFF"/>
        </w:rPr>
        <w:t xml:space="preserve">. </w:t>
      </w:r>
      <w:r w:rsidR="005D482F" w:rsidRPr="000661D6">
        <w:rPr>
          <w:sz w:val="28"/>
          <w:szCs w:val="28"/>
        </w:rPr>
        <w:t xml:space="preserve">– [Електронний ресурс] – режим доступу: </w:t>
      </w:r>
      <w:hyperlink r:id="rId41" w:history="1">
        <w:r w:rsidR="004B39D6" w:rsidRPr="000661D6">
          <w:rPr>
            <w:rStyle w:val="ab"/>
            <w:bCs/>
            <w:sz w:val="28"/>
            <w:szCs w:val="28"/>
            <w:shd w:val="clear" w:color="auto" w:fill="FFFFFF"/>
          </w:rPr>
          <w:t>https://zakon.rada.gov.ua/laws/show/984_011#Text</w:t>
        </w:r>
      </w:hyperlink>
      <w:r w:rsidR="005D482F" w:rsidRPr="000661D6">
        <w:rPr>
          <w:rStyle w:val="rvts23"/>
          <w:bCs/>
          <w:sz w:val="28"/>
          <w:szCs w:val="28"/>
          <w:shd w:val="clear" w:color="auto" w:fill="FFFFFF"/>
        </w:rPr>
        <w:t>.</w:t>
      </w:r>
    </w:p>
    <w:p w:rsidR="00E22F7D" w:rsidRPr="000661D6" w:rsidRDefault="004B39D6" w:rsidP="00A74AE1">
      <w:pPr>
        <w:numPr>
          <w:ilvl w:val="0"/>
          <w:numId w:val="5"/>
        </w:numPr>
        <w:spacing w:after="120"/>
        <w:ind w:firstLine="567"/>
        <w:jc w:val="both"/>
        <w:rPr>
          <w:sz w:val="28"/>
          <w:szCs w:val="28"/>
        </w:rPr>
      </w:pPr>
      <w:r w:rsidRPr="000661D6">
        <w:rPr>
          <w:sz w:val="28"/>
          <w:szCs w:val="28"/>
        </w:rPr>
        <w:t>Фіторізноманіття Українського Полісся та його охорона / під заг. ред. Т.Л.Андрієнко. Київ: Фітосоціоцентр, 2006. 316 с.</w:t>
      </w:r>
    </w:p>
    <w:p w:rsidR="004B39D6" w:rsidRPr="000661D6" w:rsidRDefault="00E22F7D" w:rsidP="00A74AE1">
      <w:pPr>
        <w:numPr>
          <w:ilvl w:val="0"/>
          <w:numId w:val="5"/>
        </w:numPr>
        <w:spacing w:after="120"/>
        <w:ind w:firstLine="567"/>
        <w:jc w:val="both"/>
        <w:rPr>
          <w:rStyle w:val="rvts23"/>
          <w:sz w:val="28"/>
          <w:szCs w:val="28"/>
        </w:rPr>
      </w:pPr>
      <w:r w:rsidRPr="000661D6">
        <w:rPr>
          <w:sz w:val="28"/>
          <w:szCs w:val="28"/>
        </w:rPr>
        <w:t xml:space="preserve">Химин М.В, Химин Л.І. Хребетні тварини природних заповідників та національних природних парків у межах Західного Полісся. </w:t>
      </w:r>
      <w:r w:rsidRPr="000661D6">
        <w:rPr>
          <w:i/>
          <w:sz w:val="28"/>
          <w:szCs w:val="28"/>
        </w:rPr>
        <w:t>Збереження та відтворення біорізноманіття природно-заповідних територій</w:t>
      </w:r>
      <w:r w:rsidRPr="000661D6">
        <w:rPr>
          <w:sz w:val="28"/>
          <w:szCs w:val="28"/>
        </w:rPr>
        <w:t>: матеріали наук.-практ. конференції, присвяченої 10-річчю Рівненського природного заповідника (м.Сарни, 11-13 червня 2009 р.). Рівне: ВАТ “Рівненська друкарня”, 2009. – С. 607-615.</w:t>
      </w:r>
    </w:p>
    <w:p w:rsidR="00086F30" w:rsidRPr="000661D6" w:rsidRDefault="009E6262" w:rsidP="00A74AE1">
      <w:pPr>
        <w:numPr>
          <w:ilvl w:val="0"/>
          <w:numId w:val="5"/>
        </w:numPr>
        <w:spacing w:after="120"/>
        <w:ind w:firstLine="567"/>
        <w:jc w:val="both"/>
        <w:rPr>
          <w:sz w:val="28"/>
          <w:szCs w:val="28"/>
        </w:rPr>
      </w:pPr>
      <w:r w:rsidRPr="000661D6">
        <w:rPr>
          <w:sz w:val="28"/>
          <w:szCs w:val="28"/>
        </w:rPr>
        <w:t>Цілі сталого розвитку: Україна: Національна доповідь 2017 р.</w:t>
      </w:r>
      <w:r w:rsidR="00465F9B" w:rsidRPr="000661D6">
        <w:rPr>
          <w:sz w:val="28"/>
          <w:szCs w:val="28"/>
        </w:rPr>
        <w:t xml:space="preserve"> – [Електронний ресурс] – режим доступу: https://www.kmu.gov.ua/storage/app/sites/1/natsionalna-dopovid-csr-Ukrainy.pdf.</w:t>
      </w:r>
    </w:p>
    <w:p w:rsidR="00A60787" w:rsidRPr="000661D6" w:rsidRDefault="009E6262" w:rsidP="00A74AE1">
      <w:pPr>
        <w:numPr>
          <w:ilvl w:val="0"/>
          <w:numId w:val="5"/>
        </w:numPr>
        <w:spacing w:after="120"/>
        <w:ind w:firstLine="567"/>
        <w:jc w:val="both"/>
        <w:rPr>
          <w:sz w:val="28"/>
          <w:szCs w:val="28"/>
          <w:shd w:val="clear" w:color="auto" w:fill="FFFFFF"/>
        </w:rPr>
      </w:pPr>
      <w:r w:rsidRPr="000661D6">
        <w:rPr>
          <w:sz w:val="28"/>
          <w:szCs w:val="28"/>
        </w:rPr>
        <w:t>Щодо затвердження Базового плану адаптації екологічного законодавства України до законодавства Європейського Союзу (Базовий план апроксимації): наказ Міністерства екології та природних ресурсів України від 17.12.2012 р. №659.</w:t>
      </w:r>
      <w:r w:rsidRPr="000661D6">
        <w:rPr>
          <w:rStyle w:val="rvts23"/>
          <w:bCs/>
          <w:sz w:val="28"/>
          <w:szCs w:val="28"/>
          <w:shd w:val="clear" w:color="auto" w:fill="FFFFFF"/>
        </w:rPr>
        <w:t xml:space="preserve"> </w:t>
      </w:r>
      <w:r w:rsidRPr="000661D6">
        <w:rPr>
          <w:sz w:val="28"/>
          <w:szCs w:val="28"/>
        </w:rPr>
        <w:t>– [Електронний ресурс] – режим доступу: https://ips.ligazakon.net/document/FIN81968.</w:t>
      </w:r>
      <w:r w:rsidR="000F0AF9" w:rsidRPr="000661D6">
        <w:rPr>
          <w:sz w:val="28"/>
          <w:szCs w:val="28"/>
          <w:shd w:val="clear" w:color="auto" w:fill="FFFFFF"/>
        </w:rPr>
        <w:t>.</w:t>
      </w:r>
    </w:p>
    <w:p w:rsidR="00086F30" w:rsidRPr="000661D6" w:rsidRDefault="00086F30" w:rsidP="00A74AE1">
      <w:pPr>
        <w:numPr>
          <w:ilvl w:val="0"/>
          <w:numId w:val="5"/>
        </w:numPr>
        <w:spacing w:after="120"/>
        <w:ind w:firstLine="567"/>
        <w:jc w:val="both"/>
        <w:rPr>
          <w:sz w:val="28"/>
          <w:szCs w:val="28"/>
          <w:shd w:val="clear" w:color="auto" w:fill="FFFFFF"/>
        </w:rPr>
      </w:pPr>
      <w:r w:rsidRPr="000661D6">
        <w:rPr>
          <w:sz w:val="28"/>
          <w:szCs w:val="28"/>
          <w:shd w:val="clear" w:color="auto" w:fill="FFFFFF"/>
        </w:rPr>
        <w:t>Noble B. Regional Strategic Environmental Assessment (R-SEA). Methodological Guidance and Good Practice / Bram Noble, Jill Harriman. – Canada: University</w:t>
      </w:r>
      <w:r w:rsidR="00A60787" w:rsidRPr="000661D6">
        <w:rPr>
          <w:sz w:val="28"/>
          <w:szCs w:val="28"/>
          <w:shd w:val="clear" w:color="auto" w:fill="FFFFFF"/>
        </w:rPr>
        <w:t xml:space="preserve"> of Saskatchewan, 2008. – 59 p.</w:t>
      </w:r>
    </w:p>
    <w:p w:rsidR="00086F30" w:rsidRPr="000661D6" w:rsidRDefault="00086F30" w:rsidP="00A74AE1">
      <w:pPr>
        <w:numPr>
          <w:ilvl w:val="0"/>
          <w:numId w:val="5"/>
        </w:numPr>
        <w:spacing w:after="120"/>
        <w:ind w:firstLine="567"/>
        <w:jc w:val="both"/>
        <w:rPr>
          <w:sz w:val="28"/>
          <w:szCs w:val="28"/>
          <w:shd w:val="clear" w:color="auto" w:fill="FFFFFF"/>
        </w:rPr>
      </w:pPr>
      <w:r w:rsidRPr="000661D6">
        <w:rPr>
          <w:sz w:val="28"/>
          <w:szCs w:val="28"/>
          <w:shd w:val="clear" w:color="auto" w:fill="FFFFFF"/>
        </w:rPr>
        <w:lastRenderedPageBreak/>
        <w:t>Strategic Env</w:t>
      </w:r>
      <w:r w:rsidR="00A60787" w:rsidRPr="000661D6">
        <w:rPr>
          <w:sz w:val="28"/>
          <w:szCs w:val="28"/>
          <w:shd w:val="clear" w:color="auto" w:fill="FFFFFF"/>
        </w:rPr>
        <w:t>ironmental Assessment of Policy,</w:t>
      </w:r>
      <w:r w:rsidRPr="000661D6">
        <w:rPr>
          <w:sz w:val="28"/>
          <w:szCs w:val="28"/>
          <w:shd w:val="clear" w:color="auto" w:fill="FFFFFF"/>
        </w:rPr>
        <w:t xml:space="preserve"> Plan and Program Proposals: CIDA Handbook</w:t>
      </w:r>
      <w:r w:rsidR="00A60787" w:rsidRPr="000661D6">
        <w:rPr>
          <w:sz w:val="28"/>
          <w:szCs w:val="28"/>
          <w:shd w:val="clear" w:color="auto" w:fill="FFFFFF"/>
        </w:rPr>
        <w:t>. – Canada: CIDA, 2004. – 19 p.</w:t>
      </w:r>
    </w:p>
    <w:p w:rsidR="00086F30" w:rsidRDefault="00086F30" w:rsidP="00A74AE1">
      <w:pPr>
        <w:numPr>
          <w:ilvl w:val="0"/>
          <w:numId w:val="5"/>
        </w:numPr>
        <w:ind w:firstLine="567"/>
        <w:jc w:val="both"/>
        <w:rPr>
          <w:sz w:val="28"/>
          <w:szCs w:val="28"/>
          <w:shd w:val="clear" w:color="auto" w:fill="FFFFFF"/>
        </w:rPr>
      </w:pPr>
      <w:r w:rsidRPr="000661D6">
        <w:rPr>
          <w:sz w:val="28"/>
          <w:szCs w:val="28"/>
          <w:shd w:val="clear" w:color="auto" w:fill="FFFFFF"/>
        </w:rPr>
        <w:t>Strategic Environmental Assessment: The Cabinet Directive on the Environment Assessment of Policy, Plan, and Program Proposals: Guidelines for Implementing the Cabinet Directive. – Ottawa Privy Council Office and Canadian Environment Assessment Agency, 2010. – 13 р.</w:t>
      </w:r>
    </w:p>
    <w:p w:rsidR="005E2003" w:rsidRPr="000661D6" w:rsidRDefault="005E2003" w:rsidP="00F94183">
      <w:pPr>
        <w:pStyle w:val="a9"/>
        <w:ind w:right="360"/>
        <w:rPr>
          <w:sz w:val="28"/>
          <w:szCs w:val="28"/>
          <w:shd w:val="clear" w:color="auto" w:fill="FFFFFF"/>
        </w:rPr>
      </w:pPr>
    </w:p>
    <w:sectPr w:rsidR="005E2003" w:rsidRPr="000661D6" w:rsidSect="008E766E">
      <w:headerReference w:type="default" r:id="rId42"/>
      <w:headerReference w:type="first" r:id="rId43"/>
      <w:pgSz w:w="11906" w:h="16838"/>
      <w:pgMar w:top="1134" w:right="1134" w:bottom="1134" w:left="1134" w:header="709" w:footer="709"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222F" w:rsidRDefault="009A222F">
      <w:r>
        <w:separator/>
      </w:r>
    </w:p>
  </w:endnote>
  <w:endnote w:type="continuationSeparator" w:id="0">
    <w:p w:rsidR="009A222F" w:rsidRDefault="009A22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UkrainianPeterburg">
    <w:altName w:val="Courier New"/>
    <w:panose1 w:val="00000000000000000000"/>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ntiqua">
    <w:charset w:val="00"/>
    <w:family w:val="swiss"/>
    <w:pitch w:val="variable"/>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MS Sans Serif">
    <w:altName w:val="Arial"/>
    <w:panose1 w:val="00000000000000000000"/>
    <w:charset w:val="00"/>
    <w:family w:val="swiss"/>
    <w:notTrueType/>
    <w:pitch w:val="variable"/>
    <w:sig w:usb0="00000003" w:usb1="00000000" w:usb2="00000000" w:usb3="00000000" w:csb0="00000001" w:csb1="00000000"/>
  </w:font>
  <w:font w:name="OpenSymbol">
    <w:altName w:val="Arial Unicode MS"/>
    <w:charset w:val="CC"/>
    <w:family w:val="auto"/>
    <w:pitch w:val="variable"/>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Journa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NewtonC">
    <w:altName w:val="Courier New"/>
    <w:panose1 w:val="00000000000000000000"/>
    <w:charset w:val="00"/>
    <w:family w:val="swiss"/>
    <w:notTrueType/>
    <w:pitch w:val="variable"/>
    <w:sig w:usb0="00000003" w:usb1="00000000" w:usb2="00000000" w:usb3="00000000" w:csb0="00000001" w:csb1="00000000"/>
  </w:font>
  <w:font w:name="TimesET">
    <w:altName w:val="Times New Roman"/>
    <w:panose1 w:val="00000000000000000000"/>
    <w:charset w:val="00"/>
    <w:family w:val="swiss"/>
    <w:notTrueType/>
    <w:pitch w:val="variable"/>
    <w:sig w:usb0="00000003" w:usb1="00000000" w:usb2="00000000" w:usb3="00000000" w:csb0="00000001" w:csb1="00000000"/>
  </w:font>
  <w:font w:name="PT Serif">
    <w:charset w:val="CC"/>
    <w:family w:val="roman"/>
    <w:pitch w:val="variable"/>
    <w:sig w:usb0="A00002EF" w:usb1="5000204B" w:usb2="00000000" w:usb3="00000000" w:csb0="00000097" w:csb1="00000000"/>
  </w:font>
  <w:font w:name="Arial Narrow">
    <w:panose1 w:val="020B0606020202030204"/>
    <w:charset w:val="CC"/>
    <w:family w:val="swiss"/>
    <w:pitch w:val="variable"/>
    <w:sig w:usb0="00000287" w:usb1="00000800" w:usb2="00000000" w:usb3="00000000" w:csb0="0000009F" w:csb1="00000000"/>
  </w:font>
  <w:font w:name="Minion Pro">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TimesNewRomanPSMT">
    <w:altName w:val="MS Mincho"/>
    <w:panose1 w:val="00000000000000000000"/>
    <w:charset w:val="00"/>
    <w:family w:val="roman"/>
    <w:notTrueType/>
    <w:pitch w:val="default"/>
    <w:sig w:usb0="00000000" w:usb1="00000000" w:usb2="00000000" w:usb3="00000000" w:csb0="00000000" w:csb1="00000000"/>
  </w:font>
  <w:font w:name="Microsoft Sans Serif">
    <w:panose1 w:val="020B0604020202020204"/>
    <w:charset w:val="CC"/>
    <w:family w:val="swiss"/>
    <w:pitch w:val="variable"/>
    <w:sig w:usb0="E1002AFF" w:usb1="C0000002" w:usb2="00000008" w:usb3="00000000" w:csb0="000101FF" w:csb1="00000000"/>
  </w:font>
  <w:font w:name="Gungsuh">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41C" w:rsidRDefault="0004441C" w:rsidP="003B40AD">
    <w:pPr>
      <w:pStyle w:val="af2"/>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04441C" w:rsidRDefault="0004441C" w:rsidP="003B40AD">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41C" w:rsidRDefault="0004441C" w:rsidP="003B40AD">
    <w:pPr>
      <w:pStyle w:val="af2"/>
      <w:ind w:right="360"/>
    </w:pPr>
    <w:r>
      <w:rPr>
        <w:noProof/>
        <w:lang w:eastAsia="ko-KR"/>
      </w:rPr>
      <w:pict>
        <v:shapetype id="_x0000_t202" coordsize="21600,21600" o:spt="202" path="m,l,21600r21600,l21600,xe">
          <v:stroke joinstyle="miter"/>
          <v:path gradientshapeok="t" o:connecttype="rect"/>
        </v:shapetype>
        <v:shape id="_x0000_s2057" type="#_x0000_t202" style="position:absolute;margin-left:290.7pt;margin-top:794.7pt;width:27pt;height:15.45pt;z-index:-2516582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" filled="f" stroked="f">
          <v:textbox style="mso-next-textbox:#_x0000_s2057" inset="0,0,0,0">
            <w:txbxContent>
              <w:p w:rsidR="0004441C" w:rsidRDefault="0004441C" w:rsidP="003B40AD">
                <w:pPr>
                  <w:tabs>
                    <w:tab w:val="left" w:pos="1147"/>
                  </w:tabs>
                  <w:spacing w:before="12"/>
                  <w:ind w:left="20"/>
                  <w:jc w:val="center"/>
                  <w:rPr>
                    <w:rFonts w:ascii="Arial"/>
                    <w:b/>
                    <w:sz w:val="24"/>
                  </w:rPr>
                </w:pPr>
                <w:r>
                  <w:rPr>
                    <w:rFonts w:ascii="Arial"/>
                    <w:b/>
                    <w:color w:val="FFFFFF"/>
                    <w:sz w:val="24"/>
                    <w:shd w:val="clear" w:color="auto" w:fill="001F5F"/>
                  </w:rPr>
                  <w:fldChar w:fldCharType="begin"/>
                </w:r>
                <w:r>
                  <w:rPr>
                    <w:rFonts w:ascii="Arial"/>
                    <w:b/>
                    <w:color w:val="FFFFFF"/>
                    <w:sz w:val="24"/>
                    <w:shd w:val="clear" w:color="auto" w:fill="001F5F"/>
                  </w:rPr>
                  <w:instrText xml:space="preserve"> PAGE </w:instrText>
                </w:r>
                <w:r>
                  <w:rPr>
                    <w:rFonts w:ascii="Arial"/>
                    <w:b/>
                    <w:color w:val="FFFFFF"/>
                    <w:sz w:val="24"/>
                    <w:shd w:val="clear" w:color="auto" w:fill="001F5F"/>
                  </w:rPr>
                  <w:fldChar w:fldCharType="separate"/>
                </w:r>
                <w:r w:rsidR="00BD0EA8">
                  <w:rPr>
                    <w:rFonts w:ascii="Arial"/>
                    <w:b/>
                    <w:noProof/>
                    <w:color w:val="FFFFFF"/>
                    <w:sz w:val="24"/>
                    <w:shd w:val="clear" w:color="auto" w:fill="001F5F"/>
                  </w:rPr>
                  <w:t>3</w:t>
                </w:r>
                <w:r>
                  <w:rPr>
                    <w:rFonts w:ascii="Arial"/>
                    <w:b/>
                    <w:color w:val="FFFFFF"/>
                    <w:sz w:val="24"/>
                    <w:shd w:val="clear" w:color="auto" w:fill="001F5F"/>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222F" w:rsidRDefault="009A222F">
      <w:r>
        <w:separator/>
      </w:r>
    </w:p>
  </w:footnote>
  <w:footnote w:type="continuationSeparator" w:id="0">
    <w:p w:rsidR="009A222F" w:rsidRDefault="009A22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41C" w:rsidRDefault="0004441C" w:rsidP="003B40AD">
    <w:pPr>
      <w:pStyle w:val="a6"/>
      <w:jc w:val="center"/>
    </w:pPr>
    <w:r>
      <w:rPr>
        <w:noProof/>
        <w:lang w:eastAsia="ko-KR"/>
      </w:rPr>
      <w:pict>
        <v:shapetype id="_x0000_t202" coordsize="21600,21600" o:spt="202" path="m,l,21600r21600,l21600,xe">
          <v:stroke joinstyle="miter"/>
          <v:path gradientshapeok="t" o:connecttype="rect"/>
        </v:shapetype>
        <v:shape id="Text Box 1" o:spid="_x0000_s2055" type="#_x0000_t202" style="position:absolute;left:0;text-align:left;margin-left:470.7pt;margin-top:38.7pt;width:60.4pt;height:15.45pt;z-index:-2516592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" filled="f" stroked="f">
          <v:textbox style="mso-next-textbox:#Text Box 1" inset="0,0,0,0">
            <w:txbxContent>
              <w:p w:rsidR="0004441C" w:rsidRDefault="0004441C" w:rsidP="003B40AD">
                <w:pPr>
                  <w:tabs>
                    <w:tab w:val="left" w:pos="1147"/>
                  </w:tabs>
                  <w:spacing w:before="12"/>
                  <w:ind w:left="20"/>
                  <w:rPr>
                    <w:rFonts w:ascii="Arial"/>
                    <w:b/>
                    <w:sz w:val="24"/>
                  </w:rPr>
                </w:pPr>
                <w:r>
                  <w:rPr>
                    <w:rFonts w:ascii="Arial"/>
                    <w:b/>
                    <w:color w:val="FFFFFF"/>
                    <w:sz w:val="24"/>
                    <w:shd w:val="clear" w:color="auto" w:fill="001F5F"/>
                  </w:rPr>
                  <w:t xml:space="preserve"> </w:t>
                </w:r>
                <w:r>
                  <w:rPr>
                    <w:rFonts w:ascii="Arial"/>
                    <w:b/>
                    <w:color w:val="FFFFFF"/>
                    <w:spacing w:val="12"/>
                    <w:sz w:val="24"/>
                    <w:shd w:val="clear" w:color="auto" w:fill="001F5F"/>
                  </w:rPr>
                  <w:t xml:space="preserve"> </w:t>
                </w:r>
                <w:r>
                  <w:rPr>
                    <w:rFonts w:ascii="Arial"/>
                    <w:b/>
                    <w:color w:val="FFFFFF"/>
                    <w:sz w:val="24"/>
                    <w:shd w:val="clear" w:color="auto" w:fill="001F5F"/>
                  </w:rPr>
                  <w:fldChar w:fldCharType="begin"/>
                </w:r>
                <w:r>
                  <w:rPr>
                    <w:rFonts w:ascii="Arial"/>
                    <w:b/>
                    <w:color w:val="FFFFFF"/>
                    <w:sz w:val="24"/>
                    <w:shd w:val="clear" w:color="auto" w:fill="001F5F"/>
                  </w:rPr>
                  <w:instrText xml:space="preserve"> PAGE </w:instrText>
                </w:r>
                <w:r>
                  <w:rPr>
                    <w:rFonts w:ascii="Arial"/>
                    <w:b/>
                    <w:color w:val="FFFFFF"/>
                    <w:sz w:val="24"/>
                    <w:shd w:val="clear" w:color="auto" w:fill="001F5F"/>
                  </w:rPr>
                  <w:fldChar w:fldCharType="separate"/>
                </w:r>
                <w:r>
                  <w:rPr>
                    <w:rFonts w:ascii="Arial"/>
                    <w:b/>
                    <w:noProof/>
                    <w:color w:val="FFFFFF"/>
                    <w:sz w:val="24"/>
                    <w:shd w:val="clear" w:color="auto" w:fill="001F5F"/>
                  </w:rPr>
                  <w:t>25</w:t>
                </w:r>
                <w:r>
                  <w:rPr>
                    <w:rFonts w:ascii="Arial"/>
                    <w:b/>
                    <w:color w:val="FFFFFF"/>
                    <w:sz w:val="24"/>
                    <w:shd w:val="clear" w:color="auto" w:fill="001F5F"/>
                  </w:rPr>
                  <w:fldChar w:fldCharType="end"/>
                </w:r>
                <w:r>
                  <w:rPr>
                    <w:rFonts w:ascii="Arial"/>
                    <w:b/>
                    <w:color w:val="FFFFFF"/>
                    <w:sz w:val="24"/>
                    <w:shd w:val="clear" w:color="auto" w:fill="001F5F"/>
                  </w:rPr>
                  <w:tab/>
                </w:r>
              </w:p>
            </w:txbxContent>
          </v:textbox>
          <w10:wrap anchorx="page" anchory="page"/>
        </v:shape>
      </w:pict>
    </w:r>
    <w:fldSimple w:instr="PAGE   \* MERGEFORMAT">
      <w:r w:rsidRPr="00E75DAE">
        <w:rPr>
          <w:noProof/>
          <w:lang w:val="ru-RU"/>
        </w:rPr>
        <w:t>25</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41C" w:rsidRPr="002C282A" w:rsidRDefault="0004441C" w:rsidP="002C282A">
    <w:pPr>
      <w:pStyle w:val="a6"/>
      <w:jc w:val="center"/>
      <w:rPr>
        <w:rFonts w:ascii="Arial" w:hAnsi="Arial"/>
        <w:b/>
        <w:color w:val="001F5F"/>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41C" w:rsidRDefault="0004441C" w:rsidP="006C1801">
    <w:pPr>
      <w:pStyle w:val="a6"/>
      <w:jc w:val="center"/>
      <w:rPr>
        <w:rFonts w:ascii="Arial" w:hAnsi="Arial"/>
        <w:b/>
        <w:color w:val="001F5F"/>
      </w:rPr>
    </w:pPr>
    <w:r>
      <w:rPr>
        <w:rFonts w:ascii="Arial" w:hAnsi="Arial"/>
        <w:b/>
        <w:color w:val="001F5F"/>
      </w:rPr>
      <w:t xml:space="preserve">ЗВІТ ПРО СТРАТЕГІЧНУ ЕКОЛОГІЧНУ ОЦІНКУ СТРАТЕГІЇ РОЗВИТКУ </w:t>
    </w:r>
    <w:r w:rsidR="0009407E">
      <w:rPr>
        <w:rFonts w:ascii="Arial" w:hAnsi="Arial"/>
        <w:b/>
        <w:color w:val="001F5F"/>
        <w:lang w:val="ru-RU"/>
      </w:rPr>
      <w:t>МЛИ</w:t>
    </w:r>
    <w:r>
      <w:rPr>
        <w:rFonts w:ascii="Arial" w:hAnsi="Arial"/>
        <w:b/>
        <w:color w:val="001F5F"/>
        <w:lang w:val="ru-RU"/>
      </w:rPr>
      <w:t>НІВ</w:t>
    </w:r>
    <w:r>
      <w:rPr>
        <w:rFonts w:ascii="Arial" w:hAnsi="Arial"/>
        <w:b/>
        <w:color w:val="001F5F"/>
      </w:rPr>
      <w:t xml:space="preserve">СЬКОЇ </w:t>
    </w:r>
  </w:p>
  <w:p w:rsidR="0004441C" w:rsidRPr="006F3FEE" w:rsidRDefault="006D695C" w:rsidP="006C1801">
    <w:pPr>
      <w:pStyle w:val="a6"/>
      <w:jc w:val="center"/>
      <w:rPr>
        <w:rFonts w:ascii="Arial" w:hAnsi="Arial"/>
        <w:b/>
        <w:color w:val="001F5F"/>
      </w:rPr>
    </w:pPr>
    <w:r>
      <w:rPr>
        <w:rFonts w:ascii="Arial" w:hAnsi="Arial"/>
        <w:b/>
        <w:color w:val="001F5F"/>
      </w:rPr>
      <w:t xml:space="preserve">СЕЛИЩНОЇ </w:t>
    </w:r>
    <w:r w:rsidR="0004441C">
      <w:rPr>
        <w:rFonts w:ascii="Arial" w:hAnsi="Arial"/>
        <w:b/>
        <w:color w:val="001F5F"/>
      </w:rPr>
      <w:t xml:space="preserve">ТЕРИТОРІАЛЬНОЇ ГРОМАДИ </w:t>
    </w:r>
    <w:r w:rsidR="008378E9">
      <w:rPr>
        <w:rFonts w:ascii="Arial" w:hAnsi="Arial" w:cs="Arial"/>
        <w:b/>
        <w:bCs/>
        <w:color w:val="1F3864"/>
      </w:rPr>
      <w:t>НА</w:t>
    </w:r>
    <w:r w:rsidR="0004441C">
      <w:rPr>
        <w:rFonts w:ascii="Arial" w:hAnsi="Arial" w:cs="Arial"/>
        <w:b/>
        <w:bCs/>
        <w:color w:val="1F3864"/>
      </w:rPr>
      <w:t xml:space="preserve"> </w:t>
    </w:r>
    <w:r w:rsidR="008378E9">
      <w:rPr>
        <w:rFonts w:ascii="Arial" w:hAnsi="Arial" w:cs="Arial"/>
        <w:b/>
        <w:bCs/>
        <w:color w:val="1F3864"/>
      </w:rPr>
      <w:t>2026-</w:t>
    </w:r>
    <w:r w:rsidR="0004441C" w:rsidRPr="002C0E7E">
      <w:rPr>
        <w:rFonts w:ascii="Arial" w:hAnsi="Arial" w:cs="Arial"/>
        <w:b/>
        <w:bCs/>
        <w:color w:val="1F3864"/>
      </w:rPr>
      <w:t>20</w:t>
    </w:r>
    <w:r w:rsidR="0004441C">
      <w:rPr>
        <w:rFonts w:ascii="Arial" w:hAnsi="Arial" w:cs="Arial"/>
        <w:b/>
        <w:bCs/>
        <w:color w:val="1F3864"/>
      </w:rPr>
      <w:t>3</w:t>
    </w:r>
    <w:r w:rsidR="008378E9">
      <w:rPr>
        <w:rFonts w:ascii="Arial" w:hAnsi="Arial" w:cs="Arial"/>
        <w:b/>
        <w:bCs/>
        <w:color w:val="1F3864"/>
      </w:rPr>
      <w:t>1</w:t>
    </w:r>
    <w:r w:rsidR="0004441C" w:rsidRPr="002C0E7E">
      <w:rPr>
        <w:rFonts w:ascii="Arial" w:hAnsi="Arial" w:cs="Arial"/>
        <w:b/>
        <w:bCs/>
        <w:color w:val="1F3864"/>
      </w:rPr>
      <w:t xml:space="preserve"> </w:t>
    </w:r>
    <w:r w:rsidR="0004441C">
      <w:rPr>
        <w:rFonts w:ascii="Arial" w:hAnsi="Arial" w:cs="Arial"/>
        <w:b/>
        <w:bCs/>
        <w:color w:val="1F3864"/>
      </w:rPr>
      <w:t>РОК</w:t>
    </w:r>
    <w:r w:rsidR="008378E9">
      <w:rPr>
        <w:rFonts w:ascii="Arial" w:hAnsi="Arial" w:cs="Arial"/>
        <w:b/>
        <w:bCs/>
        <w:color w:val="1F3864"/>
      </w:rPr>
      <w:t>И</w:t>
    </w:r>
    <w:r w:rsidR="0004441C" w:rsidRPr="002C0E7E">
      <w:rPr>
        <w:rFonts w:ascii="Arial" w:hAnsi="Arial" w:cs="Arial"/>
        <w:b/>
        <w:bCs/>
        <w:color w:val="1F3864"/>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name w:val="WW8Num2"/>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5"/>
    <w:multiLevelType w:val="multilevel"/>
    <w:tmpl w:val="00000005"/>
    <w:name w:val="WW8Num3"/>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2">
    <w:nsid w:val="00000006"/>
    <w:multiLevelType w:val="singleLevel"/>
    <w:tmpl w:val="00000006"/>
    <w:name w:val="WW8Num5"/>
    <w:lvl w:ilvl="0">
      <w:start w:val="1"/>
      <w:numFmt w:val="bullet"/>
      <w:lvlText w:val=""/>
      <w:lvlJc w:val="left"/>
      <w:pPr>
        <w:tabs>
          <w:tab w:val="num" w:pos="720"/>
        </w:tabs>
        <w:ind w:left="720" w:hanging="360"/>
      </w:pPr>
      <w:rPr>
        <w:rFonts w:ascii="Symbol" w:hAnsi="Symbol"/>
      </w:rPr>
    </w:lvl>
  </w:abstractNum>
  <w:abstractNum w:abstractNumId="3">
    <w:nsid w:val="00000007"/>
    <w:multiLevelType w:val="singleLevel"/>
    <w:tmpl w:val="00000007"/>
    <w:name w:val="WW8Num6"/>
    <w:lvl w:ilvl="0">
      <w:start w:val="1"/>
      <w:numFmt w:val="bullet"/>
      <w:lvlText w:val=""/>
      <w:lvlJc w:val="left"/>
      <w:pPr>
        <w:tabs>
          <w:tab w:val="num" w:pos="360"/>
        </w:tabs>
        <w:ind w:left="360" w:hanging="360"/>
      </w:pPr>
      <w:rPr>
        <w:rFonts w:ascii="Symbol" w:hAnsi="Symbol"/>
      </w:rPr>
    </w:lvl>
  </w:abstractNum>
  <w:abstractNum w:abstractNumId="4">
    <w:nsid w:val="00000008"/>
    <w:multiLevelType w:val="singleLevel"/>
    <w:tmpl w:val="00000008"/>
    <w:name w:val="WW8Num9"/>
    <w:lvl w:ilvl="0">
      <w:start w:val="1"/>
      <w:numFmt w:val="bullet"/>
      <w:lvlText w:val=""/>
      <w:lvlJc w:val="left"/>
      <w:pPr>
        <w:tabs>
          <w:tab w:val="num" w:pos="360"/>
        </w:tabs>
        <w:ind w:left="360" w:hanging="360"/>
      </w:pPr>
      <w:rPr>
        <w:rFonts w:ascii="Symbol" w:hAnsi="Symbol"/>
      </w:rPr>
    </w:lvl>
  </w:abstractNum>
  <w:abstractNum w:abstractNumId="5">
    <w:nsid w:val="06EA027C"/>
    <w:multiLevelType w:val="hybridMultilevel"/>
    <w:tmpl w:val="E50692FE"/>
    <w:lvl w:ilvl="0" w:tplc="04220001">
      <w:start w:val="1"/>
      <w:numFmt w:val="bullet"/>
      <w:lvlText w:val=""/>
      <w:lvlJc w:val="left"/>
      <w:pPr>
        <w:ind w:left="1500" w:hanging="360"/>
      </w:pPr>
      <w:rPr>
        <w:rFonts w:ascii="Symbol" w:hAnsi="Symbol" w:hint="default"/>
      </w:rPr>
    </w:lvl>
    <w:lvl w:ilvl="1" w:tplc="04220003" w:tentative="1">
      <w:start w:val="1"/>
      <w:numFmt w:val="bullet"/>
      <w:lvlText w:val="o"/>
      <w:lvlJc w:val="left"/>
      <w:pPr>
        <w:ind w:left="2220" w:hanging="360"/>
      </w:pPr>
      <w:rPr>
        <w:rFonts w:ascii="Courier New" w:hAnsi="Courier New" w:cs="Courier New" w:hint="default"/>
      </w:rPr>
    </w:lvl>
    <w:lvl w:ilvl="2" w:tplc="04220005" w:tentative="1">
      <w:start w:val="1"/>
      <w:numFmt w:val="bullet"/>
      <w:lvlText w:val=""/>
      <w:lvlJc w:val="left"/>
      <w:pPr>
        <w:ind w:left="2940" w:hanging="360"/>
      </w:pPr>
      <w:rPr>
        <w:rFonts w:ascii="Wingdings" w:hAnsi="Wingdings" w:hint="default"/>
      </w:rPr>
    </w:lvl>
    <w:lvl w:ilvl="3" w:tplc="04220001" w:tentative="1">
      <w:start w:val="1"/>
      <w:numFmt w:val="bullet"/>
      <w:lvlText w:val=""/>
      <w:lvlJc w:val="left"/>
      <w:pPr>
        <w:ind w:left="3660" w:hanging="360"/>
      </w:pPr>
      <w:rPr>
        <w:rFonts w:ascii="Symbol" w:hAnsi="Symbol" w:hint="default"/>
      </w:rPr>
    </w:lvl>
    <w:lvl w:ilvl="4" w:tplc="04220003" w:tentative="1">
      <w:start w:val="1"/>
      <w:numFmt w:val="bullet"/>
      <w:lvlText w:val="o"/>
      <w:lvlJc w:val="left"/>
      <w:pPr>
        <w:ind w:left="4380" w:hanging="360"/>
      </w:pPr>
      <w:rPr>
        <w:rFonts w:ascii="Courier New" w:hAnsi="Courier New" w:cs="Courier New" w:hint="default"/>
      </w:rPr>
    </w:lvl>
    <w:lvl w:ilvl="5" w:tplc="04220005" w:tentative="1">
      <w:start w:val="1"/>
      <w:numFmt w:val="bullet"/>
      <w:lvlText w:val=""/>
      <w:lvlJc w:val="left"/>
      <w:pPr>
        <w:ind w:left="5100" w:hanging="360"/>
      </w:pPr>
      <w:rPr>
        <w:rFonts w:ascii="Wingdings" w:hAnsi="Wingdings" w:hint="default"/>
      </w:rPr>
    </w:lvl>
    <w:lvl w:ilvl="6" w:tplc="04220001" w:tentative="1">
      <w:start w:val="1"/>
      <w:numFmt w:val="bullet"/>
      <w:lvlText w:val=""/>
      <w:lvlJc w:val="left"/>
      <w:pPr>
        <w:ind w:left="5820" w:hanging="360"/>
      </w:pPr>
      <w:rPr>
        <w:rFonts w:ascii="Symbol" w:hAnsi="Symbol" w:hint="default"/>
      </w:rPr>
    </w:lvl>
    <w:lvl w:ilvl="7" w:tplc="04220003" w:tentative="1">
      <w:start w:val="1"/>
      <w:numFmt w:val="bullet"/>
      <w:lvlText w:val="o"/>
      <w:lvlJc w:val="left"/>
      <w:pPr>
        <w:ind w:left="6540" w:hanging="360"/>
      </w:pPr>
      <w:rPr>
        <w:rFonts w:ascii="Courier New" w:hAnsi="Courier New" w:cs="Courier New" w:hint="default"/>
      </w:rPr>
    </w:lvl>
    <w:lvl w:ilvl="8" w:tplc="04220005" w:tentative="1">
      <w:start w:val="1"/>
      <w:numFmt w:val="bullet"/>
      <w:lvlText w:val=""/>
      <w:lvlJc w:val="left"/>
      <w:pPr>
        <w:ind w:left="7260" w:hanging="360"/>
      </w:pPr>
      <w:rPr>
        <w:rFonts w:ascii="Wingdings" w:hAnsi="Wingdings" w:hint="default"/>
      </w:rPr>
    </w:lvl>
  </w:abstractNum>
  <w:abstractNum w:abstractNumId="6">
    <w:nsid w:val="11AF297D"/>
    <w:multiLevelType w:val="hybridMultilevel"/>
    <w:tmpl w:val="C8CAA8E2"/>
    <w:name w:val="WW8Num11"/>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
    <w:nsid w:val="162A7484"/>
    <w:multiLevelType w:val="hybridMultilevel"/>
    <w:tmpl w:val="20748CAE"/>
    <w:lvl w:ilvl="0" w:tplc="883C0014">
      <w:numFmt w:val="bullet"/>
      <w:lvlText w:val="-"/>
      <w:lvlJc w:val="left"/>
      <w:pPr>
        <w:tabs>
          <w:tab w:val="num" w:pos="1068"/>
        </w:tabs>
        <w:ind w:left="1068" w:hanging="360"/>
      </w:pPr>
      <w:rPr>
        <w:rFonts w:ascii="Times New Roman" w:eastAsia="Times New Roman" w:hAnsi="Times New Roman" w:cs="Times New Roman" w:hint="default"/>
      </w:rPr>
    </w:lvl>
    <w:lvl w:ilvl="1" w:tplc="04190003">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75E34B7"/>
    <w:multiLevelType w:val="multilevel"/>
    <w:tmpl w:val="5AD64C36"/>
    <w:lvl w:ilvl="0">
      <w:start w:val="3"/>
      <w:numFmt w:val="decimal"/>
      <w:lvlText w:val="%1"/>
      <w:lvlJc w:val="left"/>
      <w:pPr>
        <w:ind w:left="115" w:hanging="789"/>
      </w:pPr>
      <w:rPr>
        <w:rFonts w:hint="default"/>
        <w:lang w:val="uk-UA" w:eastAsia="en-US" w:bidi="ar-SA"/>
      </w:rPr>
    </w:lvl>
    <w:lvl w:ilvl="1">
      <w:start w:val="3"/>
      <w:numFmt w:val="decimal"/>
      <w:lvlText w:val="%1.%2"/>
      <w:lvlJc w:val="left"/>
      <w:pPr>
        <w:ind w:left="115" w:hanging="789"/>
      </w:pPr>
      <w:rPr>
        <w:rFonts w:hint="default"/>
        <w:lang w:val="uk-UA" w:eastAsia="en-US" w:bidi="ar-SA"/>
      </w:rPr>
    </w:lvl>
    <w:lvl w:ilvl="2">
      <w:start w:val="1"/>
      <w:numFmt w:val="decimal"/>
      <w:lvlText w:val="%1.%2.%3."/>
      <w:lvlJc w:val="left"/>
      <w:pPr>
        <w:ind w:left="115" w:hanging="789"/>
      </w:pPr>
      <w:rPr>
        <w:rFonts w:ascii="Times New Roman" w:eastAsia="Times New Roman" w:hAnsi="Times New Roman" w:cs="Times New Roman" w:hint="default"/>
        <w:spacing w:val="-3"/>
        <w:w w:val="100"/>
        <w:sz w:val="22"/>
        <w:szCs w:val="22"/>
        <w:lang w:val="uk-UA" w:eastAsia="en-US" w:bidi="ar-SA"/>
      </w:rPr>
    </w:lvl>
    <w:lvl w:ilvl="3">
      <w:numFmt w:val="bullet"/>
      <w:lvlText w:val="•"/>
      <w:lvlJc w:val="left"/>
      <w:pPr>
        <w:ind w:left="1559" w:hanging="789"/>
      </w:pPr>
      <w:rPr>
        <w:rFonts w:hint="default"/>
        <w:lang w:val="uk-UA" w:eastAsia="en-US" w:bidi="ar-SA"/>
      </w:rPr>
    </w:lvl>
    <w:lvl w:ilvl="4">
      <w:numFmt w:val="bullet"/>
      <w:lvlText w:val="•"/>
      <w:lvlJc w:val="left"/>
      <w:pPr>
        <w:ind w:left="2039" w:hanging="789"/>
      </w:pPr>
      <w:rPr>
        <w:rFonts w:hint="default"/>
        <w:lang w:val="uk-UA" w:eastAsia="en-US" w:bidi="ar-SA"/>
      </w:rPr>
    </w:lvl>
    <w:lvl w:ilvl="5">
      <w:numFmt w:val="bullet"/>
      <w:lvlText w:val="•"/>
      <w:lvlJc w:val="left"/>
      <w:pPr>
        <w:ind w:left="2519" w:hanging="789"/>
      </w:pPr>
      <w:rPr>
        <w:rFonts w:hint="default"/>
        <w:lang w:val="uk-UA" w:eastAsia="en-US" w:bidi="ar-SA"/>
      </w:rPr>
    </w:lvl>
    <w:lvl w:ilvl="6">
      <w:numFmt w:val="bullet"/>
      <w:lvlText w:val="•"/>
      <w:lvlJc w:val="left"/>
      <w:pPr>
        <w:ind w:left="2998" w:hanging="789"/>
      </w:pPr>
      <w:rPr>
        <w:rFonts w:hint="default"/>
        <w:lang w:val="uk-UA" w:eastAsia="en-US" w:bidi="ar-SA"/>
      </w:rPr>
    </w:lvl>
    <w:lvl w:ilvl="7">
      <w:numFmt w:val="bullet"/>
      <w:lvlText w:val="•"/>
      <w:lvlJc w:val="left"/>
      <w:pPr>
        <w:ind w:left="3478" w:hanging="789"/>
      </w:pPr>
      <w:rPr>
        <w:rFonts w:hint="default"/>
        <w:lang w:val="uk-UA" w:eastAsia="en-US" w:bidi="ar-SA"/>
      </w:rPr>
    </w:lvl>
    <w:lvl w:ilvl="8">
      <w:numFmt w:val="bullet"/>
      <w:lvlText w:val="•"/>
      <w:lvlJc w:val="left"/>
      <w:pPr>
        <w:ind w:left="3958" w:hanging="789"/>
      </w:pPr>
      <w:rPr>
        <w:rFonts w:hint="default"/>
        <w:lang w:val="uk-UA" w:eastAsia="en-US" w:bidi="ar-SA"/>
      </w:rPr>
    </w:lvl>
  </w:abstractNum>
  <w:abstractNum w:abstractNumId="9">
    <w:nsid w:val="1BFC3922"/>
    <w:multiLevelType w:val="multilevel"/>
    <w:tmpl w:val="69403CCA"/>
    <w:lvl w:ilvl="0">
      <w:start w:val="2"/>
      <w:numFmt w:val="decimal"/>
      <w:lvlText w:val="%1"/>
      <w:lvlJc w:val="left"/>
      <w:pPr>
        <w:ind w:left="115" w:hanging="928"/>
      </w:pPr>
      <w:rPr>
        <w:rFonts w:hint="default"/>
        <w:lang w:val="uk-UA" w:eastAsia="en-US" w:bidi="ar-SA"/>
      </w:rPr>
    </w:lvl>
    <w:lvl w:ilvl="1">
      <w:start w:val="2"/>
      <w:numFmt w:val="decimal"/>
      <w:lvlText w:val="%1.%2"/>
      <w:lvlJc w:val="left"/>
      <w:pPr>
        <w:ind w:left="115" w:hanging="928"/>
      </w:pPr>
      <w:rPr>
        <w:rFonts w:hint="default"/>
        <w:lang w:val="uk-UA" w:eastAsia="en-US" w:bidi="ar-SA"/>
      </w:rPr>
    </w:lvl>
    <w:lvl w:ilvl="2">
      <w:start w:val="1"/>
      <w:numFmt w:val="decimal"/>
      <w:lvlText w:val="%1.%2.%3."/>
      <w:lvlJc w:val="left"/>
      <w:pPr>
        <w:ind w:left="115" w:hanging="928"/>
      </w:pPr>
      <w:rPr>
        <w:rFonts w:ascii="Times New Roman" w:eastAsia="Times New Roman" w:hAnsi="Times New Roman" w:cs="Times New Roman" w:hint="default"/>
        <w:spacing w:val="-3"/>
        <w:w w:val="100"/>
        <w:sz w:val="22"/>
        <w:szCs w:val="22"/>
        <w:lang w:val="uk-UA" w:eastAsia="en-US" w:bidi="ar-SA"/>
      </w:rPr>
    </w:lvl>
    <w:lvl w:ilvl="3">
      <w:numFmt w:val="bullet"/>
      <w:lvlText w:val="•"/>
      <w:lvlJc w:val="left"/>
      <w:pPr>
        <w:ind w:left="1559" w:hanging="928"/>
      </w:pPr>
      <w:rPr>
        <w:rFonts w:hint="default"/>
        <w:lang w:val="uk-UA" w:eastAsia="en-US" w:bidi="ar-SA"/>
      </w:rPr>
    </w:lvl>
    <w:lvl w:ilvl="4">
      <w:numFmt w:val="bullet"/>
      <w:lvlText w:val="•"/>
      <w:lvlJc w:val="left"/>
      <w:pPr>
        <w:ind w:left="2039" w:hanging="928"/>
      </w:pPr>
      <w:rPr>
        <w:rFonts w:hint="default"/>
        <w:lang w:val="uk-UA" w:eastAsia="en-US" w:bidi="ar-SA"/>
      </w:rPr>
    </w:lvl>
    <w:lvl w:ilvl="5">
      <w:numFmt w:val="bullet"/>
      <w:lvlText w:val="•"/>
      <w:lvlJc w:val="left"/>
      <w:pPr>
        <w:ind w:left="2519" w:hanging="928"/>
      </w:pPr>
      <w:rPr>
        <w:rFonts w:hint="default"/>
        <w:lang w:val="uk-UA" w:eastAsia="en-US" w:bidi="ar-SA"/>
      </w:rPr>
    </w:lvl>
    <w:lvl w:ilvl="6">
      <w:numFmt w:val="bullet"/>
      <w:lvlText w:val="•"/>
      <w:lvlJc w:val="left"/>
      <w:pPr>
        <w:ind w:left="2998" w:hanging="928"/>
      </w:pPr>
      <w:rPr>
        <w:rFonts w:hint="default"/>
        <w:lang w:val="uk-UA" w:eastAsia="en-US" w:bidi="ar-SA"/>
      </w:rPr>
    </w:lvl>
    <w:lvl w:ilvl="7">
      <w:numFmt w:val="bullet"/>
      <w:lvlText w:val="•"/>
      <w:lvlJc w:val="left"/>
      <w:pPr>
        <w:ind w:left="3478" w:hanging="928"/>
      </w:pPr>
      <w:rPr>
        <w:rFonts w:hint="default"/>
        <w:lang w:val="uk-UA" w:eastAsia="en-US" w:bidi="ar-SA"/>
      </w:rPr>
    </w:lvl>
    <w:lvl w:ilvl="8">
      <w:numFmt w:val="bullet"/>
      <w:lvlText w:val="•"/>
      <w:lvlJc w:val="left"/>
      <w:pPr>
        <w:ind w:left="3958" w:hanging="928"/>
      </w:pPr>
      <w:rPr>
        <w:rFonts w:hint="default"/>
        <w:lang w:val="uk-UA" w:eastAsia="en-US" w:bidi="ar-SA"/>
      </w:rPr>
    </w:lvl>
  </w:abstractNum>
  <w:abstractNum w:abstractNumId="10">
    <w:nsid w:val="1C3F4772"/>
    <w:multiLevelType w:val="hybridMultilevel"/>
    <w:tmpl w:val="8438CE8C"/>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1">
    <w:nsid w:val="1D044D30"/>
    <w:multiLevelType w:val="hybridMultilevel"/>
    <w:tmpl w:val="E60AC65C"/>
    <w:lvl w:ilvl="0" w:tplc="5F92F2CE">
      <w:start w:val="1"/>
      <w:numFmt w:val="decimal"/>
      <w:lvlText w:val="%1."/>
      <w:lvlJc w:val="left"/>
      <w:pPr>
        <w:tabs>
          <w:tab w:val="num" w:pos="0"/>
        </w:tabs>
        <w:ind w:left="0" w:firstLine="0"/>
      </w:pPr>
      <w:rPr>
        <w:rFonts w:ascii="Arial" w:hAnsi="Arial" w:cs="Arial" w:hint="default"/>
        <w:sz w:val="22"/>
        <w:szCs w:val="22"/>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2">
    <w:nsid w:val="20D823AD"/>
    <w:multiLevelType w:val="multilevel"/>
    <w:tmpl w:val="FAA678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18358C5"/>
    <w:multiLevelType w:val="hybridMultilevel"/>
    <w:tmpl w:val="DDF498F8"/>
    <w:lvl w:ilvl="0" w:tplc="27D0A204">
      <w:numFmt w:val="bullet"/>
      <w:lvlText w:val="-"/>
      <w:lvlJc w:val="left"/>
      <w:pPr>
        <w:ind w:left="644" w:hanging="360"/>
      </w:pPr>
      <w:rPr>
        <w:rFonts w:ascii="Times New Roman" w:eastAsia="Times New Roman" w:hAnsi="Times New Roman" w:cs="Times New Roman" w:hint="default"/>
      </w:rPr>
    </w:lvl>
    <w:lvl w:ilvl="1" w:tplc="04220003" w:tentative="1">
      <w:start w:val="1"/>
      <w:numFmt w:val="bullet"/>
      <w:lvlText w:val="o"/>
      <w:lvlJc w:val="left"/>
      <w:pPr>
        <w:ind w:left="1215" w:hanging="360"/>
      </w:pPr>
      <w:rPr>
        <w:rFonts w:ascii="Courier New" w:hAnsi="Courier New" w:cs="Courier New" w:hint="default"/>
      </w:rPr>
    </w:lvl>
    <w:lvl w:ilvl="2" w:tplc="04220005" w:tentative="1">
      <w:start w:val="1"/>
      <w:numFmt w:val="bullet"/>
      <w:lvlText w:val=""/>
      <w:lvlJc w:val="left"/>
      <w:pPr>
        <w:ind w:left="1935" w:hanging="360"/>
      </w:pPr>
      <w:rPr>
        <w:rFonts w:ascii="Wingdings" w:hAnsi="Wingdings" w:hint="default"/>
      </w:rPr>
    </w:lvl>
    <w:lvl w:ilvl="3" w:tplc="04220001" w:tentative="1">
      <w:start w:val="1"/>
      <w:numFmt w:val="bullet"/>
      <w:lvlText w:val=""/>
      <w:lvlJc w:val="left"/>
      <w:pPr>
        <w:ind w:left="2655" w:hanging="360"/>
      </w:pPr>
      <w:rPr>
        <w:rFonts w:ascii="Symbol" w:hAnsi="Symbol" w:hint="default"/>
      </w:rPr>
    </w:lvl>
    <w:lvl w:ilvl="4" w:tplc="04220003" w:tentative="1">
      <w:start w:val="1"/>
      <w:numFmt w:val="bullet"/>
      <w:lvlText w:val="o"/>
      <w:lvlJc w:val="left"/>
      <w:pPr>
        <w:ind w:left="3375" w:hanging="360"/>
      </w:pPr>
      <w:rPr>
        <w:rFonts w:ascii="Courier New" w:hAnsi="Courier New" w:cs="Courier New" w:hint="default"/>
      </w:rPr>
    </w:lvl>
    <w:lvl w:ilvl="5" w:tplc="04220005" w:tentative="1">
      <w:start w:val="1"/>
      <w:numFmt w:val="bullet"/>
      <w:lvlText w:val=""/>
      <w:lvlJc w:val="left"/>
      <w:pPr>
        <w:ind w:left="4095" w:hanging="360"/>
      </w:pPr>
      <w:rPr>
        <w:rFonts w:ascii="Wingdings" w:hAnsi="Wingdings" w:hint="default"/>
      </w:rPr>
    </w:lvl>
    <w:lvl w:ilvl="6" w:tplc="04220001" w:tentative="1">
      <w:start w:val="1"/>
      <w:numFmt w:val="bullet"/>
      <w:lvlText w:val=""/>
      <w:lvlJc w:val="left"/>
      <w:pPr>
        <w:ind w:left="4815" w:hanging="360"/>
      </w:pPr>
      <w:rPr>
        <w:rFonts w:ascii="Symbol" w:hAnsi="Symbol" w:hint="default"/>
      </w:rPr>
    </w:lvl>
    <w:lvl w:ilvl="7" w:tplc="04220003" w:tentative="1">
      <w:start w:val="1"/>
      <w:numFmt w:val="bullet"/>
      <w:lvlText w:val="o"/>
      <w:lvlJc w:val="left"/>
      <w:pPr>
        <w:ind w:left="5535" w:hanging="360"/>
      </w:pPr>
      <w:rPr>
        <w:rFonts w:ascii="Courier New" w:hAnsi="Courier New" w:cs="Courier New" w:hint="default"/>
      </w:rPr>
    </w:lvl>
    <w:lvl w:ilvl="8" w:tplc="04220005" w:tentative="1">
      <w:start w:val="1"/>
      <w:numFmt w:val="bullet"/>
      <w:lvlText w:val=""/>
      <w:lvlJc w:val="left"/>
      <w:pPr>
        <w:ind w:left="6255" w:hanging="360"/>
      </w:pPr>
      <w:rPr>
        <w:rFonts w:ascii="Wingdings" w:hAnsi="Wingdings" w:hint="default"/>
      </w:rPr>
    </w:lvl>
  </w:abstractNum>
  <w:abstractNum w:abstractNumId="14">
    <w:nsid w:val="227A4810"/>
    <w:multiLevelType w:val="hybridMultilevel"/>
    <w:tmpl w:val="A1244A36"/>
    <w:lvl w:ilvl="0" w:tplc="04220001">
      <w:start w:val="1"/>
      <w:numFmt w:val="bullet"/>
      <w:lvlText w:val=""/>
      <w:lvlJc w:val="left"/>
      <w:pPr>
        <w:ind w:left="862" w:hanging="360"/>
      </w:pPr>
      <w:rPr>
        <w:rFonts w:ascii="Symbol" w:hAnsi="Symbol" w:hint="default"/>
        <w:spacing w:val="-1"/>
        <w:w w:val="100"/>
        <w:sz w:val="22"/>
        <w:szCs w:val="22"/>
        <w:lang w:val="uk-UA" w:eastAsia="en-US" w:bidi="ar-SA"/>
      </w:rPr>
    </w:lvl>
    <w:lvl w:ilvl="1" w:tplc="AC62A22C">
      <w:numFmt w:val="bullet"/>
      <w:lvlText w:val="•"/>
      <w:lvlJc w:val="left"/>
      <w:pPr>
        <w:ind w:left="1778" w:hanging="360"/>
      </w:pPr>
      <w:rPr>
        <w:rFonts w:hint="default"/>
        <w:lang w:val="uk-UA" w:eastAsia="en-US" w:bidi="ar-SA"/>
      </w:rPr>
    </w:lvl>
    <w:lvl w:ilvl="2" w:tplc="1BC6C210">
      <w:numFmt w:val="bullet"/>
      <w:lvlText w:val="•"/>
      <w:lvlJc w:val="left"/>
      <w:pPr>
        <w:ind w:left="2697" w:hanging="360"/>
      </w:pPr>
      <w:rPr>
        <w:rFonts w:hint="default"/>
        <w:lang w:val="uk-UA" w:eastAsia="en-US" w:bidi="ar-SA"/>
      </w:rPr>
    </w:lvl>
    <w:lvl w:ilvl="3" w:tplc="5E1A9D26">
      <w:numFmt w:val="bullet"/>
      <w:lvlText w:val="•"/>
      <w:lvlJc w:val="left"/>
      <w:pPr>
        <w:ind w:left="3615" w:hanging="360"/>
      </w:pPr>
      <w:rPr>
        <w:rFonts w:hint="default"/>
        <w:lang w:val="uk-UA" w:eastAsia="en-US" w:bidi="ar-SA"/>
      </w:rPr>
    </w:lvl>
    <w:lvl w:ilvl="4" w:tplc="58E4873A">
      <w:numFmt w:val="bullet"/>
      <w:lvlText w:val="•"/>
      <w:lvlJc w:val="left"/>
      <w:pPr>
        <w:ind w:left="4534" w:hanging="360"/>
      </w:pPr>
      <w:rPr>
        <w:rFonts w:hint="default"/>
        <w:lang w:val="uk-UA" w:eastAsia="en-US" w:bidi="ar-SA"/>
      </w:rPr>
    </w:lvl>
    <w:lvl w:ilvl="5" w:tplc="57B886DE">
      <w:numFmt w:val="bullet"/>
      <w:lvlText w:val="•"/>
      <w:lvlJc w:val="left"/>
      <w:pPr>
        <w:ind w:left="5453" w:hanging="360"/>
      </w:pPr>
      <w:rPr>
        <w:rFonts w:hint="default"/>
        <w:lang w:val="uk-UA" w:eastAsia="en-US" w:bidi="ar-SA"/>
      </w:rPr>
    </w:lvl>
    <w:lvl w:ilvl="6" w:tplc="69322CD0">
      <w:numFmt w:val="bullet"/>
      <w:lvlText w:val="•"/>
      <w:lvlJc w:val="left"/>
      <w:pPr>
        <w:ind w:left="6371" w:hanging="360"/>
      </w:pPr>
      <w:rPr>
        <w:rFonts w:hint="default"/>
        <w:lang w:val="uk-UA" w:eastAsia="en-US" w:bidi="ar-SA"/>
      </w:rPr>
    </w:lvl>
    <w:lvl w:ilvl="7" w:tplc="70B0A726">
      <w:numFmt w:val="bullet"/>
      <w:lvlText w:val="•"/>
      <w:lvlJc w:val="left"/>
      <w:pPr>
        <w:ind w:left="7290" w:hanging="360"/>
      </w:pPr>
      <w:rPr>
        <w:rFonts w:hint="default"/>
        <w:lang w:val="uk-UA" w:eastAsia="en-US" w:bidi="ar-SA"/>
      </w:rPr>
    </w:lvl>
    <w:lvl w:ilvl="8" w:tplc="0FEE6ADA">
      <w:numFmt w:val="bullet"/>
      <w:lvlText w:val="•"/>
      <w:lvlJc w:val="left"/>
      <w:pPr>
        <w:ind w:left="8209" w:hanging="360"/>
      </w:pPr>
      <w:rPr>
        <w:rFonts w:hint="default"/>
        <w:lang w:val="uk-UA" w:eastAsia="en-US" w:bidi="ar-SA"/>
      </w:rPr>
    </w:lvl>
  </w:abstractNum>
  <w:abstractNum w:abstractNumId="15">
    <w:nsid w:val="265C45C0"/>
    <w:multiLevelType w:val="hybridMultilevel"/>
    <w:tmpl w:val="34AACD9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nsid w:val="268D2D8D"/>
    <w:multiLevelType w:val="hybridMultilevel"/>
    <w:tmpl w:val="7DACBE20"/>
    <w:lvl w:ilvl="0" w:tplc="04220001">
      <w:start w:val="1"/>
      <w:numFmt w:val="bullet"/>
      <w:lvlText w:val=""/>
      <w:lvlJc w:val="left"/>
      <w:pPr>
        <w:tabs>
          <w:tab w:val="num" w:pos="720"/>
        </w:tabs>
        <w:ind w:left="720" w:hanging="360"/>
      </w:pPr>
      <w:rPr>
        <w:rFonts w:ascii="Symbol" w:hAnsi="Symbol" w:hint="default"/>
      </w:rPr>
    </w:lvl>
    <w:lvl w:ilvl="1" w:tplc="04220003">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7">
    <w:nsid w:val="283F21E1"/>
    <w:multiLevelType w:val="hybridMultilevel"/>
    <w:tmpl w:val="B6740E2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nsid w:val="2C4059B3"/>
    <w:multiLevelType w:val="hybridMultilevel"/>
    <w:tmpl w:val="F5A4436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nsid w:val="2CDF2A66"/>
    <w:multiLevelType w:val="hybridMultilevel"/>
    <w:tmpl w:val="673ABBD6"/>
    <w:lvl w:ilvl="0" w:tplc="9FDE83D6">
      <w:start w:val="1"/>
      <w:numFmt w:val="bullet"/>
      <w:lvlText w:val="•"/>
      <w:lvlJc w:val="left"/>
      <w:pPr>
        <w:tabs>
          <w:tab w:val="num" w:pos="720"/>
        </w:tabs>
        <w:ind w:left="720" w:hanging="360"/>
      </w:pPr>
      <w:rPr>
        <w:rFonts w:ascii="Arial" w:hAnsi="Arial" w:hint="default"/>
      </w:rPr>
    </w:lvl>
    <w:lvl w:ilvl="1" w:tplc="208622E2" w:tentative="1">
      <w:start w:val="1"/>
      <w:numFmt w:val="bullet"/>
      <w:lvlText w:val="•"/>
      <w:lvlJc w:val="left"/>
      <w:pPr>
        <w:tabs>
          <w:tab w:val="num" w:pos="1440"/>
        </w:tabs>
        <w:ind w:left="1440" w:hanging="360"/>
      </w:pPr>
      <w:rPr>
        <w:rFonts w:ascii="Arial" w:hAnsi="Arial" w:hint="default"/>
      </w:rPr>
    </w:lvl>
    <w:lvl w:ilvl="2" w:tplc="BD74C43E" w:tentative="1">
      <w:start w:val="1"/>
      <w:numFmt w:val="bullet"/>
      <w:lvlText w:val="•"/>
      <w:lvlJc w:val="left"/>
      <w:pPr>
        <w:tabs>
          <w:tab w:val="num" w:pos="2160"/>
        </w:tabs>
        <w:ind w:left="2160" w:hanging="360"/>
      </w:pPr>
      <w:rPr>
        <w:rFonts w:ascii="Arial" w:hAnsi="Arial" w:hint="default"/>
      </w:rPr>
    </w:lvl>
    <w:lvl w:ilvl="3" w:tplc="04C08878" w:tentative="1">
      <w:start w:val="1"/>
      <w:numFmt w:val="bullet"/>
      <w:lvlText w:val="•"/>
      <w:lvlJc w:val="left"/>
      <w:pPr>
        <w:tabs>
          <w:tab w:val="num" w:pos="2880"/>
        </w:tabs>
        <w:ind w:left="2880" w:hanging="360"/>
      </w:pPr>
      <w:rPr>
        <w:rFonts w:ascii="Arial" w:hAnsi="Arial" w:hint="default"/>
      </w:rPr>
    </w:lvl>
    <w:lvl w:ilvl="4" w:tplc="DCE6F8C2" w:tentative="1">
      <w:start w:val="1"/>
      <w:numFmt w:val="bullet"/>
      <w:lvlText w:val="•"/>
      <w:lvlJc w:val="left"/>
      <w:pPr>
        <w:tabs>
          <w:tab w:val="num" w:pos="3600"/>
        </w:tabs>
        <w:ind w:left="3600" w:hanging="360"/>
      </w:pPr>
      <w:rPr>
        <w:rFonts w:ascii="Arial" w:hAnsi="Arial" w:hint="default"/>
      </w:rPr>
    </w:lvl>
    <w:lvl w:ilvl="5" w:tplc="F45E7FEC" w:tentative="1">
      <w:start w:val="1"/>
      <w:numFmt w:val="bullet"/>
      <w:lvlText w:val="•"/>
      <w:lvlJc w:val="left"/>
      <w:pPr>
        <w:tabs>
          <w:tab w:val="num" w:pos="4320"/>
        </w:tabs>
        <w:ind w:left="4320" w:hanging="360"/>
      </w:pPr>
      <w:rPr>
        <w:rFonts w:ascii="Arial" w:hAnsi="Arial" w:hint="default"/>
      </w:rPr>
    </w:lvl>
    <w:lvl w:ilvl="6" w:tplc="EEA8637C" w:tentative="1">
      <w:start w:val="1"/>
      <w:numFmt w:val="bullet"/>
      <w:lvlText w:val="•"/>
      <w:lvlJc w:val="left"/>
      <w:pPr>
        <w:tabs>
          <w:tab w:val="num" w:pos="5040"/>
        </w:tabs>
        <w:ind w:left="5040" w:hanging="360"/>
      </w:pPr>
      <w:rPr>
        <w:rFonts w:ascii="Arial" w:hAnsi="Arial" w:hint="default"/>
      </w:rPr>
    </w:lvl>
    <w:lvl w:ilvl="7" w:tplc="231E8B24" w:tentative="1">
      <w:start w:val="1"/>
      <w:numFmt w:val="bullet"/>
      <w:lvlText w:val="•"/>
      <w:lvlJc w:val="left"/>
      <w:pPr>
        <w:tabs>
          <w:tab w:val="num" w:pos="5760"/>
        </w:tabs>
        <w:ind w:left="5760" w:hanging="360"/>
      </w:pPr>
      <w:rPr>
        <w:rFonts w:ascii="Arial" w:hAnsi="Arial" w:hint="default"/>
      </w:rPr>
    </w:lvl>
    <w:lvl w:ilvl="8" w:tplc="826498A2" w:tentative="1">
      <w:start w:val="1"/>
      <w:numFmt w:val="bullet"/>
      <w:lvlText w:val="•"/>
      <w:lvlJc w:val="left"/>
      <w:pPr>
        <w:tabs>
          <w:tab w:val="num" w:pos="6480"/>
        </w:tabs>
        <w:ind w:left="6480" w:hanging="360"/>
      </w:pPr>
      <w:rPr>
        <w:rFonts w:ascii="Arial" w:hAnsi="Arial" w:hint="default"/>
      </w:rPr>
    </w:lvl>
  </w:abstractNum>
  <w:abstractNum w:abstractNumId="20">
    <w:nsid w:val="2EF81ADE"/>
    <w:multiLevelType w:val="hybridMultilevel"/>
    <w:tmpl w:val="F9C45604"/>
    <w:lvl w:ilvl="0" w:tplc="6FDCB354">
      <w:start w:val="1"/>
      <w:numFmt w:val="bullet"/>
      <w:lvlText w:val="•"/>
      <w:lvlJc w:val="left"/>
      <w:pPr>
        <w:tabs>
          <w:tab w:val="num" w:pos="720"/>
        </w:tabs>
        <w:ind w:left="720" w:hanging="360"/>
      </w:pPr>
      <w:rPr>
        <w:rFonts w:ascii="Arial" w:hAnsi="Arial" w:hint="default"/>
      </w:rPr>
    </w:lvl>
    <w:lvl w:ilvl="1" w:tplc="35FA081C" w:tentative="1">
      <w:start w:val="1"/>
      <w:numFmt w:val="bullet"/>
      <w:lvlText w:val="•"/>
      <w:lvlJc w:val="left"/>
      <w:pPr>
        <w:tabs>
          <w:tab w:val="num" w:pos="1440"/>
        </w:tabs>
        <w:ind w:left="1440" w:hanging="360"/>
      </w:pPr>
      <w:rPr>
        <w:rFonts w:ascii="Arial" w:hAnsi="Arial" w:hint="default"/>
      </w:rPr>
    </w:lvl>
    <w:lvl w:ilvl="2" w:tplc="7612F4C2" w:tentative="1">
      <w:start w:val="1"/>
      <w:numFmt w:val="bullet"/>
      <w:lvlText w:val="•"/>
      <w:lvlJc w:val="left"/>
      <w:pPr>
        <w:tabs>
          <w:tab w:val="num" w:pos="2160"/>
        </w:tabs>
        <w:ind w:left="2160" w:hanging="360"/>
      </w:pPr>
      <w:rPr>
        <w:rFonts w:ascii="Arial" w:hAnsi="Arial" w:hint="default"/>
      </w:rPr>
    </w:lvl>
    <w:lvl w:ilvl="3" w:tplc="6FC2FA6E" w:tentative="1">
      <w:start w:val="1"/>
      <w:numFmt w:val="bullet"/>
      <w:lvlText w:val="•"/>
      <w:lvlJc w:val="left"/>
      <w:pPr>
        <w:tabs>
          <w:tab w:val="num" w:pos="2880"/>
        </w:tabs>
        <w:ind w:left="2880" w:hanging="360"/>
      </w:pPr>
      <w:rPr>
        <w:rFonts w:ascii="Arial" w:hAnsi="Arial" w:hint="default"/>
      </w:rPr>
    </w:lvl>
    <w:lvl w:ilvl="4" w:tplc="FA5AEFA2" w:tentative="1">
      <w:start w:val="1"/>
      <w:numFmt w:val="bullet"/>
      <w:lvlText w:val="•"/>
      <w:lvlJc w:val="left"/>
      <w:pPr>
        <w:tabs>
          <w:tab w:val="num" w:pos="3600"/>
        </w:tabs>
        <w:ind w:left="3600" w:hanging="360"/>
      </w:pPr>
      <w:rPr>
        <w:rFonts w:ascii="Arial" w:hAnsi="Arial" w:hint="default"/>
      </w:rPr>
    </w:lvl>
    <w:lvl w:ilvl="5" w:tplc="B2DE69F2" w:tentative="1">
      <w:start w:val="1"/>
      <w:numFmt w:val="bullet"/>
      <w:lvlText w:val="•"/>
      <w:lvlJc w:val="left"/>
      <w:pPr>
        <w:tabs>
          <w:tab w:val="num" w:pos="4320"/>
        </w:tabs>
        <w:ind w:left="4320" w:hanging="360"/>
      </w:pPr>
      <w:rPr>
        <w:rFonts w:ascii="Arial" w:hAnsi="Arial" w:hint="default"/>
      </w:rPr>
    </w:lvl>
    <w:lvl w:ilvl="6" w:tplc="FD5A29BA" w:tentative="1">
      <w:start w:val="1"/>
      <w:numFmt w:val="bullet"/>
      <w:lvlText w:val="•"/>
      <w:lvlJc w:val="left"/>
      <w:pPr>
        <w:tabs>
          <w:tab w:val="num" w:pos="5040"/>
        </w:tabs>
        <w:ind w:left="5040" w:hanging="360"/>
      </w:pPr>
      <w:rPr>
        <w:rFonts w:ascii="Arial" w:hAnsi="Arial" w:hint="default"/>
      </w:rPr>
    </w:lvl>
    <w:lvl w:ilvl="7" w:tplc="53042DB4" w:tentative="1">
      <w:start w:val="1"/>
      <w:numFmt w:val="bullet"/>
      <w:lvlText w:val="•"/>
      <w:lvlJc w:val="left"/>
      <w:pPr>
        <w:tabs>
          <w:tab w:val="num" w:pos="5760"/>
        </w:tabs>
        <w:ind w:left="5760" w:hanging="360"/>
      </w:pPr>
      <w:rPr>
        <w:rFonts w:ascii="Arial" w:hAnsi="Arial" w:hint="default"/>
      </w:rPr>
    </w:lvl>
    <w:lvl w:ilvl="8" w:tplc="B400F6C6" w:tentative="1">
      <w:start w:val="1"/>
      <w:numFmt w:val="bullet"/>
      <w:lvlText w:val="•"/>
      <w:lvlJc w:val="left"/>
      <w:pPr>
        <w:tabs>
          <w:tab w:val="num" w:pos="6480"/>
        </w:tabs>
        <w:ind w:left="6480" w:hanging="360"/>
      </w:pPr>
      <w:rPr>
        <w:rFonts w:ascii="Arial" w:hAnsi="Arial" w:hint="default"/>
      </w:rPr>
    </w:lvl>
  </w:abstractNum>
  <w:abstractNum w:abstractNumId="21">
    <w:nsid w:val="2F632F55"/>
    <w:multiLevelType w:val="multilevel"/>
    <w:tmpl w:val="A29850AE"/>
    <w:lvl w:ilvl="0">
      <w:start w:val="2"/>
      <w:numFmt w:val="decimal"/>
      <w:lvlText w:val="%1"/>
      <w:lvlJc w:val="left"/>
      <w:pPr>
        <w:ind w:left="115" w:hanging="928"/>
      </w:pPr>
      <w:rPr>
        <w:rFonts w:hint="default"/>
        <w:lang w:val="uk-UA" w:eastAsia="en-US" w:bidi="ar-SA"/>
      </w:rPr>
    </w:lvl>
    <w:lvl w:ilvl="1">
      <w:start w:val="1"/>
      <w:numFmt w:val="decimal"/>
      <w:lvlText w:val="%1.%2"/>
      <w:lvlJc w:val="left"/>
      <w:pPr>
        <w:ind w:left="115" w:hanging="928"/>
      </w:pPr>
      <w:rPr>
        <w:rFonts w:hint="default"/>
        <w:lang w:val="uk-UA" w:eastAsia="en-US" w:bidi="ar-SA"/>
      </w:rPr>
    </w:lvl>
    <w:lvl w:ilvl="2">
      <w:start w:val="1"/>
      <w:numFmt w:val="decimal"/>
      <w:lvlText w:val="%1.%2.%3."/>
      <w:lvlJc w:val="left"/>
      <w:pPr>
        <w:ind w:left="115" w:hanging="928"/>
      </w:pPr>
      <w:rPr>
        <w:rFonts w:ascii="Times New Roman" w:eastAsia="Times New Roman" w:hAnsi="Times New Roman" w:cs="Times New Roman" w:hint="default"/>
        <w:spacing w:val="-3"/>
        <w:w w:val="100"/>
        <w:sz w:val="22"/>
        <w:szCs w:val="22"/>
        <w:lang w:val="uk-UA" w:eastAsia="en-US" w:bidi="ar-SA"/>
      </w:rPr>
    </w:lvl>
    <w:lvl w:ilvl="3">
      <w:numFmt w:val="bullet"/>
      <w:lvlText w:val="•"/>
      <w:lvlJc w:val="left"/>
      <w:pPr>
        <w:ind w:left="1559" w:hanging="928"/>
      </w:pPr>
      <w:rPr>
        <w:rFonts w:hint="default"/>
        <w:lang w:val="uk-UA" w:eastAsia="en-US" w:bidi="ar-SA"/>
      </w:rPr>
    </w:lvl>
    <w:lvl w:ilvl="4">
      <w:numFmt w:val="bullet"/>
      <w:lvlText w:val="•"/>
      <w:lvlJc w:val="left"/>
      <w:pPr>
        <w:ind w:left="2039" w:hanging="928"/>
      </w:pPr>
      <w:rPr>
        <w:rFonts w:hint="default"/>
        <w:lang w:val="uk-UA" w:eastAsia="en-US" w:bidi="ar-SA"/>
      </w:rPr>
    </w:lvl>
    <w:lvl w:ilvl="5">
      <w:numFmt w:val="bullet"/>
      <w:lvlText w:val="•"/>
      <w:lvlJc w:val="left"/>
      <w:pPr>
        <w:ind w:left="2519" w:hanging="928"/>
      </w:pPr>
      <w:rPr>
        <w:rFonts w:hint="default"/>
        <w:lang w:val="uk-UA" w:eastAsia="en-US" w:bidi="ar-SA"/>
      </w:rPr>
    </w:lvl>
    <w:lvl w:ilvl="6">
      <w:numFmt w:val="bullet"/>
      <w:lvlText w:val="•"/>
      <w:lvlJc w:val="left"/>
      <w:pPr>
        <w:ind w:left="2998" w:hanging="928"/>
      </w:pPr>
      <w:rPr>
        <w:rFonts w:hint="default"/>
        <w:lang w:val="uk-UA" w:eastAsia="en-US" w:bidi="ar-SA"/>
      </w:rPr>
    </w:lvl>
    <w:lvl w:ilvl="7">
      <w:numFmt w:val="bullet"/>
      <w:lvlText w:val="•"/>
      <w:lvlJc w:val="left"/>
      <w:pPr>
        <w:ind w:left="3478" w:hanging="928"/>
      </w:pPr>
      <w:rPr>
        <w:rFonts w:hint="default"/>
        <w:lang w:val="uk-UA" w:eastAsia="en-US" w:bidi="ar-SA"/>
      </w:rPr>
    </w:lvl>
    <w:lvl w:ilvl="8">
      <w:numFmt w:val="bullet"/>
      <w:lvlText w:val="•"/>
      <w:lvlJc w:val="left"/>
      <w:pPr>
        <w:ind w:left="3958" w:hanging="928"/>
      </w:pPr>
      <w:rPr>
        <w:rFonts w:hint="default"/>
        <w:lang w:val="uk-UA" w:eastAsia="en-US" w:bidi="ar-SA"/>
      </w:rPr>
    </w:lvl>
  </w:abstractNum>
  <w:abstractNum w:abstractNumId="22">
    <w:nsid w:val="30F154C7"/>
    <w:multiLevelType w:val="multilevel"/>
    <w:tmpl w:val="5CD6DD18"/>
    <w:lvl w:ilvl="0">
      <w:start w:val="1"/>
      <w:numFmt w:val="decimal"/>
      <w:lvlText w:val="%1"/>
      <w:lvlJc w:val="left"/>
      <w:pPr>
        <w:ind w:left="115" w:hanging="964"/>
      </w:pPr>
      <w:rPr>
        <w:rFonts w:hint="default"/>
        <w:lang w:val="uk-UA" w:eastAsia="en-US" w:bidi="ar-SA"/>
      </w:rPr>
    </w:lvl>
    <w:lvl w:ilvl="1">
      <w:start w:val="1"/>
      <w:numFmt w:val="decimal"/>
      <w:lvlText w:val="%1.%2"/>
      <w:lvlJc w:val="left"/>
      <w:pPr>
        <w:ind w:left="115" w:hanging="964"/>
      </w:pPr>
      <w:rPr>
        <w:rFonts w:hint="default"/>
        <w:lang w:val="uk-UA" w:eastAsia="en-US" w:bidi="ar-SA"/>
      </w:rPr>
    </w:lvl>
    <w:lvl w:ilvl="2">
      <w:start w:val="1"/>
      <w:numFmt w:val="decimal"/>
      <w:lvlText w:val="%1.%2.%3."/>
      <w:lvlJc w:val="left"/>
      <w:pPr>
        <w:ind w:left="115" w:hanging="964"/>
      </w:pPr>
      <w:rPr>
        <w:rFonts w:ascii="Times New Roman" w:eastAsia="Times New Roman" w:hAnsi="Times New Roman" w:cs="Times New Roman" w:hint="default"/>
        <w:spacing w:val="-3"/>
        <w:w w:val="100"/>
        <w:sz w:val="22"/>
        <w:szCs w:val="22"/>
        <w:lang w:val="uk-UA" w:eastAsia="en-US" w:bidi="ar-SA"/>
      </w:rPr>
    </w:lvl>
    <w:lvl w:ilvl="3">
      <w:numFmt w:val="bullet"/>
      <w:lvlText w:val="•"/>
      <w:lvlJc w:val="left"/>
      <w:pPr>
        <w:ind w:left="1559" w:hanging="964"/>
      </w:pPr>
      <w:rPr>
        <w:rFonts w:hint="default"/>
        <w:lang w:val="uk-UA" w:eastAsia="en-US" w:bidi="ar-SA"/>
      </w:rPr>
    </w:lvl>
    <w:lvl w:ilvl="4">
      <w:numFmt w:val="bullet"/>
      <w:lvlText w:val="•"/>
      <w:lvlJc w:val="left"/>
      <w:pPr>
        <w:ind w:left="2039" w:hanging="964"/>
      </w:pPr>
      <w:rPr>
        <w:rFonts w:hint="default"/>
        <w:lang w:val="uk-UA" w:eastAsia="en-US" w:bidi="ar-SA"/>
      </w:rPr>
    </w:lvl>
    <w:lvl w:ilvl="5">
      <w:numFmt w:val="bullet"/>
      <w:lvlText w:val="•"/>
      <w:lvlJc w:val="left"/>
      <w:pPr>
        <w:ind w:left="2519" w:hanging="964"/>
      </w:pPr>
      <w:rPr>
        <w:rFonts w:hint="default"/>
        <w:lang w:val="uk-UA" w:eastAsia="en-US" w:bidi="ar-SA"/>
      </w:rPr>
    </w:lvl>
    <w:lvl w:ilvl="6">
      <w:numFmt w:val="bullet"/>
      <w:lvlText w:val="•"/>
      <w:lvlJc w:val="left"/>
      <w:pPr>
        <w:ind w:left="2998" w:hanging="964"/>
      </w:pPr>
      <w:rPr>
        <w:rFonts w:hint="default"/>
        <w:lang w:val="uk-UA" w:eastAsia="en-US" w:bidi="ar-SA"/>
      </w:rPr>
    </w:lvl>
    <w:lvl w:ilvl="7">
      <w:numFmt w:val="bullet"/>
      <w:lvlText w:val="•"/>
      <w:lvlJc w:val="left"/>
      <w:pPr>
        <w:ind w:left="3478" w:hanging="964"/>
      </w:pPr>
      <w:rPr>
        <w:rFonts w:hint="default"/>
        <w:lang w:val="uk-UA" w:eastAsia="en-US" w:bidi="ar-SA"/>
      </w:rPr>
    </w:lvl>
    <w:lvl w:ilvl="8">
      <w:numFmt w:val="bullet"/>
      <w:lvlText w:val="•"/>
      <w:lvlJc w:val="left"/>
      <w:pPr>
        <w:ind w:left="3958" w:hanging="964"/>
      </w:pPr>
      <w:rPr>
        <w:rFonts w:hint="default"/>
        <w:lang w:val="uk-UA" w:eastAsia="en-US" w:bidi="ar-SA"/>
      </w:rPr>
    </w:lvl>
  </w:abstractNum>
  <w:abstractNum w:abstractNumId="23">
    <w:nsid w:val="32BA40DF"/>
    <w:multiLevelType w:val="multilevel"/>
    <w:tmpl w:val="5CD6DD18"/>
    <w:lvl w:ilvl="0">
      <w:start w:val="1"/>
      <w:numFmt w:val="decimal"/>
      <w:lvlText w:val="%1"/>
      <w:lvlJc w:val="left"/>
      <w:pPr>
        <w:ind w:left="115" w:hanging="964"/>
      </w:pPr>
      <w:rPr>
        <w:rFonts w:hint="default"/>
        <w:lang w:val="uk-UA" w:eastAsia="en-US" w:bidi="ar-SA"/>
      </w:rPr>
    </w:lvl>
    <w:lvl w:ilvl="1">
      <w:start w:val="1"/>
      <w:numFmt w:val="decimal"/>
      <w:lvlText w:val="%1.%2"/>
      <w:lvlJc w:val="left"/>
      <w:pPr>
        <w:ind w:left="115" w:hanging="964"/>
      </w:pPr>
      <w:rPr>
        <w:rFonts w:hint="default"/>
        <w:lang w:val="uk-UA" w:eastAsia="en-US" w:bidi="ar-SA"/>
      </w:rPr>
    </w:lvl>
    <w:lvl w:ilvl="2">
      <w:start w:val="1"/>
      <w:numFmt w:val="decimal"/>
      <w:lvlText w:val="%1.%2.%3."/>
      <w:lvlJc w:val="left"/>
      <w:pPr>
        <w:ind w:left="115" w:hanging="964"/>
      </w:pPr>
      <w:rPr>
        <w:rFonts w:ascii="Times New Roman" w:eastAsia="Times New Roman" w:hAnsi="Times New Roman" w:cs="Times New Roman" w:hint="default"/>
        <w:spacing w:val="-3"/>
        <w:w w:val="100"/>
        <w:sz w:val="22"/>
        <w:szCs w:val="22"/>
        <w:lang w:val="uk-UA" w:eastAsia="en-US" w:bidi="ar-SA"/>
      </w:rPr>
    </w:lvl>
    <w:lvl w:ilvl="3">
      <w:numFmt w:val="bullet"/>
      <w:lvlText w:val="•"/>
      <w:lvlJc w:val="left"/>
      <w:pPr>
        <w:ind w:left="1559" w:hanging="964"/>
      </w:pPr>
      <w:rPr>
        <w:rFonts w:hint="default"/>
        <w:lang w:val="uk-UA" w:eastAsia="en-US" w:bidi="ar-SA"/>
      </w:rPr>
    </w:lvl>
    <w:lvl w:ilvl="4">
      <w:numFmt w:val="bullet"/>
      <w:lvlText w:val="•"/>
      <w:lvlJc w:val="left"/>
      <w:pPr>
        <w:ind w:left="2039" w:hanging="964"/>
      </w:pPr>
      <w:rPr>
        <w:rFonts w:hint="default"/>
        <w:lang w:val="uk-UA" w:eastAsia="en-US" w:bidi="ar-SA"/>
      </w:rPr>
    </w:lvl>
    <w:lvl w:ilvl="5">
      <w:numFmt w:val="bullet"/>
      <w:lvlText w:val="•"/>
      <w:lvlJc w:val="left"/>
      <w:pPr>
        <w:ind w:left="2519" w:hanging="964"/>
      </w:pPr>
      <w:rPr>
        <w:rFonts w:hint="default"/>
        <w:lang w:val="uk-UA" w:eastAsia="en-US" w:bidi="ar-SA"/>
      </w:rPr>
    </w:lvl>
    <w:lvl w:ilvl="6">
      <w:numFmt w:val="bullet"/>
      <w:lvlText w:val="•"/>
      <w:lvlJc w:val="left"/>
      <w:pPr>
        <w:ind w:left="2998" w:hanging="964"/>
      </w:pPr>
      <w:rPr>
        <w:rFonts w:hint="default"/>
        <w:lang w:val="uk-UA" w:eastAsia="en-US" w:bidi="ar-SA"/>
      </w:rPr>
    </w:lvl>
    <w:lvl w:ilvl="7">
      <w:numFmt w:val="bullet"/>
      <w:lvlText w:val="•"/>
      <w:lvlJc w:val="left"/>
      <w:pPr>
        <w:ind w:left="3478" w:hanging="964"/>
      </w:pPr>
      <w:rPr>
        <w:rFonts w:hint="default"/>
        <w:lang w:val="uk-UA" w:eastAsia="en-US" w:bidi="ar-SA"/>
      </w:rPr>
    </w:lvl>
    <w:lvl w:ilvl="8">
      <w:numFmt w:val="bullet"/>
      <w:lvlText w:val="•"/>
      <w:lvlJc w:val="left"/>
      <w:pPr>
        <w:ind w:left="3958" w:hanging="964"/>
      </w:pPr>
      <w:rPr>
        <w:rFonts w:hint="default"/>
        <w:lang w:val="uk-UA" w:eastAsia="en-US" w:bidi="ar-SA"/>
      </w:rPr>
    </w:lvl>
  </w:abstractNum>
  <w:abstractNum w:abstractNumId="24">
    <w:nsid w:val="36621B11"/>
    <w:multiLevelType w:val="hybridMultilevel"/>
    <w:tmpl w:val="53BCDC24"/>
    <w:lvl w:ilvl="0" w:tplc="14EE52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3BBA0599"/>
    <w:multiLevelType w:val="hybridMultilevel"/>
    <w:tmpl w:val="D7C43D54"/>
    <w:lvl w:ilvl="0" w:tplc="0FBAABE2">
      <w:numFmt w:val="bullet"/>
      <w:lvlText w:val=""/>
      <w:lvlJc w:val="left"/>
      <w:pPr>
        <w:ind w:left="643" w:hanging="603"/>
      </w:pPr>
      <w:rPr>
        <w:rFonts w:ascii="Symbol" w:eastAsia="Symbol" w:hAnsi="Symbol" w:cs="Symbol" w:hint="default"/>
        <w:spacing w:val="0"/>
        <w:w w:val="100"/>
        <w:lang w:val="uk-UA" w:eastAsia="en-US" w:bidi="ar-SA"/>
      </w:rPr>
    </w:lvl>
    <w:lvl w:ilvl="1" w:tplc="835259FC">
      <w:numFmt w:val="bullet"/>
      <w:lvlText w:val="•"/>
      <w:lvlJc w:val="left"/>
      <w:pPr>
        <w:ind w:left="1610" w:hanging="603"/>
      </w:pPr>
      <w:rPr>
        <w:rFonts w:hint="default"/>
        <w:lang w:val="uk-UA" w:eastAsia="en-US" w:bidi="ar-SA"/>
      </w:rPr>
    </w:lvl>
    <w:lvl w:ilvl="2" w:tplc="B030C674">
      <w:numFmt w:val="bullet"/>
      <w:lvlText w:val="•"/>
      <w:lvlJc w:val="left"/>
      <w:pPr>
        <w:ind w:left="2581" w:hanging="603"/>
      </w:pPr>
      <w:rPr>
        <w:rFonts w:hint="default"/>
        <w:lang w:val="uk-UA" w:eastAsia="en-US" w:bidi="ar-SA"/>
      </w:rPr>
    </w:lvl>
    <w:lvl w:ilvl="3" w:tplc="D8084FAA">
      <w:numFmt w:val="bullet"/>
      <w:lvlText w:val="•"/>
      <w:lvlJc w:val="left"/>
      <w:pPr>
        <w:ind w:left="3552" w:hanging="603"/>
      </w:pPr>
      <w:rPr>
        <w:rFonts w:hint="default"/>
        <w:lang w:val="uk-UA" w:eastAsia="en-US" w:bidi="ar-SA"/>
      </w:rPr>
    </w:lvl>
    <w:lvl w:ilvl="4" w:tplc="83BC5956">
      <w:numFmt w:val="bullet"/>
      <w:lvlText w:val="•"/>
      <w:lvlJc w:val="left"/>
      <w:pPr>
        <w:ind w:left="4523" w:hanging="603"/>
      </w:pPr>
      <w:rPr>
        <w:rFonts w:hint="default"/>
        <w:lang w:val="uk-UA" w:eastAsia="en-US" w:bidi="ar-SA"/>
      </w:rPr>
    </w:lvl>
    <w:lvl w:ilvl="5" w:tplc="B87A9772">
      <w:numFmt w:val="bullet"/>
      <w:lvlText w:val="•"/>
      <w:lvlJc w:val="left"/>
      <w:pPr>
        <w:ind w:left="5494" w:hanging="603"/>
      </w:pPr>
      <w:rPr>
        <w:rFonts w:hint="default"/>
        <w:lang w:val="uk-UA" w:eastAsia="en-US" w:bidi="ar-SA"/>
      </w:rPr>
    </w:lvl>
    <w:lvl w:ilvl="6" w:tplc="9440090C">
      <w:numFmt w:val="bullet"/>
      <w:lvlText w:val="•"/>
      <w:lvlJc w:val="left"/>
      <w:pPr>
        <w:ind w:left="6465" w:hanging="603"/>
      </w:pPr>
      <w:rPr>
        <w:rFonts w:hint="default"/>
        <w:lang w:val="uk-UA" w:eastAsia="en-US" w:bidi="ar-SA"/>
      </w:rPr>
    </w:lvl>
    <w:lvl w:ilvl="7" w:tplc="74B84C7E">
      <w:numFmt w:val="bullet"/>
      <w:lvlText w:val="•"/>
      <w:lvlJc w:val="left"/>
      <w:pPr>
        <w:ind w:left="7435" w:hanging="603"/>
      </w:pPr>
      <w:rPr>
        <w:rFonts w:hint="default"/>
        <w:lang w:val="uk-UA" w:eastAsia="en-US" w:bidi="ar-SA"/>
      </w:rPr>
    </w:lvl>
    <w:lvl w:ilvl="8" w:tplc="DBF6FBB6">
      <w:numFmt w:val="bullet"/>
      <w:lvlText w:val="•"/>
      <w:lvlJc w:val="left"/>
      <w:pPr>
        <w:ind w:left="8406" w:hanging="603"/>
      </w:pPr>
      <w:rPr>
        <w:rFonts w:hint="default"/>
        <w:lang w:val="uk-UA" w:eastAsia="en-US" w:bidi="ar-SA"/>
      </w:rPr>
    </w:lvl>
  </w:abstractNum>
  <w:abstractNum w:abstractNumId="26">
    <w:nsid w:val="3C8C121B"/>
    <w:multiLevelType w:val="multilevel"/>
    <w:tmpl w:val="9132C806"/>
    <w:lvl w:ilvl="0">
      <w:start w:val="1"/>
      <w:numFmt w:val="decimal"/>
      <w:lvlText w:val="%1."/>
      <w:lvlJc w:val="left"/>
      <w:pPr>
        <w:ind w:left="540" w:hanging="540"/>
      </w:pPr>
      <w:rPr>
        <w:rFonts w:hint="default"/>
      </w:rPr>
    </w:lvl>
    <w:lvl w:ilvl="1">
      <w:start w:val="2"/>
      <w:numFmt w:val="decimal"/>
      <w:lvlText w:val="%1.%2."/>
      <w:lvlJc w:val="left"/>
      <w:pPr>
        <w:ind w:left="518" w:hanging="540"/>
      </w:pPr>
      <w:rPr>
        <w:rFonts w:hint="default"/>
      </w:rPr>
    </w:lvl>
    <w:lvl w:ilvl="2">
      <w:start w:val="1"/>
      <w:numFmt w:val="decimal"/>
      <w:lvlText w:val="%1.%2.%3."/>
      <w:lvlJc w:val="left"/>
      <w:pPr>
        <w:ind w:left="676" w:hanging="720"/>
      </w:pPr>
      <w:rPr>
        <w:rFonts w:hint="default"/>
      </w:rPr>
    </w:lvl>
    <w:lvl w:ilvl="3">
      <w:start w:val="1"/>
      <w:numFmt w:val="decimal"/>
      <w:lvlText w:val="%1.%2.%3.%4."/>
      <w:lvlJc w:val="left"/>
      <w:pPr>
        <w:ind w:left="654" w:hanging="720"/>
      </w:pPr>
      <w:rPr>
        <w:rFonts w:hint="default"/>
      </w:rPr>
    </w:lvl>
    <w:lvl w:ilvl="4">
      <w:start w:val="1"/>
      <w:numFmt w:val="decimal"/>
      <w:lvlText w:val="%1.%2.%3.%4.%5."/>
      <w:lvlJc w:val="left"/>
      <w:pPr>
        <w:ind w:left="992" w:hanging="1080"/>
      </w:pPr>
      <w:rPr>
        <w:rFonts w:hint="default"/>
      </w:rPr>
    </w:lvl>
    <w:lvl w:ilvl="5">
      <w:start w:val="1"/>
      <w:numFmt w:val="decimal"/>
      <w:lvlText w:val="%1.%2.%3.%4.%5.%6."/>
      <w:lvlJc w:val="left"/>
      <w:pPr>
        <w:ind w:left="970" w:hanging="1080"/>
      </w:pPr>
      <w:rPr>
        <w:rFonts w:hint="default"/>
      </w:rPr>
    </w:lvl>
    <w:lvl w:ilvl="6">
      <w:start w:val="1"/>
      <w:numFmt w:val="decimal"/>
      <w:lvlText w:val="%1.%2.%3.%4.%5.%6.%7."/>
      <w:lvlJc w:val="left"/>
      <w:pPr>
        <w:ind w:left="1308" w:hanging="1440"/>
      </w:pPr>
      <w:rPr>
        <w:rFonts w:hint="default"/>
      </w:rPr>
    </w:lvl>
    <w:lvl w:ilvl="7">
      <w:start w:val="1"/>
      <w:numFmt w:val="decimal"/>
      <w:lvlText w:val="%1.%2.%3.%4.%5.%6.%7.%8."/>
      <w:lvlJc w:val="left"/>
      <w:pPr>
        <w:ind w:left="1286" w:hanging="1440"/>
      </w:pPr>
      <w:rPr>
        <w:rFonts w:hint="default"/>
      </w:rPr>
    </w:lvl>
    <w:lvl w:ilvl="8">
      <w:start w:val="1"/>
      <w:numFmt w:val="decimal"/>
      <w:lvlText w:val="%1.%2.%3.%4.%5.%6.%7.%8.%9."/>
      <w:lvlJc w:val="left"/>
      <w:pPr>
        <w:ind w:left="1624" w:hanging="1800"/>
      </w:pPr>
      <w:rPr>
        <w:rFonts w:hint="default"/>
      </w:rPr>
    </w:lvl>
  </w:abstractNum>
  <w:abstractNum w:abstractNumId="27">
    <w:nsid w:val="451578C6"/>
    <w:multiLevelType w:val="multilevel"/>
    <w:tmpl w:val="11928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1CF334A"/>
    <w:multiLevelType w:val="hybridMultilevel"/>
    <w:tmpl w:val="B3321D2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nsid w:val="529B3F23"/>
    <w:multiLevelType w:val="hybridMultilevel"/>
    <w:tmpl w:val="7A2A4162"/>
    <w:name w:val="WW8Num1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0">
    <w:nsid w:val="537169AB"/>
    <w:multiLevelType w:val="hybridMultilevel"/>
    <w:tmpl w:val="EBFE085E"/>
    <w:lvl w:ilvl="0" w:tplc="776E1496">
      <w:start w:val="1"/>
      <w:numFmt w:val="decimal"/>
      <w:pStyle w:val="LINCTableUkr"/>
      <w:lvlText w:val="Таблиця %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nsid w:val="5D7D5CAA"/>
    <w:multiLevelType w:val="multilevel"/>
    <w:tmpl w:val="44A84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23A1E90"/>
    <w:multiLevelType w:val="multilevel"/>
    <w:tmpl w:val="A692A7B0"/>
    <w:lvl w:ilvl="0">
      <w:start w:val="2"/>
      <w:numFmt w:val="decimal"/>
      <w:lvlText w:val="%1"/>
      <w:lvlJc w:val="left"/>
      <w:pPr>
        <w:ind w:left="115" w:hanging="1071"/>
      </w:pPr>
      <w:rPr>
        <w:rFonts w:hint="default"/>
        <w:lang w:val="uk-UA" w:eastAsia="en-US" w:bidi="ar-SA"/>
      </w:rPr>
    </w:lvl>
    <w:lvl w:ilvl="1">
      <w:start w:val="2"/>
      <w:numFmt w:val="decimal"/>
      <w:lvlText w:val="%1.%2"/>
      <w:lvlJc w:val="left"/>
      <w:pPr>
        <w:ind w:left="115" w:hanging="1071"/>
      </w:pPr>
      <w:rPr>
        <w:rFonts w:hint="default"/>
        <w:lang w:val="uk-UA" w:eastAsia="en-US" w:bidi="ar-SA"/>
      </w:rPr>
    </w:lvl>
    <w:lvl w:ilvl="2">
      <w:start w:val="1"/>
      <w:numFmt w:val="decimal"/>
      <w:lvlText w:val="%1.%2.%3."/>
      <w:lvlJc w:val="left"/>
      <w:pPr>
        <w:ind w:left="115" w:hanging="1071"/>
      </w:pPr>
      <w:rPr>
        <w:rFonts w:ascii="Times New Roman" w:eastAsia="Times New Roman" w:hAnsi="Times New Roman" w:cs="Times New Roman" w:hint="default"/>
        <w:spacing w:val="-3"/>
        <w:w w:val="100"/>
        <w:sz w:val="22"/>
        <w:szCs w:val="22"/>
        <w:lang w:val="uk-UA" w:eastAsia="en-US" w:bidi="ar-SA"/>
      </w:rPr>
    </w:lvl>
    <w:lvl w:ilvl="3">
      <w:numFmt w:val="bullet"/>
      <w:lvlText w:val="•"/>
      <w:lvlJc w:val="left"/>
      <w:pPr>
        <w:ind w:left="1559" w:hanging="1071"/>
      </w:pPr>
      <w:rPr>
        <w:rFonts w:hint="default"/>
        <w:lang w:val="uk-UA" w:eastAsia="en-US" w:bidi="ar-SA"/>
      </w:rPr>
    </w:lvl>
    <w:lvl w:ilvl="4">
      <w:numFmt w:val="bullet"/>
      <w:lvlText w:val="•"/>
      <w:lvlJc w:val="left"/>
      <w:pPr>
        <w:ind w:left="2039" w:hanging="1071"/>
      </w:pPr>
      <w:rPr>
        <w:rFonts w:hint="default"/>
        <w:lang w:val="uk-UA" w:eastAsia="en-US" w:bidi="ar-SA"/>
      </w:rPr>
    </w:lvl>
    <w:lvl w:ilvl="5">
      <w:numFmt w:val="bullet"/>
      <w:lvlText w:val="•"/>
      <w:lvlJc w:val="left"/>
      <w:pPr>
        <w:ind w:left="2519" w:hanging="1071"/>
      </w:pPr>
      <w:rPr>
        <w:rFonts w:hint="default"/>
        <w:lang w:val="uk-UA" w:eastAsia="en-US" w:bidi="ar-SA"/>
      </w:rPr>
    </w:lvl>
    <w:lvl w:ilvl="6">
      <w:numFmt w:val="bullet"/>
      <w:lvlText w:val="•"/>
      <w:lvlJc w:val="left"/>
      <w:pPr>
        <w:ind w:left="2998" w:hanging="1071"/>
      </w:pPr>
      <w:rPr>
        <w:rFonts w:hint="default"/>
        <w:lang w:val="uk-UA" w:eastAsia="en-US" w:bidi="ar-SA"/>
      </w:rPr>
    </w:lvl>
    <w:lvl w:ilvl="7">
      <w:numFmt w:val="bullet"/>
      <w:lvlText w:val="•"/>
      <w:lvlJc w:val="left"/>
      <w:pPr>
        <w:ind w:left="3478" w:hanging="1071"/>
      </w:pPr>
      <w:rPr>
        <w:rFonts w:hint="default"/>
        <w:lang w:val="uk-UA" w:eastAsia="en-US" w:bidi="ar-SA"/>
      </w:rPr>
    </w:lvl>
    <w:lvl w:ilvl="8">
      <w:numFmt w:val="bullet"/>
      <w:lvlText w:val="•"/>
      <w:lvlJc w:val="left"/>
      <w:pPr>
        <w:ind w:left="3958" w:hanging="1071"/>
      </w:pPr>
      <w:rPr>
        <w:rFonts w:hint="default"/>
        <w:lang w:val="uk-UA" w:eastAsia="en-US" w:bidi="ar-SA"/>
      </w:rPr>
    </w:lvl>
  </w:abstractNum>
  <w:abstractNum w:abstractNumId="33">
    <w:nsid w:val="66C72609"/>
    <w:multiLevelType w:val="multilevel"/>
    <w:tmpl w:val="E03E4BFA"/>
    <w:lvl w:ilvl="0">
      <w:start w:val="3"/>
      <w:numFmt w:val="decimal"/>
      <w:lvlText w:val="%1."/>
      <w:lvlJc w:val="left"/>
      <w:pPr>
        <w:ind w:left="675" w:hanging="675"/>
      </w:pPr>
      <w:rPr>
        <w:rFonts w:hint="default"/>
      </w:rPr>
    </w:lvl>
    <w:lvl w:ilvl="1">
      <w:start w:val="1"/>
      <w:numFmt w:val="decimal"/>
      <w:lvlText w:val="%1.%2."/>
      <w:lvlJc w:val="left"/>
      <w:pPr>
        <w:ind w:left="82" w:hanging="720"/>
      </w:pPr>
      <w:rPr>
        <w:rFonts w:hint="default"/>
      </w:rPr>
    </w:lvl>
    <w:lvl w:ilvl="2">
      <w:start w:val="2"/>
      <w:numFmt w:val="decimal"/>
      <w:lvlText w:val="%1.%2.%3."/>
      <w:lvlJc w:val="left"/>
      <w:pPr>
        <w:ind w:left="-556" w:hanging="720"/>
      </w:pPr>
      <w:rPr>
        <w:rFonts w:hint="default"/>
      </w:rPr>
    </w:lvl>
    <w:lvl w:ilvl="3">
      <w:start w:val="1"/>
      <w:numFmt w:val="decimal"/>
      <w:lvlText w:val="%1.%2.%3.%4."/>
      <w:lvlJc w:val="left"/>
      <w:pPr>
        <w:ind w:left="-834" w:hanging="1080"/>
      </w:pPr>
      <w:rPr>
        <w:rFonts w:hint="default"/>
      </w:rPr>
    </w:lvl>
    <w:lvl w:ilvl="4">
      <w:start w:val="1"/>
      <w:numFmt w:val="decimal"/>
      <w:lvlText w:val="%1.%2.%3.%4.%5."/>
      <w:lvlJc w:val="left"/>
      <w:pPr>
        <w:ind w:left="-1472" w:hanging="1080"/>
      </w:pPr>
      <w:rPr>
        <w:rFonts w:hint="default"/>
      </w:rPr>
    </w:lvl>
    <w:lvl w:ilvl="5">
      <w:start w:val="1"/>
      <w:numFmt w:val="decimal"/>
      <w:lvlText w:val="%1.%2.%3.%4.%5.%6."/>
      <w:lvlJc w:val="left"/>
      <w:pPr>
        <w:ind w:left="-1750" w:hanging="1440"/>
      </w:pPr>
      <w:rPr>
        <w:rFonts w:hint="default"/>
      </w:rPr>
    </w:lvl>
    <w:lvl w:ilvl="6">
      <w:start w:val="1"/>
      <w:numFmt w:val="decimal"/>
      <w:lvlText w:val="%1.%2.%3.%4.%5.%6.%7."/>
      <w:lvlJc w:val="left"/>
      <w:pPr>
        <w:ind w:left="-2028" w:hanging="1800"/>
      </w:pPr>
      <w:rPr>
        <w:rFonts w:hint="default"/>
      </w:rPr>
    </w:lvl>
    <w:lvl w:ilvl="7">
      <w:start w:val="1"/>
      <w:numFmt w:val="decimal"/>
      <w:lvlText w:val="%1.%2.%3.%4.%5.%6.%7.%8."/>
      <w:lvlJc w:val="left"/>
      <w:pPr>
        <w:ind w:left="-2666" w:hanging="1800"/>
      </w:pPr>
      <w:rPr>
        <w:rFonts w:hint="default"/>
      </w:rPr>
    </w:lvl>
    <w:lvl w:ilvl="8">
      <w:start w:val="1"/>
      <w:numFmt w:val="decimal"/>
      <w:lvlText w:val="%1.%2.%3.%4.%5.%6.%7.%8.%9."/>
      <w:lvlJc w:val="left"/>
      <w:pPr>
        <w:ind w:left="-2944" w:hanging="2160"/>
      </w:pPr>
      <w:rPr>
        <w:rFonts w:hint="default"/>
      </w:rPr>
    </w:lvl>
  </w:abstractNum>
  <w:abstractNum w:abstractNumId="34">
    <w:nsid w:val="6B253C8D"/>
    <w:multiLevelType w:val="multilevel"/>
    <w:tmpl w:val="3C82A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CC34352"/>
    <w:multiLevelType w:val="multilevel"/>
    <w:tmpl w:val="26F4D422"/>
    <w:lvl w:ilvl="0">
      <w:start w:val="3"/>
      <w:numFmt w:val="decimal"/>
      <w:lvlText w:val="%1"/>
      <w:lvlJc w:val="left"/>
      <w:pPr>
        <w:ind w:left="115" w:hanging="1391"/>
      </w:pPr>
      <w:rPr>
        <w:rFonts w:hint="default"/>
        <w:lang w:val="uk-UA" w:eastAsia="en-US" w:bidi="ar-SA"/>
      </w:rPr>
    </w:lvl>
    <w:lvl w:ilvl="1">
      <w:start w:val="2"/>
      <w:numFmt w:val="decimal"/>
      <w:lvlText w:val="%1.%2"/>
      <w:lvlJc w:val="left"/>
      <w:pPr>
        <w:ind w:left="115" w:hanging="1391"/>
      </w:pPr>
      <w:rPr>
        <w:rFonts w:hint="default"/>
        <w:lang w:val="uk-UA" w:eastAsia="en-US" w:bidi="ar-SA"/>
      </w:rPr>
    </w:lvl>
    <w:lvl w:ilvl="2">
      <w:start w:val="1"/>
      <w:numFmt w:val="decimal"/>
      <w:lvlText w:val="%1.%2.%3."/>
      <w:lvlJc w:val="left"/>
      <w:pPr>
        <w:ind w:left="115" w:hanging="1391"/>
      </w:pPr>
      <w:rPr>
        <w:rFonts w:ascii="Times New Roman" w:eastAsia="Times New Roman" w:hAnsi="Times New Roman" w:cs="Times New Roman" w:hint="default"/>
        <w:spacing w:val="-3"/>
        <w:w w:val="100"/>
        <w:sz w:val="22"/>
        <w:szCs w:val="22"/>
        <w:lang w:val="uk-UA" w:eastAsia="en-US" w:bidi="ar-SA"/>
      </w:rPr>
    </w:lvl>
    <w:lvl w:ilvl="3">
      <w:numFmt w:val="bullet"/>
      <w:lvlText w:val="•"/>
      <w:lvlJc w:val="left"/>
      <w:pPr>
        <w:ind w:left="1559" w:hanging="1391"/>
      </w:pPr>
      <w:rPr>
        <w:rFonts w:hint="default"/>
        <w:lang w:val="uk-UA" w:eastAsia="en-US" w:bidi="ar-SA"/>
      </w:rPr>
    </w:lvl>
    <w:lvl w:ilvl="4">
      <w:numFmt w:val="bullet"/>
      <w:lvlText w:val="•"/>
      <w:lvlJc w:val="left"/>
      <w:pPr>
        <w:ind w:left="2039" w:hanging="1391"/>
      </w:pPr>
      <w:rPr>
        <w:rFonts w:hint="default"/>
        <w:lang w:val="uk-UA" w:eastAsia="en-US" w:bidi="ar-SA"/>
      </w:rPr>
    </w:lvl>
    <w:lvl w:ilvl="5">
      <w:numFmt w:val="bullet"/>
      <w:lvlText w:val="•"/>
      <w:lvlJc w:val="left"/>
      <w:pPr>
        <w:ind w:left="2519" w:hanging="1391"/>
      </w:pPr>
      <w:rPr>
        <w:rFonts w:hint="default"/>
        <w:lang w:val="uk-UA" w:eastAsia="en-US" w:bidi="ar-SA"/>
      </w:rPr>
    </w:lvl>
    <w:lvl w:ilvl="6">
      <w:numFmt w:val="bullet"/>
      <w:lvlText w:val="•"/>
      <w:lvlJc w:val="left"/>
      <w:pPr>
        <w:ind w:left="2998" w:hanging="1391"/>
      </w:pPr>
      <w:rPr>
        <w:rFonts w:hint="default"/>
        <w:lang w:val="uk-UA" w:eastAsia="en-US" w:bidi="ar-SA"/>
      </w:rPr>
    </w:lvl>
    <w:lvl w:ilvl="7">
      <w:numFmt w:val="bullet"/>
      <w:lvlText w:val="•"/>
      <w:lvlJc w:val="left"/>
      <w:pPr>
        <w:ind w:left="3478" w:hanging="1391"/>
      </w:pPr>
      <w:rPr>
        <w:rFonts w:hint="default"/>
        <w:lang w:val="uk-UA" w:eastAsia="en-US" w:bidi="ar-SA"/>
      </w:rPr>
    </w:lvl>
    <w:lvl w:ilvl="8">
      <w:numFmt w:val="bullet"/>
      <w:lvlText w:val="•"/>
      <w:lvlJc w:val="left"/>
      <w:pPr>
        <w:ind w:left="3958" w:hanging="1391"/>
      </w:pPr>
      <w:rPr>
        <w:rFonts w:hint="default"/>
        <w:lang w:val="uk-UA" w:eastAsia="en-US" w:bidi="ar-SA"/>
      </w:rPr>
    </w:lvl>
  </w:abstractNum>
  <w:abstractNum w:abstractNumId="36">
    <w:nsid w:val="71290822"/>
    <w:multiLevelType w:val="hybridMultilevel"/>
    <w:tmpl w:val="711246DC"/>
    <w:lvl w:ilvl="0" w:tplc="BC965A92">
      <w:numFmt w:val="bullet"/>
      <w:lvlText w:val="-"/>
      <w:lvlJc w:val="left"/>
      <w:pPr>
        <w:tabs>
          <w:tab w:val="num" w:pos="1068"/>
        </w:tabs>
        <w:ind w:left="1068" w:hanging="360"/>
      </w:pPr>
      <w:rPr>
        <w:rFonts w:ascii="Times New Roman" w:eastAsia="Times New Roman" w:hAnsi="Times New Roman" w:cs="Times New Roman" w:hint="default"/>
      </w:rPr>
    </w:lvl>
    <w:lvl w:ilvl="1" w:tplc="04190003">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2282BA1"/>
    <w:multiLevelType w:val="multilevel"/>
    <w:tmpl w:val="E89436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3276728"/>
    <w:multiLevelType w:val="hybridMultilevel"/>
    <w:tmpl w:val="5590EF38"/>
    <w:lvl w:ilvl="0" w:tplc="E6980600">
      <w:start w:val="1"/>
      <w:numFmt w:val="decimal"/>
      <w:lvlText w:val="%1."/>
      <w:lvlJc w:val="left"/>
      <w:pPr>
        <w:ind w:left="344" w:hanging="281"/>
      </w:pPr>
      <w:rPr>
        <w:rFonts w:ascii="Times New Roman" w:eastAsia="Times New Roman" w:hAnsi="Times New Roman" w:cs="Times New Roman" w:hint="default"/>
        <w:w w:val="100"/>
        <w:sz w:val="28"/>
        <w:szCs w:val="28"/>
        <w:lang w:val="uk-UA" w:eastAsia="en-US" w:bidi="ar-SA"/>
      </w:rPr>
    </w:lvl>
    <w:lvl w:ilvl="1" w:tplc="91AAD282">
      <w:numFmt w:val="bullet"/>
      <w:lvlText w:val="•"/>
      <w:lvlJc w:val="left"/>
      <w:pPr>
        <w:ind w:left="861" w:hanging="281"/>
      </w:pPr>
      <w:rPr>
        <w:rFonts w:hint="default"/>
        <w:lang w:val="uk-UA" w:eastAsia="en-US" w:bidi="ar-SA"/>
      </w:rPr>
    </w:lvl>
    <w:lvl w:ilvl="2" w:tplc="7EA05E9A">
      <w:numFmt w:val="bullet"/>
      <w:lvlText w:val="•"/>
      <w:lvlJc w:val="left"/>
      <w:pPr>
        <w:ind w:left="1382" w:hanging="281"/>
      </w:pPr>
      <w:rPr>
        <w:rFonts w:hint="default"/>
        <w:lang w:val="uk-UA" w:eastAsia="en-US" w:bidi="ar-SA"/>
      </w:rPr>
    </w:lvl>
    <w:lvl w:ilvl="3" w:tplc="D4BCCA26">
      <w:numFmt w:val="bullet"/>
      <w:lvlText w:val="•"/>
      <w:lvlJc w:val="left"/>
      <w:pPr>
        <w:ind w:left="1903" w:hanging="281"/>
      </w:pPr>
      <w:rPr>
        <w:rFonts w:hint="default"/>
        <w:lang w:val="uk-UA" w:eastAsia="en-US" w:bidi="ar-SA"/>
      </w:rPr>
    </w:lvl>
    <w:lvl w:ilvl="4" w:tplc="C5E456DA">
      <w:numFmt w:val="bullet"/>
      <w:lvlText w:val="•"/>
      <w:lvlJc w:val="left"/>
      <w:pPr>
        <w:ind w:left="2424" w:hanging="281"/>
      </w:pPr>
      <w:rPr>
        <w:rFonts w:hint="default"/>
        <w:lang w:val="uk-UA" w:eastAsia="en-US" w:bidi="ar-SA"/>
      </w:rPr>
    </w:lvl>
    <w:lvl w:ilvl="5" w:tplc="3FA8A44A">
      <w:numFmt w:val="bullet"/>
      <w:lvlText w:val="•"/>
      <w:lvlJc w:val="left"/>
      <w:pPr>
        <w:ind w:left="2945" w:hanging="281"/>
      </w:pPr>
      <w:rPr>
        <w:rFonts w:hint="default"/>
        <w:lang w:val="uk-UA" w:eastAsia="en-US" w:bidi="ar-SA"/>
      </w:rPr>
    </w:lvl>
    <w:lvl w:ilvl="6" w:tplc="1E22845E">
      <w:numFmt w:val="bullet"/>
      <w:lvlText w:val="•"/>
      <w:lvlJc w:val="left"/>
      <w:pPr>
        <w:ind w:left="3466" w:hanging="281"/>
      </w:pPr>
      <w:rPr>
        <w:rFonts w:hint="default"/>
        <w:lang w:val="uk-UA" w:eastAsia="en-US" w:bidi="ar-SA"/>
      </w:rPr>
    </w:lvl>
    <w:lvl w:ilvl="7" w:tplc="6C58D510">
      <w:numFmt w:val="bullet"/>
      <w:lvlText w:val="•"/>
      <w:lvlJc w:val="left"/>
      <w:pPr>
        <w:ind w:left="3987" w:hanging="281"/>
      </w:pPr>
      <w:rPr>
        <w:rFonts w:hint="default"/>
        <w:lang w:val="uk-UA" w:eastAsia="en-US" w:bidi="ar-SA"/>
      </w:rPr>
    </w:lvl>
    <w:lvl w:ilvl="8" w:tplc="88C68EB4">
      <w:numFmt w:val="bullet"/>
      <w:lvlText w:val="•"/>
      <w:lvlJc w:val="left"/>
      <w:pPr>
        <w:ind w:left="4508" w:hanging="281"/>
      </w:pPr>
      <w:rPr>
        <w:rFonts w:hint="default"/>
        <w:lang w:val="uk-UA" w:eastAsia="en-US" w:bidi="ar-SA"/>
      </w:rPr>
    </w:lvl>
  </w:abstractNum>
  <w:abstractNum w:abstractNumId="39">
    <w:nsid w:val="780116AA"/>
    <w:multiLevelType w:val="hybridMultilevel"/>
    <w:tmpl w:val="75BE6FC0"/>
    <w:lvl w:ilvl="0" w:tplc="8702E476">
      <w:start w:val="1"/>
      <w:numFmt w:val="bullet"/>
      <w:lvlText w:val=""/>
      <w:lvlJc w:val="left"/>
      <w:pPr>
        <w:tabs>
          <w:tab w:val="num" w:pos="360"/>
        </w:tabs>
        <w:ind w:left="360" w:hanging="360"/>
      </w:pPr>
      <w:rPr>
        <w:rFonts w:ascii="Symbol" w:hAnsi="Symbol" w:hint="default"/>
      </w:rPr>
    </w:lvl>
    <w:lvl w:ilvl="1" w:tplc="04190001"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0">
    <w:nsid w:val="788C7103"/>
    <w:multiLevelType w:val="hybridMultilevel"/>
    <w:tmpl w:val="C218C9E0"/>
    <w:lvl w:ilvl="0" w:tplc="537071A2">
      <w:start w:val="1"/>
      <w:numFmt w:val="decimal"/>
      <w:lvlText w:val="%1."/>
      <w:lvlJc w:val="left"/>
      <w:pPr>
        <w:ind w:left="1080" w:hanging="360"/>
      </w:pPr>
      <w:rPr>
        <w:rFonts w:hint="default"/>
        <w:i/>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41">
    <w:nsid w:val="7DE34AD3"/>
    <w:multiLevelType w:val="multilevel"/>
    <w:tmpl w:val="9258C062"/>
    <w:lvl w:ilvl="0">
      <w:start w:val="3"/>
      <w:numFmt w:val="decimal"/>
      <w:lvlText w:val="%1."/>
      <w:lvlJc w:val="left"/>
      <w:pPr>
        <w:ind w:left="675" w:hanging="675"/>
      </w:pPr>
      <w:rPr>
        <w:rFonts w:hint="default"/>
      </w:rPr>
    </w:lvl>
    <w:lvl w:ilvl="1">
      <w:start w:val="2"/>
      <w:numFmt w:val="decimal"/>
      <w:lvlText w:val="%1.%2."/>
      <w:lvlJc w:val="left"/>
      <w:pPr>
        <w:ind w:left="383" w:hanging="720"/>
      </w:pPr>
      <w:rPr>
        <w:rFonts w:hint="default"/>
      </w:rPr>
    </w:lvl>
    <w:lvl w:ilvl="2">
      <w:start w:val="1"/>
      <w:numFmt w:val="decimal"/>
      <w:lvlText w:val="%1.%2.%3."/>
      <w:lvlJc w:val="left"/>
      <w:pPr>
        <w:ind w:left="46" w:hanging="720"/>
      </w:pPr>
      <w:rPr>
        <w:rFonts w:hint="default"/>
      </w:rPr>
    </w:lvl>
    <w:lvl w:ilvl="3">
      <w:start w:val="1"/>
      <w:numFmt w:val="decimal"/>
      <w:lvlText w:val="%1.%2.%3.%4."/>
      <w:lvlJc w:val="left"/>
      <w:pPr>
        <w:ind w:left="69" w:hanging="1080"/>
      </w:pPr>
      <w:rPr>
        <w:rFonts w:hint="default"/>
      </w:rPr>
    </w:lvl>
    <w:lvl w:ilvl="4">
      <w:start w:val="1"/>
      <w:numFmt w:val="decimal"/>
      <w:lvlText w:val="%1.%2.%3.%4.%5."/>
      <w:lvlJc w:val="left"/>
      <w:pPr>
        <w:ind w:left="-268" w:hanging="1080"/>
      </w:pPr>
      <w:rPr>
        <w:rFonts w:hint="default"/>
      </w:rPr>
    </w:lvl>
    <w:lvl w:ilvl="5">
      <w:start w:val="1"/>
      <w:numFmt w:val="decimal"/>
      <w:lvlText w:val="%1.%2.%3.%4.%5.%6."/>
      <w:lvlJc w:val="left"/>
      <w:pPr>
        <w:ind w:left="-245" w:hanging="1440"/>
      </w:pPr>
      <w:rPr>
        <w:rFonts w:hint="default"/>
      </w:rPr>
    </w:lvl>
    <w:lvl w:ilvl="6">
      <w:start w:val="1"/>
      <w:numFmt w:val="decimal"/>
      <w:lvlText w:val="%1.%2.%3.%4.%5.%6.%7."/>
      <w:lvlJc w:val="left"/>
      <w:pPr>
        <w:ind w:left="-222" w:hanging="1800"/>
      </w:pPr>
      <w:rPr>
        <w:rFonts w:hint="default"/>
      </w:rPr>
    </w:lvl>
    <w:lvl w:ilvl="7">
      <w:start w:val="1"/>
      <w:numFmt w:val="decimal"/>
      <w:lvlText w:val="%1.%2.%3.%4.%5.%6.%7.%8."/>
      <w:lvlJc w:val="left"/>
      <w:pPr>
        <w:ind w:left="-559" w:hanging="1800"/>
      </w:pPr>
      <w:rPr>
        <w:rFonts w:hint="default"/>
      </w:rPr>
    </w:lvl>
    <w:lvl w:ilvl="8">
      <w:start w:val="1"/>
      <w:numFmt w:val="decimal"/>
      <w:lvlText w:val="%1.%2.%3.%4.%5.%6.%7.%8.%9."/>
      <w:lvlJc w:val="left"/>
      <w:pPr>
        <w:ind w:left="-536" w:hanging="2160"/>
      </w:pPr>
      <w:rPr>
        <w:rFonts w:hint="default"/>
      </w:rPr>
    </w:lvl>
  </w:abstractNum>
  <w:abstractNum w:abstractNumId="42">
    <w:nsid w:val="7E280934"/>
    <w:multiLevelType w:val="multilevel"/>
    <w:tmpl w:val="A00C8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36"/>
  </w:num>
  <w:num w:numId="3">
    <w:abstractNumId w:val="29"/>
  </w:num>
  <w:num w:numId="4">
    <w:abstractNumId w:val="39"/>
  </w:num>
  <w:num w:numId="5">
    <w:abstractNumId w:val="11"/>
  </w:num>
  <w:num w:numId="6">
    <w:abstractNumId w:val="30"/>
  </w:num>
  <w:num w:numId="7">
    <w:abstractNumId w:val="17"/>
  </w:num>
  <w:num w:numId="8">
    <w:abstractNumId w:val="10"/>
  </w:num>
  <w:num w:numId="9">
    <w:abstractNumId w:val="14"/>
  </w:num>
  <w:num w:numId="10">
    <w:abstractNumId w:val="40"/>
  </w:num>
  <w:num w:numId="11">
    <w:abstractNumId w:val="28"/>
  </w:num>
  <w:num w:numId="12">
    <w:abstractNumId w:val="16"/>
  </w:num>
  <w:num w:numId="13">
    <w:abstractNumId w:val="13"/>
  </w:num>
  <w:num w:numId="14">
    <w:abstractNumId w:val="20"/>
  </w:num>
  <w:num w:numId="15">
    <w:abstractNumId w:val="38"/>
  </w:num>
  <w:num w:numId="16">
    <w:abstractNumId w:val="21"/>
  </w:num>
  <w:num w:numId="17">
    <w:abstractNumId w:val="32"/>
  </w:num>
  <w:num w:numId="18">
    <w:abstractNumId w:val="22"/>
  </w:num>
  <w:num w:numId="19">
    <w:abstractNumId w:val="25"/>
  </w:num>
  <w:num w:numId="20">
    <w:abstractNumId w:val="19"/>
  </w:num>
  <w:num w:numId="21">
    <w:abstractNumId w:val="8"/>
  </w:num>
  <w:num w:numId="22">
    <w:abstractNumId w:val="35"/>
  </w:num>
  <w:num w:numId="23">
    <w:abstractNumId w:val="9"/>
  </w:num>
  <w:num w:numId="24">
    <w:abstractNumId w:val="26"/>
  </w:num>
  <w:num w:numId="25">
    <w:abstractNumId w:val="33"/>
  </w:num>
  <w:num w:numId="26">
    <w:abstractNumId w:val="41"/>
  </w:num>
  <w:num w:numId="27">
    <w:abstractNumId w:val="18"/>
  </w:num>
  <w:num w:numId="28">
    <w:abstractNumId w:val="23"/>
  </w:num>
  <w:num w:numId="29">
    <w:abstractNumId w:val="34"/>
  </w:num>
  <w:num w:numId="30">
    <w:abstractNumId w:val="12"/>
  </w:num>
  <w:num w:numId="31">
    <w:abstractNumId w:val="5"/>
  </w:num>
  <w:num w:numId="32">
    <w:abstractNumId w:val="31"/>
  </w:num>
  <w:num w:numId="33">
    <w:abstractNumId w:val="27"/>
  </w:num>
  <w:num w:numId="34">
    <w:abstractNumId w:val="37"/>
  </w:num>
  <w:num w:numId="35">
    <w:abstractNumId w:val="24"/>
  </w:num>
  <w:num w:numId="36">
    <w:abstractNumId w:val="42"/>
  </w:num>
  <w:num w:numId="37">
    <w:abstractNumId w:val="1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stylePaneFormatFilter w:val="3F01"/>
  <w:defaultTabStop w:val="0"/>
  <w:hyphenationZone w:val="425"/>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8D64FC"/>
    <w:rsid w:val="00000A00"/>
    <w:rsid w:val="00000CB8"/>
    <w:rsid w:val="000017AC"/>
    <w:rsid w:val="000019AB"/>
    <w:rsid w:val="00003DDA"/>
    <w:rsid w:val="00004D8B"/>
    <w:rsid w:val="00011B02"/>
    <w:rsid w:val="000126C1"/>
    <w:rsid w:val="000134B4"/>
    <w:rsid w:val="00014FA9"/>
    <w:rsid w:val="000152D3"/>
    <w:rsid w:val="000152F0"/>
    <w:rsid w:val="00015A62"/>
    <w:rsid w:val="00015B12"/>
    <w:rsid w:val="00016D37"/>
    <w:rsid w:val="00016EF4"/>
    <w:rsid w:val="00020329"/>
    <w:rsid w:val="00020420"/>
    <w:rsid w:val="00020CB4"/>
    <w:rsid w:val="00023006"/>
    <w:rsid w:val="00024389"/>
    <w:rsid w:val="00024EFB"/>
    <w:rsid w:val="00030D5F"/>
    <w:rsid w:val="00032C72"/>
    <w:rsid w:val="00033C2C"/>
    <w:rsid w:val="00033F6B"/>
    <w:rsid w:val="00034B63"/>
    <w:rsid w:val="00035752"/>
    <w:rsid w:val="00036DD1"/>
    <w:rsid w:val="0003749E"/>
    <w:rsid w:val="0004064F"/>
    <w:rsid w:val="00041557"/>
    <w:rsid w:val="000434C2"/>
    <w:rsid w:val="0004441C"/>
    <w:rsid w:val="00044D6D"/>
    <w:rsid w:val="00044DD4"/>
    <w:rsid w:val="0004573B"/>
    <w:rsid w:val="000507AD"/>
    <w:rsid w:val="000513C2"/>
    <w:rsid w:val="00051C4D"/>
    <w:rsid w:val="000528EF"/>
    <w:rsid w:val="00053540"/>
    <w:rsid w:val="00053D2E"/>
    <w:rsid w:val="000542C0"/>
    <w:rsid w:val="00054680"/>
    <w:rsid w:val="00055293"/>
    <w:rsid w:val="000555F9"/>
    <w:rsid w:val="00055ABC"/>
    <w:rsid w:val="000570D4"/>
    <w:rsid w:val="000661D6"/>
    <w:rsid w:val="00067AAD"/>
    <w:rsid w:val="00067C26"/>
    <w:rsid w:val="0007051E"/>
    <w:rsid w:val="00070B6F"/>
    <w:rsid w:val="0007104A"/>
    <w:rsid w:val="00073990"/>
    <w:rsid w:val="00073DE5"/>
    <w:rsid w:val="00074F24"/>
    <w:rsid w:val="00075563"/>
    <w:rsid w:val="000757BF"/>
    <w:rsid w:val="00075A52"/>
    <w:rsid w:val="000765B7"/>
    <w:rsid w:val="0007696A"/>
    <w:rsid w:val="00081296"/>
    <w:rsid w:val="000844EC"/>
    <w:rsid w:val="000846B1"/>
    <w:rsid w:val="00084E97"/>
    <w:rsid w:val="00084ED1"/>
    <w:rsid w:val="00086F30"/>
    <w:rsid w:val="000873EE"/>
    <w:rsid w:val="00087D63"/>
    <w:rsid w:val="00093EC6"/>
    <w:rsid w:val="0009407E"/>
    <w:rsid w:val="00095714"/>
    <w:rsid w:val="00097B69"/>
    <w:rsid w:val="000A0F00"/>
    <w:rsid w:val="000A16AF"/>
    <w:rsid w:val="000A17B8"/>
    <w:rsid w:val="000A1815"/>
    <w:rsid w:val="000A18B0"/>
    <w:rsid w:val="000A1FED"/>
    <w:rsid w:val="000A2643"/>
    <w:rsid w:val="000A2EAE"/>
    <w:rsid w:val="000A4A2D"/>
    <w:rsid w:val="000A4B74"/>
    <w:rsid w:val="000A7AB4"/>
    <w:rsid w:val="000B0BE8"/>
    <w:rsid w:val="000B6010"/>
    <w:rsid w:val="000B6C92"/>
    <w:rsid w:val="000B77E1"/>
    <w:rsid w:val="000B7F7D"/>
    <w:rsid w:val="000C03BB"/>
    <w:rsid w:val="000C1641"/>
    <w:rsid w:val="000C4401"/>
    <w:rsid w:val="000C5D8F"/>
    <w:rsid w:val="000C7C51"/>
    <w:rsid w:val="000D06DE"/>
    <w:rsid w:val="000D1BC7"/>
    <w:rsid w:val="000D2C12"/>
    <w:rsid w:val="000D2D11"/>
    <w:rsid w:val="000D3982"/>
    <w:rsid w:val="000D43A9"/>
    <w:rsid w:val="000D4A47"/>
    <w:rsid w:val="000D7885"/>
    <w:rsid w:val="000E103F"/>
    <w:rsid w:val="000E443E"/>
    <w:rsid w:val="000E4593"/>
    <w:rsid w:val="000E494F"/>
    <w:rsid w:val="000E4C77"/>
    <w:rsid w:val="000F04DF"/>
    <w:rsid w:val="000F0AF9"/>
    <w:rsid w:val="000F0B8E"/>
    <w:rsid w:val="000F1646"/>
    <w:rsid w:val="000F2528"/>
    <w:rsid w:val="000F25FB"/>
    <w:rsid w:val="000F26E8"/>
    <w:rsid w:val="000F2D54"/>
    <w:rsid w:val="0010027D"/>
    <w:rsid w:val="00100EBD"/>
    <w:rsid w:val="0010513D"/>
    <w:rsid w:val="00105182"/>
    <w:rsid w:val="0010637A"/>
    <w:rsid w:val="001074A5"/>
    <w:rsid w:val="00107805"/>
    <w:rsid w:val="00111A33"/>
    <w:rsid w:val="00115CD0"/>
    <w:rsid w:val="00115F52"/>
    <w:rsid w:val="001162BB"/>
    <w:rsid w:val="001164F3"/>
    <w:rsid w:val="00116F79"/>
    <w:rsid w:val="00117319"/>
    <w:rsid w:val="00117655"/>
    <w:rsid w:val="001221E5"/>
    <w:rsid w:val="001222D2"/>
    <w:rsid w:val="00123784"/>
    <w:rsid w:val="00123D9B"/>
    <w:rsid w:val="001242BB"/>
    <w:rsid w:val="00124415"/>
    <w:rsid w:val="00124621"/>
    <w:rsid w:val="00126599"/>
    <w:rsid w:val="00127220"/>
    <w:rsid w:val="00127F3D"/>
    <w:rsid w:val="00130349"/>
    <w:rsid w:val="001305D8"/>
    <w:rsid w:val="00131A8E"/>
    <w:rsid w:val="00132258"/>
    <w:rsid w:val="00132F91"/>
    <w:rsid w:val="0013402F"/>
    <w:rsid w:val="00134BE8"/>
    <w:rsid w:val="00134CA9"/>
    <w:rsid w:val="001363A9"/>
    <w:rsid w:val="00144123"/>
    <w:rsid w:val="001445CE"/>
    <w:rsid w:val="00150017"/>
    <w:rsid w:val="00150128"/>
    <w:rsid w:val="001526B2"/>
    <w:rsid w:val="0015491C"/>
    <w:rsid w:val="001556DF"/>
    <w:rsid w:val="00156B2F"/>
    <w:rsid w:val="0015729B"/>
    <w:rsid w:val="00166AB2"/>
    <w:rsid w:val="0016795D"/>
    <w:rsid w:val="00170924"/>
    <w:rsid w:val="00170E5E"/>
    <w:rsid w:val="00171DA1"/>
    <w:rsid w:val="00177034"/>
    <w:rsid w:val="00182624"/>
    <w:rsid w:val="00182C17"/>
    <w:rsid w:val="001830BA"/>
    <w:rsid w:val="00183B75"/>
    <w:rsid w:val="00183E19"/>
    <w:rsid w:val="00185B58"/>
    <w:rsid w:val="001868CC"/>
    <w:rsid w:val="0019043C"/>
    <w:rsid w:val="001919FB"/>
    <w:rsid w:val="00193058"/>
    <w:rsid w:val="00193B71"/>
    <w:rsid w:val="00196E76"/>
    <w:rsid w:val="00197A23"/>
    <w:rsid w:val="001A1EFB"/>
    <w:rsid w:val="001A263C"/>
    <w:rsid w:val="001A26FF"/>
    <w:rsid w:val="001A3123"/>
    <w:rsid w:val="001A316F"/>
    <w:rsid w:val="001A365E"/>
    <w:rsid w:val="001A43E4"/>
    <w:rsid w:val="001A714E"/>
    <w:rsid w:val="001A748A"/>
    <w:rsid w:val="001B1EBF"/>
    <w:rsid w:val="001B2460"/>
    <w:rsid w:val="001B2551"/>
    <w:rsid w:val="001B2874"/>
    <w:rsid w:val="001B2A9F"/>
    <w:rsid w:val="001B2D53"/>
    <w:rsid w:val="001B3252"/>
    <w:rsid w:val="001B3DB5"/>
    <w:rsid w:val="001B43A4"/>
    <w:rsid w:val="001B486C"/>
    <w:rsid w:val="001B57CB"/>
    <w:rsid w:val="001B598A"/>
    <w:rsid w:val="001B6B89"/>
    <w:rsid w:val="001B7F8B"/>
    <w:rsid w:val="001C0197"/>
    <w:rsid w:val="001C089C"/>
    <w:rsid w:val="001C1290"/>
    <w:rsid w:val="001C1A14"/>
    <w:rsid w:val="001C1A3F"/>
    <w:rsid w:val="001C216C"/>
    <w:rsid w:val="001C3FCF"/>
    <w:rsid w:val="001C4FA1"/>
    <w:rsid w:val="001C53C8"/>
    <w:rsid w:val="001C5859"/>
    <w:rsid w:val="001C635F"/>
    <w:rsid w:val="001D1134"/>
    <w:rsid w:val="001D1D00"/>
    <w:rsid w:val="001D5D33"/>
    <w:rsid w:val="001D73B9"/>
    <w:rsid w:val="001E0853"/>
    <w:rsid w:val="001E0C6C"/>
    <w:rsid w:val="001E1B95"/>
    <w:rsid w:val="001E221D"/>
    <w:rsid w:val="001E272F"/>
    <w:rsid w:val="001E759D"/>
    <w:rsid w:val="001E7F6C"/>
    <w:rsid w:val="001E7FCE"/>
    <w:rsid w:val="001F0447"/>
    <w:rsid w:val="001F1A67"/>
    <w:rsid w:val="001F2635"/>
    <w:rsid w:val="001F40E9"/>
    <w:rsid w:val="001F6694"/>
    <w:rsid w:val="001F686C"/>
    <w:rsid w:val="001F7560"/>
    <w:rsid w:val="001F7DDB"/>
    <w:rsid w:val="00200606"/>
    <w:rsid w:val="00200B93"/>
    <w:rsid w:val="00201455"/>
    <w:rsid w:val="00203204"/>
    <w:rsid w:val="00206759"/>
    <w:rsid w:val="00206ABD"/>
    <w:rsid w:val="00206EDA"/>
    <w:rsid w:val="002110DA"/>
    <w:rsid w:val="00212214"/>
    <w:rsid w:val="0021404F"/>
    <w:rsid w:val="00214A30"/>
    <w:rsid w:val="002152B5"/>
    <w:rsid w:val="002155DF"/>
    <w:rsid w:val="0022182B"/>
    <w:rsid w:val="00221B75"/>
    <w:rsid w:val="0023010F"/>
    <w:rsid w:val="00231FA5"/>
    <w:rsid w:val="00232D23"/>
    <w:rsid w:val="00234EB3"/>
    <w:rsid w:val="00235B4E"/>
    <w:rsid w:val="00235CD3"/>
    <w:rsid w:val="0023648D"/>
    <w:rsid w:val="00236EDA"/>
    <w:rsid w:val="002425B8"/>
    <w:rsid w:val="00250007"/>
    <w:rsid w:val="00250640"/>
    <w:rsid w:val="00251ECF"/>
    <w:rsid w:val="0025277A"/>
    <w:rsid w:val="00252A68"/>
    <w:rsid w:val="002531A4"/>
    <w:rsid w:val="00255057"/>
    <w:rsid w:val="00255401"/>
    <w:rsid w:val="002560F8"/>
    <w:rsid w:val="002565C0"/>
    <w:rsid w:val="002567CA"/>
    <w:rsid w:val="00257693"/>
    <w:rsid w:val="002621C4"/>
    <w:rsid w:val="00262635"/>
    <w:rsid w:val="00264260"/>
    <w:rsid w:val="002651FA"/>
    <w:rsid w:val="00266682"/>
    <w:rsid w:val="00272A4A"/>
    <w:rsid w:val="00272B3A"/>
    <w:rsid w:val="00273020"/>
    <w:rsid w:val="00273DB5"/>
    <w:rsid w:val="00274748"/>
    <w:rsid w:val="0028118C"/>
    <w:rsid w:val="00282056"/>
    <w:rsid w:val="00283DBC"/>
    <w:rsid w:val="0028775B"/>
    <w:rsid w:val="00290F1F"/>
    <w:rsid w:val="0029727E"/>
    <w:rsid w:val="00297B3A"/>
    <w:rsid w:val="00297FF0"/>
    <w:rsid w:val="002A1DF0"/>
    <w:rsid w:val="002A1F6A"/>
    <w:rsid w:val="002A33F1"/>
    <w:rsid w:val="002A42C5"/>
    <w:rsid w:val="002A49FC"/>
    <w:rsid w:val="002A58D5"/>
    <w:rsid w:val="002B0982"/>
    <w:rsid w:val="002B1E7F"/>
    <w:rsid w:val="002B26CA"/>
    <w:rsid w:val="002B2FF4"/>
    <w:rsid w:val="002B3489"/>
    <w:rsid w:val="002B3E96"/>
    <w:rsid w:val="002B4C5A"/>
    <w:rsid w:val="002B5088"/>
    <w:rsid w:val="002C0E7E"/>
    <w:rsid w:val="002C282A"/>
    <w:rsid w:val="002C28FD"/>
    <w:rsid w:val="002C2B3B"/>
    <w:rsid w:val="002C4694"/>
    <w:rsid w:val="002D187A"/>
    <w:rsid w:val="002D1C1E"/>
    <w:rsid w:val="002D2FA2"/>
    <w:rsid w:val="002D5EB9"/>
    <w:rsid w:val="002D6A0C"/>
    <w:rsid w:val="002E0621"/>
    <w:rsid w:val="002E0814"/>
    <w:rsid w:val="002E0DEE"/>
    <w:rsid w:val="002E15FF"/>
    <w:rsid w:val="002E1A65"/>
    <w:rsid w:val="002E1C4B"/>
    <w:rsid w:val="002E31F9"/>
    <w:rsid w:val="002E3ADD"/>
    <w:rsid w:val="002E5115"/>
    <w:rsid w:val="002E55D7"/>
    <w:rsid w:val="002E6C2B"/>
    <w:rsid w:val="002E777E"/>
    <w:rsid w:val="002E7D30"/>
    <w:rsid w:val="002F154B"/>
    <w:rsid w:val="002F1830"/>
    <w:rsid w:val="002F2F60"/>
    <w:rsid w:val="002F3BCB"/>
    <w:rsid w:val="002F4B61"/>
    <w:rsid w:val="002F59D7"/>
    <w:rsid w:val="002F5B75"/>
    <w:rsid w:val="0030158A"/>
    <w:rsid w:val="00306678"/>
    <w:rsid w:val="00311FA4"/>
    <w:rsid w:val="0031530E"/>
    <w:rsid w:val="00315912"/>
    <w:rsid w:val="00315959"/>
    <w:rsid w:val="003166A0"/>
    <w:rsid w:val="003219F3"/>
    <w:rsid w:val="003225D9"/>
    <w:rsid w:val="003258F7"/>
    <w:rsid w:val="00326A56"/>
    <w:rsid w:val="00330C23"/>
    <w:rsid w:val="00332AF7"/>
    <w:rsid w:val="00332B34"/>
    <w:rsid w:val="00340716"/>
    <w:rsid w:val="00342AAC"/>
    <w:rsid w:val="00343068"/>
    <w:rsid w:val="003431B6"/>
    <w:rsid w:val="0034421D"/>
    <w:rsid w:val="003444CA"/>
    <w:rsid w:val="00345E2F"/>
    <w:rsid w:val="00345F3A"/>
    <w:rsid w:val="00347556"/>
    <w:rsid w:val="003520BF"/>
    <w:rsid w:val="0035227A"/>
    <w:rsid w:val="00352379"/>
    <w:rsid w:val="003527FC"/>
    <w:rsid w:val="00353358"/>
    <w:rsid w:val="00353FE5"/>
    <w:rsid w:val="00354260"/>
    <w:rsid w:val="003552D4"/>
    <w:rsid w:val="00355854"/>
    <w:rsid w:val="003565C1"/>
    <w:rsid w:val="003566CD"/>
    <w:rsid w:val="003569C6"/>
    <w:rsid w:val="00356D0B"/>
    <w:rsid w:val="00361C8F"/>
    <w:rsid w:val="0036245E"/>
    <w:rsid w:val="00362705"/>
    <w:rsid w:val="00364758"/>
    <w:rsid w:val="003654C4"/>
    <w:rsid w:val="00367254"/>
    <w:rsid w:val="00367DFB"/>
    <w:rsid w:val="00370A18"/>
    <w:rsid w:val="0037123A"/>
    <w:rsid w:val="00372C4F"/>
    <w:rsid w:val="00374A78"/>
    <w:rsid w:val="00375391"/>
    <w:rsid w:val="0037646B"/>
    <w:rsid w:val="00381C6B"/>
    <w:rsid w:val="00382C9E"/>
    <w:rsid w:val="003837FE"/>
    <w:rsid w:val="003850E4"/>
    <w:rsid w:val="003858D3"/>
    <w:rsid w:val="00385C3C"/>
    <w:rsid w:val="00387D0A"/>
    <w:rsid w:val="00392448"/>
    <w:rsid w:val="003925FE"/>
    <w:rsid w:val="003927CD"/>
    <w:rsid w:val="00392D58"/>
    <w:rsid w:val="00393269"/>
    <w:rsid w:val="00393729"/>
    <w:rsid w:val="003939E8"/>
    <w:rsid w:val="0039498F"/>
    <w:rsid w:val="003952D9"/>
    <w:rsid w:val="003976AE"/>
    <w:rsid w:val="00397D8D"/>
    <w:rsid w:val="003A1E81"/>
    <w:rsid w:val="003A3998"/>
    <w:rsid w:val="003A509F"/>
    <w:rsid w:val="003A50F3"/>
    <w:rsid w:val="003A5A1F"/>
    <w:rsid w:val="003A60EB"/>
    <w:rsid w:val="003A6130"/>
    <w:rsid w:val="003A6614"/>
    <w:rsid w:val="003A76DD"/>
    <w:rsid w:val="003B0368"/>
    <w:rsid w:val="003B0DC9"/>
    <w:rsid w:val="003B25F0"/>
    <w:rsid w:val="003B378B"/>
    <w:rsid w:val="003B40AD"/>
    <w:rsid w:val="003B649C"/>
    <w:rsid w:val="003B6C44"/>
    <w:rsid w:val="003B7033"/>
    <w:rsid w:val="003C15AF"/>
    <w:rsid w:val="003C2306"/>
    <w:rsid w:val="003C2401"/>
    <w:rsid w:val="003C3A61"/>
    <w:rsid w:val="003C4688"/>
    <w:rsid w:val="003C72FC"/>
    <w:rsid w:val="003C7B37"/>
    <w:rsid w:val="003D01C6"/>
    <w:rsid w:val="003D1241"/>
    <w:rsid w:val="003D3565"/>
    <w:rsid w:val="003D4625"/>
    <w:rsid w:val="003D544B"/>
    <w:rsid w:val="003D5BDC"/>
    <w:rsid w:val="003D7093"/>
    <w:rsid w:val="003D7992"/>
    <w:rsid w:val="003E15C6"/>
    <w:rsid w:val="003E1B96"/>
    <w:rsid w:val="003E310F"/>
    <w:rsid w:val="003E4906"/>
    <w:rsid w:val="003E6209"/>
    <w:rsid w:val="003F1BAF"/>
    <w:rsid w:val="003F1CFC"/>
    <w:rsid w:val="003F4663"/>
    <w:rsid w:val="003F7567"/>
    <w:rsid w:val="003F7AC0"/>
    <w:rsid w:val="00402877"/>
    <w:rsid w:val="004037EE"/>
    <w:rsid w:val="0040520F"/>
    <w:rsid w:val="0040626D"/>
    <w:rsid w:val="0040659F"/>
    <w:rsid w:val="00406D24"/>
    <w:rsid w:val="004109D4"/>
    <w:rsid w:val="004137F5"/>
    <w:rsid w:val="00413B41"/>
    <w:rsid w:val="00413DFA"/>
    <w:rsid w:val="004140C6"/>
    <w:rsid w:val="004142A2"/>
    <w:rsid w:val="00416253"/>
    <w:rsid w:val="0041700B"/>
    <w:rsid w:val="0042086F"/>
    <w:rsid w:val="004212FC"/>
    <w:rsid w:val="00421F63"/>
    <w:rsid w:val="00424233"/>
    <w:rsid w:val="00424F9E"/>
    <w:rsid w:val="00425133"/>
    <w:rsid w:val="00425407"/>
    <w:rsid w:val="004272A3"/>
    <w:rsid w:val="004272F7"/>
    <w:rsid w:val="00427FCC"/>
    <w:rsid w:val="0043011D"/>
    <w:rsid w:val="004309BF"/>
    <w:rsid w:val="00430B6E"/>
    <w:rsid w:val="0043138D"/>
    <w:rsid w:val="00436092"/>
    <w:rsid w:val="00437533"/>
    <w:rsid w:val="00443190"/>
    <w:rsid w:val="004432EA"/>
    <w:rsid w:val="00444060"/>
    <w:rsid w:val="004444E2"/>
    <w:rsid w:val="00445102"/>
    <w:rsid w:val="00446DBA"/>
    <w:rsid w:val="00446E41"/>
    <w:rsid w:val="00447F21"/>
    <w:rsid w:val="00451F99"/>
    <w:rsid w:val="004541A5"/>
    <w:rsid w:val="004543C4"/>
    <w:rsid w:val="00455519"/>
    <w:rsid w:val="00457265"/>
    <w:rsid w:val="0046011F"/>
    <w:rsid w:val="00460265"/>
    <w:rsid w:val="00461039"/>
    <w:rsid w:val="0046302D"/>
    <w:rsid w:val="0046489F"/>
    <w:rsid w:val="004652A7"/>
    <w:rsid w:val="00465F9B"/>
    <w:rsid w:val="00466605"/>
    <w:rsid w:val="00466DDA"/>
    <w:rsid w:val="00472860"/>
    <w:rsid w:val="004731DC"/>
    <w:rsid w:val="00475CD0"/>
    <w:rsid w:val="00475F88"/>
    <w:rsid w:val="00480A9C"/>
    <w:rsid w:val="00480F7B"/>
    <w:rsid w:val="00481535"/>
    <w:rsid w:val="00482C8D"/>
    <w:rsid w:val="00485DEF"/>
    <w:rsid w:val="00487499"/>
    <w:rsid w:val="004915CC"/>
    <w:rsid w:val="00493076"/>
    <w:rsid w:val="00494588"/>
    <w:rsid w:val="004957E2"/>
    <w:rsid w:val="00496F4F"/>
    <w:rsid w:val="00497EB5"/>
    <w:rsid w:val="00497F03"/>
    <w:rsid w:val="004A344D"/>
    <w:rsid w:val="004A3653"/>
    <w:rsid w:val="004A42AC"/>
    <w:rsid w:val="004A5AE6"/>
    <w:rsid w:val="004A66D8"/>
    <w:rsid w:val="004A7138"/>
    <w:rsid w:val="004A7A8E"/>
    <w:rsid w:val="004B1B84"/>
    <w:rsid w:val="004B3272"/>
    <w:rsid w:val="004B39D6"/>
    <w:rsid w:val="004B48E2"/>
    <w:rsid w:val="004B4C0C"/>
    <w:rsid w:val="004C02EB"/>
    <w:rsid w:val="004C299A"/>
    <w:rsid w:val="004C7DD2"/>
    <w:rsid w:val="004D2D03"/>
    <w:rsid w:val="004D3057"/>
    <w:rsid w:val="004D3DEC"/>
    <w:rsid w:val="004D42F4"/>
    <w:rsid w:val="004D47D6"/>
    <w:rsid w:val="004D4E8E"/>
    <w:rsid w:val="004D5BCB"/>
    <w:rsid w:val="004D6601"/>
    <w:rsid w:val="004D772F"/>
    <w:rsid w:val="004E0A33"/>
    <w:rsid w:val="004E0AB3"/>
    <w:rsid w:val="004E0D6A"/>
    <w:rsid w:val="004E2597"/>
    <w:rsid w:val="004E2FCC"/>
    <w:rsid w:val="004E5053"/>
    <w:rsid w:val="004E6A50"/>
    <w:rsid w:val="004F0C7C"/>
    <w:rsid w:val="004F10FA"/>
    <w:rsid w:val="004F6114"/>
    <w:rsid w:val="00500FF5"/>
    <w:rsid w:val="0050385E"/>
    <w:rsid w:val="00503913"/>
    <w:rsid w:val="0050503E"/>
    <w:rsid w:val="00505594"/>
    <w:rsid w:val="00505783"/>
    <w:rsid w:val="005057AB"/>
    <w:rsid w:val="00505FE4"/>
    <w:rsid w:val="00506220"/>
    <w:rsid w:val="005137CF"/>
    <w:rsid w:val="00514679"/>
    <w:rsid w:val="005146BF"/>
    <w:rsid w:val="00514D5E"/>
    <w:rsid w:val="005155F3"/>
    <w:rsid w:val="005179D0"/>
    <w:rsid w:val="00517A0E"/>
    <w:rsid w:val="00520262"/>
    <w:rsid w:val="00521CCB"/>
    <w:rsid w:val="00522C99"/>
    <w:rsid w:val="00523259"/>
    <w:rsid w:val="00523276"/>
    <w:rsid w:val="00524189"/>
    <w:rsid w:val="00531D7D"/>
    <w:rsid w:val="00532C72"/>
    <w:rsid w:val="00536B6F"/>
    <w:rsid w:val="00537D71"/>
    <w:rsid w:val="0054046F"/>
    <w:rsid w:val="00541631"/>
    <w:rsid w:val="00544E55"/>
    <w:rsid w:val="00546D95"/>
    <w:rsid w:val="0054703F"/>
    <w:rsid w:val="00547335"/>
    <w:rsid w:val="00547C0C"/>
    <w:rsid w:val="00550B9C"/>
    <w:rsid w:val="0055169B"/>
    <w:rsid w:val="00552C46"/>
    <w:rsid w:val="00553910"/>
    <w:rsid w:val="005544F1"/>
    <w:rsid w:val="00554CC7"/>
    <w:rsid w:val="00556041"/>
    <w:rsid w:val="0055618D"/>
    <w:rsid w:val="005570B0"/>
    <w:rsid w:val="00561DF9"/>
    <w:rsid w:val="0056276A"/>
    <w:rsid w:val="00562DFD"/>
    <w:rsid w:val="00563040"/>
    <w:rsid w:val="005647A5"/>
    <w:rsid w:val="00565859"/>
    <w:rsid w:val="0056663C"/>
    <w:rsid w:val="00566F15"/>
    <w:rsid w:val="005712B6"/>
    <w:rsid w:val="00571A48"/>
    <w:rsid w:val="00572338"/>
    <w:rsid w:val="00572840"/>
    <w:rsid w:val="0057452D"/>
    <w:rsid w:val="00575FE2"/>
    <w:rsid w:val="005812D9"/>
    <w:rsid w:val="00581739"/>
    <w:rsid w:val="00581A84"/>
    <w:rsid w:val="00583DB2"/>
    <w:rsid w:val="0058483F"/>
    <w:rsid w:val="0058511D"/>
    <w:rsid w:val="00586538"/>
    <w:rsid w:val="005877C4"/>
    <w:rsid w:val="0058789F"/>
    <w:rsid w:val="0059170A"/>
    <w:rsid w:val="00591E83"/>
    <w:rsid w:val="00593864"/>
    <w:rsid w:val="00596FFB"/>
    <w:rsid w:val="005973A1"/>
    <w:rsid w:val="00597B24"/>
    <w:rsid w:val="005A0754"/>
    <w:rsid w:val="005A0B59"/>
    <w:rsid w:val="005A2266"/>
    <w:rsid w:val="005A2EA0"/>
    <w:rsid w:val="005A33BE"/>
    <w:rsid w:val="005A3CC2"/>
    <w:rsid w:val="005A4061"/>
    <w:rsid w:val="005A4064"/>
    <w:rsid w:val="005A5571"/>
    <w:rsid w:val="005A5634"/>
    <w:rsid w:val="005A63AA"/>
    <w:rsid w:val="005A64F8"/>
    <w:rsid w:val="005A689D"/>
    <w:rsid w:val="005A6CC6"/>
    <w:rsid w:val="005A762D"/>
    <w:rsid w:val="005B13D3"/>
    <w:rsid w:val="005B3249"/>
    <w:rsid w:val="005B3B3D"/>
    <w:rsid w:val="005B723C"/>
    <w:rsid w:val="005B7845"/>
    <w:rsid w:val="005B7B09"/>
    <w:rsid w:val="005C03AC"/>
    <w:rsid w:val="005C100D"/>
    <w:rsid w:val="005C18EA"/>
    <w:rsid w:val="005C2740"/>
    <w:rsid w:val="005C47BB"/>
    <w:rsid w:val="005C4DFA"/>
    <w:rsid w:val="005C6792"/>
    <w:rsid w:val="005C7378"/>
    <w:rsid w:val="005C7875"/>
    <w:rsid w:val="005D0831"/>
    <w:rsid w:val="005D11DD"/>
    <w:rsid w:val="005D13B5"/>
    <w:rsid w:val="005D212E"/>
    <w:rsid w:val="005D2B69"/>
    <w:rsid w:val="005D2CF8"/>
    <w:rsid w:val="005D3433"/>
    <w:rsid w:val="005D40FC"/>
    <w:rsid w:val="005D4527"/>
    <w:rsid w:val="005D482F"/>
    <w:rsid w:val="005D5811"/>
    <w:rsid w:val="005D7CE6"/>
    <w:rsid w:val="005E0AA4"/>
    <w:rsid w:val="005E2003"/>
    <w:rsid w:val="005E512A"/>
    <w:rsid w:val="005E56DD"/>
    <w:rsid w:val="005E6849"/>
    <w:rsid w:val="005E783D"/>
    <w:rsid w:val="005F0052"/>
    <w:rsid w:val="005F1889"/>
    <w:rsid w:val="005F21F6"/>
    <w:rsid w:val="005F2760"/>
    <w:rsid w:val="005F3FAA"/>
    <w:rsid w:val="005F519C"/>
    <w:rsid w:val="005F523E"/>
    <w:rsid w:val="005F6396"/>
    <w:rsid w:val="005F649B"/>
    <w:rsid w:val="005F7EE4"/>
    <w:rsid w:val="00602299"/>
    <w:rsid w:val="00602DBC"/>
    <w:rsid w:val="0060336B"/>
    <w:rsid w:val="006035D7"/>
    <w:rsid w:val="00603F7D"/>
    <w:rsid w:val="0060455C"/>
    <w:rsid w:val="00604EA4"/>
    <w:rsid w:val="0060610A"/>
    <w:rsid w:val="0060741C"/>
    <w:rsid w:val="00611035"/>
    <w:rsid w:val="00611E10"/>
    <w:rsid w:val="00613CBE"/>
    <w:rsid w:val="006158CF"/>
    <w:rsid w:val="006159CD"/>
    <w:rsid w:val="00615C2C"/>
    <w:rsid w:val="00620742"/>
    <w:rsid w:val="00621AAA"/>
    <w:rsid w:val="00625D9E"/>
    <w:rsid w:val="006278FA"/>
    <w:rsid w:val="00630B2F"/>
    <w:rsid w:val="006322E9"/>
    <w:rsid w:val="006332EB"/>
    <w:rsid w:val="006344A2"/>
    <w:rsid w:val="0063473E"/>
    <w:rsid w:val="00634899"/>
    <w:rsid w:val="00634A2F"/>
    <w:rsid w:val="0063539A"/>
    <w:rsid w:val="00635F01"/>
    <w:rsid w:val="00640550"/>
    <w:rsid w:val="00641B6A"/>
    <w:rsid w:val="00644399"/>
    <w:rsid w:val="00644C38"/>
    <w:rsid w:val="00644CC5"/>
    <w:rsid w:val="006512F5"/>
    <w:rsid w:val="00654045"/>
    <w:rsid w:val="006555F6"/>
    <w:rsid w:val="006556AB"/>
    <w:rsid w:val="00655D77"/>
    <w:rsid w:val="00656B9A"/>
    <w:rsid w:val="00656D7F"/>
    <w:rsid w:val="0065790B"/>
    <w:rsid w:val="00660541"/>
    <w:rsid w:val="00660C3C"/>
    <w:rsid w:val="00661683"/>
    <w:rsid w:val="0066361F"/>
    <w:rsid w:val="00664387"/>
    <w:rsid w:val="0066495B"/>
    <w:rsid w:val="00666A99"/>
    <w:rsid w:val="00667F47"/>
    <w:rsid w:val="00670E6D"/>
    <w:rsid w:val="00672F43"/>
    <w:rsid w:val="0067373F"/>
    <w:rsid w:val="00673AF2"/>
    <w:rsid w:val="00675735"/>
    <w:rsid w:val="00675798"/>
    <w:rsid w:val="00677930"/>
    <w:rsid w:val="00683C9C"/>
    <w:rsid w:val="006843F7"/>
    <w:rsid w:val="006847EE"/>
    <w:rsid w:val="00687DBA"/>
    <w:rsid w:val="00691BFA"/>
    <w:rsid w:val="006A191B"/>
    <w:rsid w:val="006A1A4A"/>
    <w:rsid w:val="006A1E29"/>
    <w:rsid w:val="006A3AFF"/>
    <w:rsid w:val="006A4136"/>
    <w:rsid w:val="006A4527"/>
    <w:rsid w:val="006A53BC"/>
    <w:rsid w:val="006A54C7"/>
    <w:rsid w:val="006A74BC"/>
    <w:rsid w:val="006B07C9"/>
    <w:rsid w:val="006B0CB8"/>
    <w:rsid w:val="006B3714"/>
    <w:rsid w:val="006C1272"/>
    <w:rsid w:val="006C1801"/>
    <w:rsid w:val="006C25B4"/>
    <w:rsid w:val="006C25C0"/>
    <w:rsid w:val="006C3A55"/>
    <w:rsid w:val="006C3D95"/>
    <w:rsid w:val="006C52B8"/>
    <w:rsid w:val="006C6319"/>
    <w:rsid w:val="006D05FA"/>
    <w:rsid w:val="006D0F03"/>
    <w:rsid w:val="006D10F3"/>
    <w:rsid w:val="006D2280"/>
    <w:rsid w:val="006D2CB2"/>
    <w:rsid w:val="006D33A7"/>
    <w:rsid w:val="006D502D"/>
    <w:rsid w:val="006D509B"/>
    <w:rsid w:val="006D695C"/>
    <w:rsid w:val="006D6B43"/>
    <w:rsid w:val="006E1C6F"/>
    <w:rsid w:val="006E2712"/>
    <w:rsid w:val="006E2A18"/>
    <w:rsid w:val="006E3921"/>
    <w:rsid w:val="006E4C57"/>
    <w:rsid w:val="006E5949"/>
    <w:rsid w:val="006E61D7"/>
    <w:rsid w:val="006E7E4D"/>
    <w:rsid w:val="006F3932"/>
    <w:rsid w:val="006F3FEE"/>
    <w:rsid w:val="006F57FE"/>
    <w:rsid w:val="006F5DCD"/>
    <w:rsid w:val="006F755C"/>
    <w:rsid w:val="00700654"/>
    <w:rsid w:val="007012A2"/>
    <w:rsid w:val="007027AB"/>
    <w:rsid w:val="00704C0A"/>
    <w:rsid w:val="00705ED9"/>
    <w:rsid w:val="0070754D"/>
    <w:rsid w:val="00707D1D"/>
    <w:rsid w:val="00711630"/>
    <w:rsid w:val="0071339B"/>
    <w:rsid w:val="00715096"/>
    <w:rsid w:val="00717148"/>
    <w:rsid w:val="007226AD"/>
    <w:rsid w:val="00724DC8"/>
    <w:rsid w:val="00726AB9"/>
    <w:rsid w:val="007273F6"/>
    <w:rsid w:val="007302C6"/>
    <w:rsid w:val="00730C76"/>
    <w:rsid w:val="007313DF"/>
    <w:rsid w:val="007327BF"/>
    <w:rsid w:val="00735093"/>
    <w:rsid w:val="00735214"/>
    <w:rsid w:val="007418DD"/>
    <w:rsid w:val="00742BE1"/>
    <w:rsid w:val="0074332A"/>
    <w:rsid w:val="00744BDF"/>
    <w:rsid w:val="00745250"/>
    <w:rsid w:val="007471D3"/>
    <w:rsid w:val="007477CF"/>
    <w:rsid w:val="00751075"/>
    <w:rsid w:val="007510E4"/>
    <w:rsid w:val="007513A9"/>
    <w:rsid w:val="00751A03"/>
    <w:rsid w:val="007529EB"/>
    <w:rsid w:val="00755281"/>
    <w:rsid w:val="0075540E"/>
    <w:rsid w:val="007561E7"/>
    <w:rsid w:val="0076070B"/>
    <w:rsid w:val="0076072C"/>
    <w:rsid w:val="0076110C"/>
    <w:rsid w:val="00761B29"/>
    <w:rsid w:val="00761DE6"/>
    <w:rsid w:val="007641C7"/>
    <w:rsid w:val="00764E56"/>
    <w:rsid w:val="0076742C"/>
    <w:rsid w:val="0077107D"/>
    <w:rsid w:val="0077136D"/>
    <w:rsid w:val="00774430"/>
    <w:rsid w:val="007745E8"/>
    <w:rsid w:val="00774986"/>
    <w:rsid w:val="00774B5E"/>
    <w:rsid w:val="0077537B"/>
    <w:rsid w:val="00780FBB"/>
    <w:rsid w:val="007854DE"/>
    <w:rsid w:val="007857D1"/>
    <w:rsid w:val="007860A6"/>
    <w:rsid w:val="007907BF"/>
    <w:rsid w:val="0079104C"/>
    <w:rsid w:val="0079547C"/>
    <w:rsid w:val="007978B7"/>
    <w:rsid w:val="007A18BE"/>
    <w:rsid w:val="007A19A5"/>
    <w:rsid w:val="007A2DD8"/>
    <w:rsid w:val="007A4230"/>
    <w:rsid w:val="007A4CEE"/>
    <w:rsid w:val="007A5D98"/>
    <w:rsid w:val="007A78EB"/>
    <w:rsid w:val="007B32DD"/>
    <w:rsid w:val="007B3557"/>
    <w:rsid w:val="007B3CA8"/>
    <w:rsid w:val="007B41CE"/>
    <w:rsid w:val="007B4253"/>
    <w:rsid w:val="007B4FD1"/>
    <w:rsid w:val="007B6CBD"/>
    <w:rsid w:val="007B6FB9"/>
    <w:rsid w:val="007B7261"/>
    <w:rsid w:val="007B7C9B"/>
    <w:rsid w:val="007C2005"/>
    <w:rsid w:val="007C205C"/>
    <w:rsid w:val="007C217C"/>
    <w:rsid w:val="007C28F0"/>
    <w:rsid w:val="007C403B"/>
    <w:rsid w:val="007C6F3A"/>
    <w:rsid w:val="007C70A7"/>
    <w:rsid w:val="007C7B4D"/>
    <w:rsid w:val="007D4F95"/>
    <w:rsid w:val="007D57F8"/>
    <w:rsid w:val="007D723C"/>
    <w:rsid w:val="007E1A58"/>
    <w:rsid w:val="007E3BE2"/>
    <w:rsid w:val="007E50F5"/>
    <w:rsid w:val="007E60F5"/>
    <w:rsid w:val="007E62C3"/>
    <w:rsid w:val="007F0AF4"/>
    <w:rsid w:val="007F0DD2"/>
    <w:rsid w:val="007F31E9"/>
    <w:rsid w:val="007F3623"/>
    <w:rsid w:val="007F3C24"/>
    <w:rsid w:val="007F3E61"/>
    <w:rsid w:val="007F526A"/>
    <w:rsid w:val="007F57E4"/>
    <w:rsid w:val="007F59F0"/>
    <w:rsid w:val="007F5ECA"/>
    <w:rsid w:val="007F7110"/>
    <w:rsid w:val="007F79AC"/>
    <w:rsid w:val="0080065E"/>
    <w:rsid w:val="00801E07"/>
    <w:rsid w:val="008025F4"/>
    <w:rsid w:val="00802A38"/>
    <w:rsid w:val="0080304A"/>
    <w:rsid w:val="008038F6"/>
    <w:rsid w:val="0080520C"/>
    <w:rsid w:val="0080581C"/>
    <w:rsid w:val="00806D3F"/>
    <w:rsid w:val="00811C1E"/>
    <w:rsid w:val="008128F1"/>
    <w:rsid w:val="00812D5C"/>
    <w:rsid w:val="00812F0D"/>
    <w:rsid w:val="00813197"/>
    <w:rsid w:val="00815992"/>
    <w:rsid w:val="008172F2"/>
    <w:rsid w:val="00823BFF"/>
    <w:rsid w:val="008240FC"/>
    <w:rsid w:val="0082456A"/>
    <w:rsid w:val="00825E14"/>
    <w:rsid w:val="008269A1"/>
    <w:rsid w:val="00830029"/>
    <w:rsid w:val="0083045B"/>
    <w:rsid w:val="00830BEF"/>
    <w:rsid w:val="008311D3"/>
    <w:rsid w:val="008324F4"/>
    <w:rsid w:val="0083260C"/>
    <w:rsid w:val="008326E7"/>
    <w:rsid w:val="00832A79"/>
    <w:rsid w:val="00834DD1"/>
    <w:rsid w:val="00834EC8"/>
    <w:rsid w:val="0083512E"/>
    <w:rsid w:val="00836880"/>
    <w:rsid w:val="00836C86"/>
    <w:rsid w:val="008378E9"/>
    <w:rsid w:val="00840C2F"/>
    <w:rsid w:val="00842578"/>
    <w:rsid w:val="008439BE"/>
    <w:rsid w:val="00845461"/>
    <w:rsid w:val="00847516"/>
    <w:rsid w:val="008523D0"/>
    <w:rsid w:val="00854967"/>
    <w:rsid w:val="008561AF"/>
    <w:rsid w:val="00856304"/>
    <w:rsid w:val="008566BB"/>
    <w:rsid w:val="00856ED0"/>
    <w:rsid w:val="008572BE"/>
    <w:rsid w:val="00863555"/>
    <w:rsid w:val="00863FFB"/>
    <w:rsid w:val="00864456"/>
    <w:rsid w:val="0086535C"/>
    <w:rsid w:val="00865DF4"/>
    <w:rsid w:val="008736F6"/>
    <w:rsid w:val="0087409D"/>
    <w:rsid w:val="00874232"/>
    <w:rsid w:val="008760BA"/>
    <w:rsid w:val="008775C5"/>
    <w:rsid w:val="00877C93"/>
    <w:rsid w:val="008802A8"/>
    <w:rsid w:val="0088227D"/>
    <w:rsid w:val="008822A7"/>
    <w:rsid w:val="008832DA"/>
    <w:rsid w:val="00885B90"/>
    <w:rsid w:val="00891168"/>
    <w:rsid w:val="00893DF4"/>
    <w:rsid w:val="00893ED2"/>
    <w:rsid w:val="008946B5"/>
    <w:rsid w:val="00895088"/>
    <w:rsid w:val="0089582C"/>
    <w:rsid w:val="00895F5F"/>
    <w:rsid w:val="0089656F"/>
    <w:rsid w:val="00896E00"/>
    <w:rsid w:val="008A1327"/>
    <w:rsid w:val="008A1AF9"/>
    <w:rsid w:val="008A29D1"/>
    <w:rsid w:val="008A3402"/>
    <w:rsid w:val="008A42BD"/>
    <w:rsid w:val="008A79AF"/>
    <w:rsid w:val="008B03B3"/>
    <w:rsid w:val="008B1564"/>
    <w:rsid w:val="008B1C85"/>
    <w:rsid w:val="008B21FE"/>
    <w:rsid w:val="008B3901"/>
    <w:rsid w:val="008B4174"/>
    <w:rsid w:val="008B461D"/>
    <w:rsid w:val="008B5017"/>
    <w:rsid w:val="008B52AC"/>
    <w:rsid w:val="008C2799"/>
    <w:rsid w:val="008C5419"/>
    <w:rsid w:val="008C5DA4"/>
    <w:rsid w:val="008C7CB2"/>
    <w:rsid w:val="008D08B0"/>
    <w:rsid w:val="008D10D3"/>
    <w:rsid w:val="008D1A91"/>
    <w:rsid w:val="008D1FB6"/>
    <w:rsid w:val="008D4B27"/>
    <w:rsid w:val="008D4E2D"/>
    <w:rsid w:val="008D6264"/>
    <w:rsid w:val="008D64FC"/>
    <w:rsid w:val="008D6A6D"/>
    <w:rsid w:val="008D6D71"/>
    <w:rsid w:val="008D77CF"/>
    <w:rsid w:val="008E1B7F"/>
    <w:rsid w:val="008E1D22"/>
    <w:rsid w:val="008E766E"/>
    <w:rsid w:val="008E7C6D"/>
    <w:rsid w:val="008F068B"/>
    <w:rsid w:val="008F22E0"/>
    <w:rsid w:val="008F239E"/>
    <w:rsid w:val="008F272C"/>
    <w:rsid w:val="008F3A78"/>
    <w:rsid w:val="008F3AE5"/>
    <w:rsid w:val="008F4FDE"/>
    <w:rsid w:val="008F65F4"/>
    <w:rsid w:val="008F6FA8"/>
    <w:rsid w:val="008F7559"/>
    <w:rsid w:val="008F7626"/>
    <w:rsid w:val="008F7F36"/>
    <w:rsid w:val="0090112E"/>
    <w:rsid w:val="0090177C"/>
    <w:rsid w:val="00902739"/>
    <w:rsid w:val="00903129"/>
    <w:rsid w:val="00903E09"/>
    <w:rsid w:val="009060F8"/>
    <w:rsid w:val="009066AD"/>
    <w:rsid w:val="00911BD6"/>
    <w:rsid w:val="00913D55"/>
    <w:rsid w:val="009144FC"/>
    <w:rsid w:val="009238F3"/>
    <w:rsid w:val="00927018"/>
    <w:rsid w:val="009273D4"/>
    <w:rsid w:val="009304A6"/>
    <w:rsid w:val="00932AFA"/>
    <w:rsid w:val="009341A4"/>
    <w:rsid w:val="0093589D"/>
    <w:rsid w:val="009369AC"/>
    <w:rsid w:val="00937C4A"/>
    <w:rsid w:val="00937F1F"/>
    <w:rsid w:val="009410C1"/>
    <w:rsid w:val="009436DC"/>
    <w:rsid w:val="0094394E"/>
    <w:rsid w:val="009444D6"/>
    <w:rsid w:val="00947F1D"/>
    <w:rsid w:val="00947F86"/>
    <w:rsid w:val="00951A77"/>
    <w:rsid w:val="00952D3A"/>
    <w:rsid w:val="009543B7"/>
    <w:rsid w:val="00957B94"/>
    <w:rsid w:val="00961ABB"/>
    <w:rsid w:val="00961C10"/>
    <w:rsid w:val="0096647B"/>
    <w:rsid w:val="009666AB"/>
    <w:rsid w:val="0096731E"/>
    <w:rsid w:val="00967C41"/>
    <w:rsid w:val="00967E1F"/>
    <w:rsid w:val="00970305"/>
    <w:rsid w:val="00971A88"/>
    <w:rsid w:val="0097321F"/>
    <w:rsid w:val="0097456B"/>
    <w:rsid w:val="00974A35"/>
    <w:rsid w:val="00975154"/>
    <w:rsid w:val="009753F6"/>
    <w:rsid w:val="00981583"/>
    <w:rsid w:val="00982A78"/>
    <w:rsid w:val="00983E24"/>
    <w:rsid w:val="009857CE"/>
    <w:rsid w:val="00986494"/>
    <w:rsid w:val="00987CFC"/>
    <w:rsid w:val="0099225E"/>
    <w:rsid w:val="0099339E"/>
    <w:rsid w:val="00993FF4"/>
    <w:rsid w:val="00995110"/>
    <w:rsid w:val="00995E22"/>
    <w:rsid w:val="00997563"/>
    <w:rsid w:val="00997604"/>
    <w:rsid w:val="009A0604"/>
    <w:rsid w:val="009A0C9C"/>
    <w:rsid w:val="009A0E11"/>
    <w:rsid w:val="009A141B"/>
    <w:rsid w:val="009A222F"/>
    <w:rsid w:val="009A229C"/>
    <w:rsid w:val="009A2351"/>
    <w:rsid w:val="009A2982"/>
    <w:rsid w:val="009A38AD"/>
    <w:rsid w:val="009A44C8"/>
    <w:rsid w:val="009A51A2"/>
    <w:rsid w:val="009A7B84"/>
    <w:rsid w:val="009B2741"/>
    <w:rsid w:val="009B326E"/>
    <w:rsid w:val="009B5BA2"/>
    <w:rsid w:val="009C05C0"/>
    <w:rsid w:val="009C0653"/>
    <w:rsid w:val="009C4CFE"/>
    <w:rsid w:val="009C61B5"/>
    <w:rsid w:val="009C7955"/>
    <w:rsid w:val="009D1311"/>
    <w:rsid w:val="009D1E28"/>
    <w:rsid w:val="009D1E8C"/>
    <w:rsid w:val="009D24EC"/>
    <w:rsid w:val="009D276D"/>
    <w:rsid w:val="009D3D3D"/>
    <w:rsid w:val="009D3ECE"/>
    <w:rsid w:val="009D60EB"/>
    <w:rsid w:val="009D7DD0"/>
    <w:rsid w:val="009E02BA"/>
    <w:rsid w:val="009E1B53"/>
    <w:rsid w:val="009E36BE"/>
    <w:rsid w:val="009E3850"/>
    <w:rsid w:val="009E43EC"/>
    <w:rsid w:val="009E4F08"/>
    <w:rsid w:val="009E5E28"/>
    <w:rsid w:val="009E6183"/>
    <w:rsid w:val="009E6262"/>
    <w:rsid w:val="009E68CA"/>
    <w:rsid w:val="009E6AD0"/>
    <w:rsid w:val="009E6C8B"/>
    <w:rsid w:val="009E7A62"/>
    <w:rsid w:val="009F07E7"/>
    <w:rsid w:val="009F171F"/>
    <w:rsid w:val="009F2166"/>
    <w:rsid w:val="009F5A70"/>
    <w:rsid w:val="009F6DB7"/>
    <w:rsid w:val="009F711B"/>
    <w:rsid w:val="009F7758"/>
    <w:rsid w:val="009F7961"/>
    <w:rsid w:val="00A02849"/>
    <w:rsid w:val="00A03458"/>
    <w:rsid w:val="00A037B4"/>
    <w:rsid w:val="00A049EF"/>
    <w:rsid w:val="00A04B44"/>
    <w:rsid w:val="00A04F06"/>
    <w:rsid w:val="00A04F65"/>
    <w:rsid w:val="00A068C8"/>
    <w:rsid w:val="00A07BC6"/>
    <w:rsid w:val="00A10F3F"/>
    <w:rsid w:val="00A13884"/>
    <w:rsid w:val="00A17D96"/>
    <w:rsid w:val="00A22AFE"/>
    <w:rsid w:val="00A22C50"/>
    <w:rsid w:val="00A23870"/>
    <w:rsid w:val="00A24FFD"/>
    <w:rsid w:val="00A2655B"/>
    <w:rsid w:val="00A27937"/>
    <w:rsid w:val="00A32301"/>
    <w:rsid w:val="00A32E37"/>
    <w:rsid w:val="00A342D3"/>
    <w:rsid w:val="00A35338"/>
    <w:rsid w:val="00A358E8"/>
    <w:rsid w:val="00A40142"/>
    <w:rsid w:val="00A42DF6"/>
    <w:rsid w:val="00A43251"/>
    <w:rsid w:val="00A5034F"/>
    <w:rsid w:val="00A520B8"/>
    <w:rsid w:val="00A533D4"/>
    <w:rsid w:val="00A54198"/>
    <w:rsid w:val="00A5613B"/>
    <w:rsid w:val="00A564D2"/>
    <w:rsid w:val="00A60787"/>
    <w:rsid w:val="00A6126A"/>
    <w:rsid w:val="00A61B58"/>
    <w:rsid w:val="00A63DC6"/>
    <w:rsid w:val="00A63EF4"/>
    <w:rsid w:val="00A64CBB"/>
    <w:rsid w:val="00A666EF"/>
    <w:rsid w:val="00A66FD2"/>
    <w:rsid w:val="00A67F03"/>
    <w:rsid w:val="00A71F00"/>
    <w:rsid w:val="00A72245"/>
    <w:rsid w:val="00A74AE1"/>
    <w:rsid w:val="00A767D4"/>
    <w:rsid w:val="00A77C73"/>
    <w:rsid w:val="00A77CED"/>
    <w:rsid w:val="00A80B1F"/>
    <w:rsid w:val="00A81A29"/>
    <w:rsid w:val="00A81D6F"/>
    <w:rsid w:val="00A827DA"/>
    <w:rsid w:val="00A8322B"/>
    <w:rsid w:val="00A8377E"/>
    <w:rsid w:val="00A84DEB"/>
    <w:rsid w:val="00A862E9"/>
    <w:rsid w:val="00A86BD6"/>
    <w:rsid w:val="00A86F2B"/>
    <w:rsid w:val="00A875BB"/>
    <w:rsid w:val="00A92059"/>
    <w:rsid w:val="00A95B74"/>
    <w:rsid w:val="00A96617"/>
    <w:rsid w:val="00A96B93"/>
    <w:rsid w:val="00AA2A02"/>
    <w:rsid w:val="00AA3AFF"/>
    <w:rsid w:val="00AA45A5"/>
    <w:rsid w:val="00AA50C8"/>
    <w:rsid w:val="00AA5960"/>
    <w:rsid w:val="00AA6C1E"/>
    <w:rsid w:val="00AA6F64"/>
    <w:rsid w:val="00AA7326"/>
    <w:rsid w:val="00AA75DA"/>
    <w:rsid w:val="00AB006F"/>
    <w:rsid w:val="00AB0079"/>
    <w:rsid w:val="00AB253F"/>
    <w:rsid w:val="00AB29BD"/>
    <w:rsid w:val="00AB4E1B"/>
    <w:rsid w:val="00AB5B00"/>
    <w:rsid w:val="00AB74EA"/>
    <w:rsid w:val="00AB7849"/>
    <w:rsid w:val="00AC00B1"/>
    <w:rsid w:val="00AC01FA"/>
    <w:rsid w:val="00AC0222"/>
    <w:rsid w:val="00AC26C5"/>
    <w:rsid w:val="00AC3F6A"/>
    <w:rsid w:val="00AC5AC5"/>
    <w:rsid w:val="00AD0D1D"/>
    <w:rsid w:val="00AD1369"/>
    <w:rsid w:val="00AD3059"/>
    <w:rsid w:val="00AD68B7"/>
    <w:rsid w:val="00AE0605"/>
    <w:rsid w:val="00AE0CF8"/>
    <w:rsid w:val="00AE0F92"/>
    <w:rsid w:val="00AE3718"/>
    <w:rsid w:val="00AE3741"/>
    <w:rsid w:val="00AE5E2E"/>
    <w:rsid w:val="00AF3196"/>
    <w:rsid w:val="00AF31FA"/>
    <w:rsid w:val="00AF35FA"/>
    <w:rsid w:val="00AF4010"/>
    <w:rsid w:val="00AF5512"/>
    <w:rsid w:val="00B0071D"/>
    <w:rsid w:val="00B00829"/>
    <w:rsid w:val="00B01359"/>
    <w:rsid w:val="00B02670"/>
    <w:rsid w:val="00B0339A"/>
    <w:rsid w:val="00B06FDE"/>
    <w:rsid w:val="00B07230"/>
    <w:rsid w:val="00B076E6"/>
    <w:rsid w:val="00B130DC"/>
    <w:rsid w:val="00B13C55"/>
    <w:rsid w:val="00B14F8D"/>
    <w:rsid w:val="00B169DA"/>
    <w:rsid w:val="00B1737A"/>
    <w:rsid w:val="00B21562"/>
    <w:rsid w:val="00B221F1"/>
    <w:rsid w:val="00B2369B"/>
    <w:rsid w:val="00B26063"/>
    <w:rsid w:val="00B26A18"/>
    <w:rsid w:val="00B2796E"/>
    <w:rsid w:val="00B27AE8"/>
    <w:rsid w:val="00B3018F"/>
    <w:rsid w:val="00B3027F"/>
    <w:rsid w:val="00B3050D"/>
    <w:rsid w:val="00B30995"/>
    <w:rsid w:val="00B315C4"/>
    <w:rsid w:val="00B3236F"/>
    <w:rsid w:val="00B32A9F"/>
    <w:rsid w:val="00B33C69"/>
    <w:rsid w:val="00B34852"/>
    <w:rsid w:val="00B34AA0"/>
    <w:rsid w:val="00B351BD"/>
    <w:rsid w:val="00B35671"/>
    <w:rsid w:val="00B366DF"/>
    <w:rsid w:val="00B37FFB"/>
    <w:rsid w:val="00B40B55"/>
    <w:rsid w:val="00B41D0E"/>
    <w:rsid w:val="00B43E6A"/>
    <w:rsid w:val="00B43FF3"/>
    <w:rsid w:val="00B440E9"/>
    <w:rsid w:val="00B44857"/>
    <w:rsid w:val="00B453F8"/>
    <w:rsid w:val="00B47A24"/>
    <w:rsid w:val="00B47F10"/>
    <w:rsid w:val="00B51963"/>
    <w:rsid w:val="00B51AD0"/>
    <w:rsid w:val="00B53F87"/>
    <w:rsid w:val="00B540E3"/>
    <w:rsid w:val="00B54831"/>
    <w:rsid w:val="00B55A7D"/>
    <w:rsid w:val="00B5613C"/>
    <w:rsid w:val="00B563AC"/>
    <w:rsid w:val="00B56B65"/>
    <w:rsid w:val="00B5746C"/>
    <w:rsid w:val="00B57C25"/>
    <w:rsid w:val="00B61B49"/>
    <w:rsid w:val="00B62298"/>
    <w:rsid w:val="00B623E0"/>
    <w:rsid w:val="00B62407"/>
    <w:rsid w:val="00B633B0"/>
    <w:rsid w:val="00B63F9A"/>
    <w:rsid w:val="00B662C6"/>
    <w:rsid w:val="00B702AA"/>
    <w:rsid w:val="00B70AEE"/>
    <w:rsid w:val="00B7106C"/>
    <w:rsid w:val="00B73434"/>
    <w:rsid w:val="00B74E41"/>
    <w:rsid w:val="00B750C0"/>
    <w:rsid w:val="00B75FD1"/>
    <w:rsid w:val="00B77E47"/>
    <w:rsid w:val="00B82E3B"/>
    <w:rsid w:val="00B84CFF"/>
    <w:rsid w:val="00B85281"/>
    <w:rsid w:val="00B878D9"/>
    <w:rsid w:val="00B91B5B"/>
    <w:rsid w:val="00B91F56"/>
    <w:rsid w:val="00B921D7"/>
    <w:rsid w:val="00B947DE"/>
    <w:rsid w:val="00B95B4C"/>
    <w:rsid w:val="00B95F63"/>
    <w:rsid w:val="00BA03FD"/>
    <w:rsid w:val="00BA3463"/>
    <w:rsid w:val="00BA34AD"/>
    <w:rsid w:val="00BA6885"/>
    <w:rsid w:val="00BB158A"/>
    <w:rsid w:val="00BB2354"/>
    <w:rsid w:val="00BB4ED3"/>
    <w:rsid w:val="00BB54C7"/>
    <w:rsid w:val="00BB58C0"/>
    <w:rsid w:val="00BB704F"/>
    <w:rsid w:val="00BB7633"/>
    <w:rsid w:val="00BB76C0"/>
    <w:rsid w:val="00BC01EE"/>
    <w:rsid w:val="00BC048A"/>
    <w:rsid w:val="00BC04C1"/>
    <w:rsid w:val="00BC167A"/>
    <w:rsid w:val="00BC18E5"/>
    <w:rsid w:val="00BC2148"/>
    <w:rsid w:val="00BC2B66"/>
    <w:rsid w:val="00BC2E19"/>
    <w:rsid w:val="00BC2E49"/>
    <w:rsid w:val="00BC4DA8"/>
    <w:rsid w:val="00BC79EC"/>
    <w:rsid w:val="00BD0331"/>
    <w:rsid w:val="00BD0EA8"/>
    <w:rsid w:val="00BD2109"/>
    <w:rsid w:val="00BD2B03"/>
    <w:rsid w:val="00BD3BAA"/>
    <w:rsid w:val="00BD49D2"/>
    <w:rsid w:val="00BD4AC1"/>
    <w:rsid w:val="00BD7D81"/>
    <w:rsid w:val="00BE0447"/>
    <w:rsid w:val="00BE0A90"/>
    <w:rsid w:val="00BE150B"/>
    <w:rsid w:val="00BE1606"/>
    <w:rsid w:val="00BE1FCA"/>
    <w:rsid w:val="00BE2227"/>
    <w:rsid w:val="00BE2E3C"/>
    <w:rsid w:val="00BE3C1E"/>
    <w:rsid w:val="00BE4EB5"/>
    <w:rsid w:val="00BE5ED1"/>
    <w:rsid w:val="00BE6E6E"/>
    <w:rsid w:val="00BE737B"/>
    <w:rsid w:val="00BF09B3"/>
    <w:rsid w:val="00BF146E"/>
    <w:rsid w:val="00BF26AC"/>
    <w:rsid w:val="00BF3390"/>
    <w:rsid w:val="00BF3559"/>
    <w:rsid w:val="00BF3B59"/>
    <w:rsid w:val="00BF4850"/>
    <w:rsid w:val="00BF4B14"/>
    <w:rsid w:val="00BF6BCE"/>
    <w:rsid w:val="00BF6EC6"/>
    <w:rsid w:val="00BF7557"/>
    <w:rsid w:val="00C007AE"/>
    <w:rsid w:val="00C0170B"/>
    <w:rsid w:val="00C03F7D"/>
    <w:rsid w:val="00C05126"/>
    <w:rsid w:val="00C0786A"/>
    <w:rsid w:val="00C07C01"/>
    <w:rsid w:val="00C10091"/>
    <w:rsid w:val="00C10B2F"/>
    <w:rsid w:val="00C118C1"/>
    <w:rsid w:val="00C153CB"/>
    <w:rsid w:val="00C156A9"/>
    <w:rsid w:val="00C20ED1"/>
    <w:rsid w:val="00C21D19"/>
    <w:rsid w:val="00C22F05"/>
    <w:rsid w:val="00C24710"/>
    <w:rsid w:val="00C265DA"/>
    <w:rsid w:val="00C27146"/>
    <w:rsid w:val="00C2777F"/>
    <w:rsid w:val="00C30B7D"/>
    <w:rsid w:val="00C31FD2"/>
    <w:rsid w:val="00C3490F"/>
    <w:rsid w:val="00C35746"/>
    <w:rsid w:val="00C36843"/>
    <w:rsid w:val="00C420F6"/>
    <w:rsid w:val="00C423C4"/>
    <w:rsid w:val="00C432F4"/>
    <w:rsid w:val="00C43AA8"/>
    <w:rsid w:val="00C43FB4"/>
    <w:rsid w:val="00C451B9"/>
    <w:rsid w:val="00C45925"/>
    <w:rsid w:val="00C46B66"/>
    <w:rsid w:val="00C47295"/>
    <w:rsid w:val="00C507A4"/>
    <w:rsid w:val="00C511F1"/>
    <w:rsid w:val="00C51498"/>
    <w:rsid w:val="00C560A4"/>
    <w:rsid w:val="00C56B89"/>
    <w:rsid w:val="00C60559"/>
    <w:rsid w:val="00C616E6"/>
    <w:rsid w:val="00C62FC8"/>
    <w:rsid w:val="00C64058"/>
    <w:rsid w:val="00C65083"/>
    <w:rsid w:val="00C6539A"/>
    <w:rsid w:val="00C654F3"/>
    <w:rsid w:val="00C66D0A"/>
    <w:rsid w:val="00C721DE"/>
    <w:rsid w:val="00C72BA3"/>
    <w:rsid w:val="00C74295"/>
    <w:rsid w:val="00C755BB"/>
    <w:rsid w:val="00C75B4E"/>
    <w:rsid w:val="00C75CAF"/>
    <w:rsid w:val="00C77074"/>
    <w:rsid w:val="00C8197E"/>
    <w:rsid w:val="00C85DEC"/>
    <w:rsid w:val="00C86909"/>
    <w:rsid w:val="00C87189"/>
    <w:rsid w:val="00C87C89"/>
    <w:rsid w:val="00C909E9"/>
    <w:rsid w:val="00C90B97"/>
    <w:rsid w:val="00C92E89"/>
    <w:rsid w:val="00C9373C"/>
    <w:rsid w:val="00C93FD8"/>
    <w:rsid w:val="00C94DF2"/>
    <w:rsid w:val="00C9688D"/>
    <w:rsid w:val="00CA3CAC"/>
    <w:rsid w:val="00CA70EE"/>
    <w:rsid w:val="00CB673C"/>
    <w:rsid w:val="00CB7142"/>
    <w:rsid w:val="00CC2FCA"/>
    <w:rsid w:val="00CC4504"/>
    <w:rsid w:val="00CC457C"/>
    <w:rsid w:val="00CC50E4"/>
    <w:rsid w:val="00CC669C"/>
    <w:rsid w:val="00CC7BB1"/>
    <w:rsid w:val="00CC7C3D"/>
    <w:rsid w:val="00CD0366"/>
    <w:rsid w:val="00CD0399"/>
    <w:rsid w:val="00CD15BB"/>
    <w:rsid w:val="00CD429A"/>
    <w:rsid w:val="00CE20AD"/>
    <w:rsid w:val="00CE233C"/>
    <w:rsid w:val="00CE434C"/>
    <w:rsid w:val="00CE51A0"/>
    <w:rsid w:val="00CE5493"/>
    <w:rsid w:val="00CE7EFD"/>
    <w:rsid w:val="00CF0B6D"/>
    <w:rsid w:val="00CF0BF1"/>
    <w:rsid w:val="00CF223A"/>
    <w:rsid w:val="00CF467A"/>
    <w:rsid w:val="00CF597B"/>
    <w:rsid w:val="00CF5F96"/>
    <w:rsid w:val="00D0176A"/>
    <w:rsid w:val="00D0252D"/>
    <w:rsid w:val="00D04424"/>
    <w:rsid w:val="00D07F29"/>
    <w:rsid w:val="00D10666"/>
    <w:rsid w:val="00D1266C"/>
    <w:rsid w:val="00D12D7C"/>
    <w:rsid w:val="00D12EDF"/>
    <w:rsid w:val="00D13395"/>
    <w:rsid w:val="00D14F3A"/>
    <w:rsid w:val="00D16466"/>
    <w:rsid w:val="00D16516"/>
    <w:rsid w:val="00D169F0"/>
    <w:rsid w:val="00D20168"/>
    <w:rsid w:val="00D20268"/>
    <w:rsid w:val="00D237E0"/>
    <w:rsid w:val="00D2396E"/>
    <w:rsid w:val="00D26438"/>
    <w:rsid w:val="00D26A61"/>
    <w:rsid w:val="00D2729C"/>
    <w:rsid w:val="00D306C5"/>
    <w:rsid w:val="00D30A8D"/>
    <w:rsid w:val="00D36754"/>
    <w:rsid w:val="00D36BBC"/>
    <w:rsid w:val="00D4078D"/>
    <w:rsid w:val="00D41615"/>
    <w:rsid w:val="00D43A13"/>
    <w:rsid w:val="00D43F72"/>
    <w:rsid w:val="00D4522A"/>
    <w:rsid w:val="00D45E61"/>
    <w:rsid w:val="00D46248"/>
    <w:rsid w:val="00D4653E"/>
    <w:rsid w:val="00D5071D"/>
    <w:rsid w:val="00D51B91"/>
    <w:rsid w:val="00D51C15"/>
    <w:rsid w:val="00D5232F"/>
    <w:rsid w:val="00D52445"/>
    <w:rsid w:val="00D52795"/>
    <w:rsid w:val="00D52C53"/>
    <w:rsid w:val="00D5390F"/>
    <w:rsid w:val="00D55917"/>
    <w:rsid w:val="00D56DF3"/>
    <w:rsid w:val="00D60E98"/>
    <w:rsid w:val="00D621E4"/>
    <w:rsid w:val="00D62AA6"/>
    <w:rsid w:val="00D62E9D"/>
    <w:rsid w:val="00D67E06"/>
    <w:rsid w:val="00D67F48"/>
    <w:rsid w:val="00D70D53"/>
    <w:rsid w:val="00D733F1"/>
    <w:rsid w:val="00D73B39"/>
    <w:rsid w:val="00D75406"/>
    <w:rsid w:val="00D75730"/>
    <w:rsid w:val="00D76319"/>
    <w:rsid w:val="00D76FA0"/>
    <w:rsid w:val="00D77135"/>
    <w:rsid w:val="00D7743E"/>
    <w:rsid w:val="00D80188"/>
    <w:rsid w:val="00D80381"/>
    <w:rsid w:val="00D806C8"/>
    <w:rsid w:val="00D85AA4"/>
    <w:rsid w:val="00D86F73"/>
    <w:rsid w:val="00D9172A"/>
    <w:rsid w:val="00D917DE"/>
    <w:rsid w:val="00D917F1"/>
    <w:rsid w:val="00D9182B"/>
    <w:rsid w:val="00D94770"/>
    <w:rsid w:val="00D94B1B"/>
    <w:rsid w:val="00D95C6B"/>
    <w:rsid w:val="00D9725A"/>
    <w:rsid w:val="00D9761E"/>
    <w:rsid w:val="00D9793E"/>
    <w:rsid w:val="00DA1AD7"/>
    <w:rsid w:val="00DA2445"/>
    <w:rsid w:val="00DA4C1E"/>
    <w:rsid w:val="00DA5C29"/>
    <w:rsid w:val="00DA6584"/>
    <w:rsid w:val="00DA76FB"/>
    <w:rsid w:val="00DB2F20"/>
    <w:rsid w:val="00DB3133"/>
    <w:rsid w:val="00DB48CA"/>
    <w:rsid w:val="00DB4CEC"/>
    <w:rsid w:val="00DB5B1A"/>
    <w:rsid w:val="00DB5C2B"/>
    <w:rsid w:val="00DB6DE5"/>
    <w:rsid w:val="00DC18F4"/>
    <w:rsid w:val="00DC2425"/>
    <w:rsid w:val="00DC2938"/>
    <w:rsid w:val="00DC29C5"/>
    <w:rsid w:val="00DC549C"/>
    <w:rsid w:val="00DC6144"/>
    <w:rsid w:val="00DC6238"/>
    <w:rsid w:val="00DC6A0F"/>
    <w:rsid w:val="00DC6B46"/>
    <w:rsid w:val="00DC7158"/>
    <w:rsid w:val="00DC7670"/>
    <w:rsid w:val="00DC7C85"/>
    <w:rsid w:val="00DD02E1"/>
    <w:rsid w:val="00DD21BA"/>
    <w:rsid w:val="00DD252E"/>
    <w:rsid w:val="00DD3D76"/>
    <w:rsid w:val="00DD4685"/>
    <w:rsid w:val="00DD58C6"/>
    <w:rsid w:val="00DD5FF6"/>
    <w:rsid w:val="00DD6F7F"/>
    <w:rsid w:val="00DE2D10"/>
    <w:rsid w:val="00DE31B6"/>
    <w:rsid w:val="00DE3C1A"/>
    <w:rsid w:val="00DE5629"/>
    <w:rsid w:val="00DE77BB"/>
    <w:rsid w:val="00DF261C"/>
    <w:rsid w:val="00DF43BD"/>
    <w:rsid w:val="00DF4E8D"/>
    <w:rsid w:val="00DF691F"/>
    <w:rsid w:val="00DF7BD3"/>
    <w:rsid w:val="00E0121E"/>
    <w:rsid w:val="00E02459"/>
    <w:rsid w:val="00E04192"/>
    <w:rsid w:val="00E0599C"/>
    <w:rsid w:val="00E060D3"/>
    <w:rsid w:val="00E064D1"/>
    <w:rsid w:val="00E0651C"/>
    <w:rsid w:val="00E0778D"/>
    <w:rsid w:val="00E105AD"/>
    <w:rsid w:val="00E10999"/>
    <w:rsid w:val="00E1103D"/>
    <w:rsid w:val="00E11D89"/>
    <w:rsid w:val="00E12084"/>
    <w:rsid w:val="00E14F56"/>
    <w:rsid w:val="00E16900"/>
    <w:rsid w:val="00E1699F"/>
    <w:rsid w:val="00E17773"/>
    <w:rsid w:val="00E222D5"/>
    <w:rsid w:val="00E22AFB"/>
    <w:rsid w:val="00E22F7D"/>
    <w:rsid w:val="00E258D5"/>
    <w:rsid w:val="00E259DF"/>
    <w:rsid w:val="00E26294"/>
    <w:rsid w:val="00E328FF"/>
    <w:rsid w:val="00E32DFA"/>
    <w:rsid w:val="00E349BB"/>
    <w:rsid w:val="00E37C54"/>
    <w:rsid w:val="00E41C43"/>
    <w:rsid w:val="00E42312"/>
    <w:rsid w:val="00E4478D"/>
    <w:rsid w:val="00E44F85"/>
    <w:rsid w:val="00E47B40"/>
    <w:rsid w:val="00E51E48"/>
    <w:rsid w:val="00E52CE1"/>
    <w:rsid w:val="00E52E32"/>
    <w:rsid w:val="00E530A8"/>
    <w:rsid w:val="00E53772"/>
    <w:rsid w:val="00E579B5"/>
    <w:rsid w:val="00E613CB"/>
    <w:rsid w:val="00E6197F"/>
    <w:rsid w:val="00E62C7B"/>
    <w:rsid w:val="00E633EA"/>
    <w:rsid w:val="00E63A65"/>
    <w:rsid w:val="00E64622"/>
    <w:rsid w:val="00E669AB"/>
    <w:rsid w:val="00E67834"/>
    <w:rsid w:val="00E72BA2"/>
    <w:rsid w:val="00E72DC3"/>
    <w:rsid w:val="00E72E15"/>
    <w:rsid w:val="00E734E6"/>
    <w:rsid w:val="00E735BF"/>
    <w:rsid w:val="00E74BBE"/>
    <w:rsid w:val="00E75DAE"/>
    <w:rsid w:val="00E76392"/>
    <w:rsid w:val="00E76618"/>
    <w:rsid w:val="00E76C04"/>
    <w:rsid w:val="00E7738B"/>
    <w:rsid w:val="00E77FA3"/>
    <w:rsid w:val="00E80D21"/>
    <w:rsid w:val="00E81187"/>
    <w:rsid w:val="00E822EC"/>
    <w:rsid w:val="00E831CF"/>
    <w:rsid w:val="00E840A2"/>
    <w:rsid w:val="00E853BB"/>
    <w:rsid w:val="00E862EF"/>
    <w:rsid w:val="00E87811"/>
    <w:rsid w:val="00E9114C"/>
    <w:rsid w:val="00E91B26"/>
    <w:rsid w:val="00E929BB"/>
    <w:rsid w:val="00E93D82"/>
    <w:rsid w:val="00E95C72"/>
    <w:rsid w:val="00EA1C45"/>
    <w:rsid w:val="00EA2D1F"/>
    <w:rsid w:val="00EA2FCD"/>
    <w:rsid w:val="00EA48E3"/>
    <w:rsid w:val="00EB0707"/>
    <w:rsid w:val="00EB2085"/>
    <w:rsid w:val="00EB4500"/>
    <w:rsid w:val="00EB56AF"/>
    <w:rsid w:val="00EB75F8"/>
    <w:rsid w:val="00EB7683"/>
    <w:rsid w:val="00EB7EC6"/>
    <w:rsid w:val="00EC05AE"/>
    <w:rsid w:val="00EC2640"/>
    <w:rsid w:val="00EC3734"/>
    <w:rsid w:val="00EC3D0E"/>
    <w:rsid w:val="00EC51E1"/>
    <w:rsid w:val="00EC52F8"/>
    <w:rsid w:val="00EC5F4C"/>
    <w:rsid w:val="00EC6419"/>
    <w:rsid w:val="00EC7A2D"/>
    <w:rsid w:val="00EC7A92"/>
    <w:rsid w:val="00ED0322"/>
    <w:rsid w:val="00ED3E91"/>
    <w:rsid w:val="00ED4EFC"/>
    <w:rsid w:val="00ED55EC"/>
    <w:rsid w:val="00ED66F9"/>
    <w:rsid w:val="00ED6CF9"/>
    <w:rsid w:val="00ED7A9D"/>
    <w:rsid w:val="00EE09F5"/>
    <w:rsid w:val="00EE2793"/>
    <w:rsid w:val="00EE33FC"/>
    <w:rsid w:val="00EE3865"/>
    <w:rsid w:val="00EE4929"/>
    <w:rsid w:val="00EE4989"/>
    <w:rsid w:val="00EE4E81"/>
    <w:rsid w:val="00EE69DF"/>
    <w:rsid w:val="00EF0C9B"/>
    <w:rsid w:val="00EF106B"/>
    <w:rsid w:val="00EF2C22"/>
    <w:rsid w:val="00EF3EE9"/>
    <w:rsid w:val="00EF3FDC"/>
    <w:rsid w:val="00EF45A6"/>
    <w:rsid w:val="00EF4C67"/>
    <w:rsid w:val="00EF5982"/>
    <w:rsid w:val="00EF79AE"/>
    <w:rsid w:val="00F00EE4"/>
    <w:rsid w:val="00F01EA6"/>
    <w:rsid w:val="00F0310F"/>
    <w:rsid w:val="00F0419A"/>
    <w:rsid w:val="00F05258"/>
    <w:rsid w:val="00F059D6"/>
    <w:rsid w:val="00F10D7A"/>
    <w:rsid w:val="00F120CC"/>
    <w:rsid w:val="00F12CE4"/>
    <w:rsid w:val="00F12DAD"/>
    <w:rsid w:val="00F1398A"/>
    <w:rsid w:val="00F15232"/>
    <w:rsid w:val="00F15823"/>
    <w:rsid w:val="00F2005C"/>
    <w:rsid w:val="00F20572"/>
    <w:rsid w:val="00F206E8"/>
    <w:rsid w:val="00F22782"/>
    <w:rsid w:val="00F255E4"/>
    <w:rsid w:val="00F258D6"/>
    <w:rsid w:val="00F25EF6"/>
    <w:rsid w:val="00F26554"/>
    <w:rsid w:val="00F27897"/>
    <w:rsid w:val="00F305B4"/>
    <w:rsid w:val="00F3265D"/>
    <w:rsid w:val="00F333CC"/>
    <w:rsid w:val="00F35909"/>
    <w:rsid w:val="00F36AB9"/>
    <w:rsid w:val="00F45887"/>
    <w:rsid w:val="00F471BD"/>
    <w:rsid w:val="00F502F7"/>
    <w:rsid w:val="00F50EFC"/>
    <w:rsid w:val="00F51C01"/>
    <w:rsid w:val="00F52A31"/>
    <w:rsid w:val="00F52E04"/>
    <w:rsid w:val="00F544CF"/>
    <w:rsid w:val="00F54DA7"/>
    <w:rsid w:val="00F57C03"/>
    <w:rsid w:val="00F606BD"/>
    <w:rsid w:val="00F60F95"/>
    <w:rsid w:val="00F61806"/>
    <w:rsid w:val="00F65AD6"/>
    <w:rsid w:val="00F65C60"/>
    <w:rsid w:val="00F71B03"/>
    <w:rsid w:val="00F72452"/>
    <w:rsid w:val="00F728FC"/>
    <w:rsid w:val="00F72A79"/>
    <w:rsid w:val="00F73EC8"/>
    <w:rsid w:val="00F749C3"/>
    <w:rsid w:val="00F7625B"/>
    <w:rsid w:val="00F76A40"/>
    <w:rsid w:val="00F771E8"/>
    <w:rsid w:val="00F8027B"/>
    <w:rsid w:val="00F809C7"/>
    <w:rsid w:val="00F81AF5"/>
    <w:rsid w:val="00F837C6"/>
    <w:rsid w:val="00F86893"/>
    <w:rsid w:val="00F87D90"/>
    <w:rsid w:val="00F87E3F"/>
    <w:rsid w:val="00F908A6"/>
    <w:rsid w:val="00F911B4"/>
    <w:rsid w:val="00F91CDF"/>
    <w:rsid w:val="00F94183"/>
    <w:rsid w:val="00F954AA"/>
    <w:rsid w:val="00F954FF"/>
    <w:rsid w:val="00F962F2"/>
    <w:rsid w:val="00F97F8D"/>
    <w:rsid w:val="00FA1DE1"/>
    <w:rsid w:val="00FA2B2D"/>
    <w:rsid w:val="00FA2D25"/>
    <w:rsid w:val="00FA2E96"/>
    <w:rsid w:val="00FA33F0"/>
    <w:rsid w:val="00FA3A29"/>
    <w:rsid w:val="00FA4886"/>
    <w:rsid w:val="00FA76DE"/>
    <w:rsid w:val="00FB181A"/>
    <w:rsid w:val="00FB196C"/>
    <w:rsid w:val="00FB21BF"/>
    <w:rsid w:val="00FB240E"/>
    <w:rsid w:val="00FB2656"/>
    <w:rsid w:val="00FB3D92"/>
    <w:rsid w:val="00FB52E3"/>
    <w:rsid w:val="00FB5F33"/>
    <w:rsid w:val="00FC107A"/>
    <w:rsid w:val="00FC1C4D"/>
    <w:rsid w:val="00FC270C"/>
    <w:rsid w:val="00FC303B"/>
    <w:rsid w:val="00FC37B1"/>
    <w:rsid w:val="00FC4B2E"/>
    <w:rsid w:val="00FC5BA6"/>
    <w:rsid w:val="00FD1293"/>
    <w:rsid w:val="00FD3483"/>
    <w:rsid w:val="00FD628A"/>
    <w:rsid w:val="00FD6691"/>
    <w:rsid w:val="00FD66E4"/>
    <w:rsid w:val="00FD6DFD"/>
    <w:rsid w:val="00FE0559"/>
    <w:rsid w:val="00FE0FE8"/>
    <w:rsid w:val="00FE2C87"/>
    <w:rsid w:val="00FE56D4"/>
    <w:rsid w:val="00FE6847"/>
    <w:rsid w:val="00FE7769"/>
    <w:rsid w:val="00FF0A1C"/>
    <w:rsid w:val="00FF3B2E"/>
    <w:rsid w:val="00FF5388"/>
    <w:rsid w:val="00FF72BB"/>
    <w:rsid w:val="00FF74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able of figures"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Balloon Tex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64FC"/>
    <w:rPr>
      <w:rFonts w:eastAsia="Calibri"/>
      <w:lang w:val="uk-UA"/>
    </w:rPr>
  </w:style>
  <w:style w:type="paragraph" w:styleId="1">
    <w:name w:val="heading 1"/>
    <w:basedOn w:val="a"/>
    <w:next w:val="a"/>
    <w:link w:val="10"/>
    <w:qFormat/>
    <w:rsid w:val="00AB253F"/>
    <w:pPr>
      <w:keepNext/>
      <w:widowControl w:val="0"/>
      <w:jc w:val="center"/>
      <w:outlineLvl w:val="0"/>
    </w:pPr>
    <w:rPr>
      <w:rFonts w:ascii="UkrainianPeterburg" w:eastAsia="Times New Roman" w:hAnsi="UkrainianPeterburg"/>
      <w:b/>
      <w:sz w:val="24"/>
      <w:lang/>
    </w:rPr>
  </w:style>
  <w:style w:type="paragraph" w:styleId="2">
    <w:name w:val="heading 2"/>
    <w:aliases w:val=" Знак24 Знак Знак Знак Знак"/>
    <w:basedOn w:val="a"/>
    <w:next w:val="a"/>
    <w:link w:val="21"/>
    <w:qFormat/>
    <w:rsid w:val="00AB253F"/>
    <w:pPr>
      <w:keepNext/>
      <w:widowControl w:val="0"/>
      <w:outlineLvl w:val="1"/>
    </w:pPr>
    <w:rPr>
      <w:rFonts w:eastAsia="Times New Roman"/>
      <w:b/>
    </w:rPr>
  </w:style>
  <w:style w:type="paragraph" w:styleId="3">
    <w:name w:val="heading 3"/>
    <w:aliases w:val=" Знак23 Знак Знак Знак, Знак23 Знак Знак Знак Знак, Знак23 Знак Знак Знак Знак Знак Знак Знак Знак Знак Знак Знак Знак, Знак23 Знак Знак Знак Знак Знак Знак Знак Знак Знак Знак Знак Знак Знак Знак"/>
    <w:basedOn w:val="a"/>
    <w:next w:val="a"/>
    <w:link w:val="30"/>
    <w:qFormat/>
    <w:rsid w:val="00AB253F"/>
    <w:pPr>
      <w:widowControl w:val="0"/>
      <w:spacing w:before="240"/>
      <w:outlineLvl w:val="2"/>
    </w:pPr>
    <w:rPr>
      <w:rFonts w:eastAsia="Times New Roman"/>
      <w:b/>
      <w:sz w:val="28"/>
      <w:lang w:val="ru-RU"/>
    </w:rPr>
  </w:style>
  <w:style w:type="paragraph" w:styleId="4">
    <w:name w:val="heading 4"/>
    <w:aliases w:val=" Знак22 Знак Знак Знак Знак Знак, Знак22 Знак Знак Знак Знак"/>
    <w:basedOn w:val="a"/>
    <w:next w:val="a"/>
    <w:link w:val="40"/>
    <w:qFormat/>
    <w:rsid w:val="00AB253F"/>
    <w:pPr>
      <w:keepNext/>
      <w:spacing w:before="240" w:after="60"/>
      <w:outlineLvl w:val="3"/>
    </w:pPr>
    <w:rPr>
      <w:rFonts w:eastAsia="Times New Roman"/>
      <w:b/>
      <w:sz w:val="28"/>
    </w:rPr>
  </w:style>
  <w:style w:type="paragraph" w:styleId="5">
    <w:name w:val="heading 5"/>
    <w:aliases w:val=" Знак21 Знак Знак Знак Знак Знак, Знак21 Знак Знак Знак Знак"/>
    <w:basedOn w:val="a"/>
    <w:next w:val="a"/>
    <w:link w:val="50"/>
    <w:qFormat/>
    <w:rsid w:val="00AB253F"/>
    <w:pPr>
      <w:widowControl w:val="0"/>
      <w:spacing w:before="240" w:after="60"/>
      <w:outlineLvl w:val="4"/>
    </w:pPr>
    <w:rPr>
      <w:rFonts w:ascii="Arial" w:eastAsia="Times New Roman" w:hAnsi="Arial"/>
      <w:sz w:val="22"/>
      <w:lang w:val="ru-RU"/>
    </w:rPr>
  </w:style>
  <w:style w:type="paragraph" w:styleId="6">
    <w:name w:val="heading 6"/>
    <w:aliases w:val=" Знак20 Знак Знак Знак Знак"/>
    <w:basedOn w:val="a"/>
    <w:next w:val="a"/>
    <w:link w:val="60"/>
    <w:qFormat/>
    <w:rsid w:val="008D64FC"/>
    <w:pPr>
      <w:spacing w:before="240" w:after="60"/>
      <w:outlineLvl w:val="5"/>
    </w:pPr>
    <w:rPr>
      <w:rFonts w:ascii="Calibri" w:hAnsi="Calibri"/>
      <w:b/>
      <w:bCs/>
      <w:sz w:val="22"/>
      <w:szCs w:val="22"/>
      <w:lang w:eastAsia="uk-UA"/>
    </w:rPr>
  </w:style>
  <w:style w:type="paragraph" w:styleId="7">
    <w:name w:val="heading 7"/>
    <w:aliases w:val=" Знак19 Знак Знак Знак Знак"/>
    <w:basedOn w:val="a"/>
    <w:next w:val="a"/>
    <w:link w:val="70"/>
    <w:qFormat/>
    <w:rsid w:val="00AB253F"/>
    <w:pPr>
      <w:widowControl w:val="0"/>
      <w:spacing w:before="240" w:after="60"/>
      <w:outlineLvl w:val="6"/>
    </w:pPr>
    <w:rPr>
      <w:rFonts w:ascii="Arial" w:eastAsia="Times New Roman" w:hAnsi="Arial"/>
      <w:lang/>
    </w:rPr>
  </w:style>
  <w:style w:type="paragraph" w:styleId="8">
    <w:name w:val="heading 8"/>
    <w:aliases w:val=" Знак18 Знак Знак Знак Знак"/>
    <w:basedOn w:val="a"/>
    <w:next w:val="a"/>
    <w:link w:val="80"/>
    <w:qFormat/>
    <w:rsid w:val="00AB253F"/>
    <w:pPr>
      <w:widowControl w:val="0"/>
      <w:spacing w:before="240" w:after="60"/>
      <w:outlineLvl w:val="7"/>
    </w:pPr>
    <w:rPr>
      <w:rFonts w:ascii="Arial" w:eastAsia="Times New Roman" w:hAnsi="Arial"/>
      <w:i/>
      <w:lang/>
    </w:rPr>
  </w:style>
  <w:style w:type="paragraph" w:styleId="9">
    <w:name w:val="heading 9"/>
    <w:basedOn w:val="a"/>
    <w:next w:val="a"/>
    <w:qFormat/>
    <w:rsid w:val="00AB253F"/>
    <w:pPr>
      <w:widowControl w:val="0"/>
      <w:spacing w:before="240" w:after="60"/>
      <w:outlineLvl w:val="8"/>
    </w:pPr>
    <w:rPr>
      <w:rFonts w:ascii="Arial" w:eastAsia="Times New Roman" w:hAnsi="Arial"/>
      <w:i/>
      <w:sz w:val="18"/>
      <w:lang w:val="ru-RU"/>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Indent"/>
    <w:aliases w:val=" Знак8 Знак Знак,Знак8 Знак Знак Знак Знак, Знак8 Знак Знак Знак Знак Знак Знак, Знак8 Знак Знак Знак Знак Знак Знак Знак Знак Зн Знак, Знак8 Знак Знак1,Знак8 Знак Знак Знак Знак1 Знак Знак Знак"/>
    <w:basedOn w:val="a"/>
    <w:link w:val="a4"/>
    <w:rsid w:val="008D64FC"/>
    <w:pPr>
      <w:spacing w:after="120"/>
      <w:ind w:left="283"/>
    </w:pPr>
  </w:style>
  <w:style w:type="character" w:customStyle="1" w:styleId="a4">
    <w:name w:val="Основной текст с отступом Знак"/>
    <w:aliases w:val=" Знак8 Знак Знак Знак2,Знак8 Знак Знак Знак Знак Знак1, Знак8 Знак Знак Знак Знак Знак Знак Знак1, Знак8 Знак Знак Знак Знак Знак Знак Знак Знак Зн Знак Знак1, Знак8 Знак Знак1 Знак1"/>
    <w:link w:val="a3"/>
    <w:locked/>
    <w:rsid w:val="008D64FC"/>
    <w:rPr>
      <w:rFonts w:eastAsia="Calibri"/>
      <w:lang w:val="uk-UA" w:eastAsia="ru-RU" w:bidi="ar-SA"/>
    </w:rPr>
  </w:style>
  <w:style w:type="paragraph" w:styleId="20">
    <w:name w:val="Body Text Indent 2"/>
    <w:aliases w:val=" Знак13 Знак Знак Знак Знак, Знак13 Знак Знак Знак Знак Знак, Знак13 Знак Знак Знак Знак Знак З Знак Знак, Знак13 Знак Знак Знак Знак Знак З Знак,Основной текст с отступом 24 Знак, Знак13 Знак Знак З"/>
    <w:basedOn w:val="a"/>
    <w:link w:val="22"/>
    <w:rsid w:val="008D64FC"/>
    <w:pPr>
      <w:spacing w:after="120" w:line="480" w:lineRule="auto"/>
      <w:ind w:left="283"/>
    </w:pPr>
  </w:style>
  <w:style w:type="character" w:customStyle="1" w:styleId="22">
    <w:name w:val="Основной текст с отступом 2 Знак"/>
    <w:aliases w:val=" Знак13 Знак Знак Знак Знак Знак9, Знак13 Знак Знак Знак Знак Знак Знак1, Знак13 Знак Знак Знак Знак Знак З Знак Знак Знак1, Знак13 Знак Знак Знак Знак Знак З Знак Знак3,Основной текст с отступом 24 Знак Знак1"/>
    <w:link w:val="20"/>
    <w:locked/>
    <w:rsid w:val="008D64FC"/>
    <w:rPr>
      <w:rFonts w:eastAsia="Calibri"/>
      <w:lang w:val="uk-UA" w:eastAsia="ru-RU" w:bidi="ar-SA"/>
    </w:rPr>
  </w:style>
  <w:style w:type="paragraph" w:customStyle="1" w:styleId="11">
    <w:name w:val="Абзац списка1"/>
    <w:basedOn w:val="a"/>
    <w:link w:val="ListParagraphChar"/>
    <w:rsid w:val="008D64FC"/>
    <w:pPr>
      <w:ind w:left="708"/>
    </w:pPr>
    <w:rPr>
      <w:rFonts w:eastAsia="Times New Roman"/>
      <w:sz w:val="28"/>
      <w:szCs w:val="28"/>
      <w:lang w:eastAsia="uk-UA"/>
    </w:rPr>
  </w:style>
  <w:style w:type="character" w:customStyle="1" w:styleId="ListParagraphChar">
    <w:name w:val="List Paragraph Char"/>
    <w:link w:val="11"/>
    <w:locked/>
    <w:rsid w:val="008D64FC"/>
    <w:rPr>
      <w:sz w:val="28"/>
      <w:szCs w:val="28"/>
      <w:lang w:val="uk-UA" w:eastAsia="uk-UA" w:bidi="ar-SA"/>
    </w:rPr>
  </w:style>
  <w:style w:type="paragraph" w:customStyle="1" w:styleId="Style9">
    <w:name w:val="Style9"/>
    <w:basedOn w:val="a"/>
    <w:rsid w:val="008D64FC"/>
    <w:pPr>
      <w:widowControl w:val="0"/>
      <w:autoSpaceDE w:val="0"/>
      <w:autoSpaceDN w:val="0"/>
      <w:adjustRightInd w:val="0"/>
      <w:spacing w:line="322" w:lineRule="exact"/>
      <w:ind w:firstLine="638"/>
    </w:pPr>
    <w:rPr>
      <w:rFonts w:eastAsia="Times New Roman"/>
      <w:sz w:val="24"/>
      <w:szCs w:val="24"/>
      <w:lang w:val="ru-RU"/>
    </w:rPr>
  </w:style>
  <w:style w:type="paragraph" w:customStyle="1" w:styleId="Style3">
    <w:name w:val="Style3"/>
    <w:basedOn w:val="a"/>
    <w:uiPriority w:val="99"/>
    <w:rsid w:val="008D64FC"/>
    <w:pPr>
      <w:widowControl w:val="0"/>
      <w:autoSpaceDE w:val="0"/>
      <w:autoSpaceDN w:val="0"/>
      <w:adjustRightInd w:val="0"/>
      <w:spacing w:line="317" w:lineRule="exact"/>
      <w:ind w:firstLine="4738"/>
    </w:pPr>
    <w:rPr>
      <w:rFonts w:eastAsia="Times New Roman"/>
      <w:sz w:val="24"/>
      <w:szCs w:val="24"/>
      <w:lang w:val="ru-RU"/>
    </w:rPr>
  </w:style>
  <w:style w:type="paragraph" w:customStyle="1" w:styleId="12">
    <w:name w:val="Заголовок1"/>
    <w:aliases w:val="Номер таблиці"/>
    <w:basedOn w:val="a"/>
    <w:next w:val="a"/>
    <w:link w:val="a5"/>
    <w:rsid w:val="008D64FC"/>
    <w:pPr>
      <w:autoSpaceDE w:val="0"/>
      <w:autoSpaceDN w:val="0"/>
      <w:jc w:val="right"/>
    </w:pPr>
    <w:rPr>
      <w:b/>
      <w:sz w:val="28"/>
      <w:lang w:eastAsia="uk-UA"/>
    </w:rPr>
  </w:style>
  <w:style w:type="character" w:customStyle="1" w:styleId="a5">
    <w:name w:val="Заголовок Знак"/>
    <w:aliases w:val="Номер таблиці Знак"/>
    <w:link w:val="12"/>
    <w:locked/>
    <w:rsid w:val="008D64FC"/>
    <w:rPr>
      <w:rFonts w:eastAsia="Calibri"/>
      <w:b/>
      <w:sz w:val="28"/>
      <w:lang w:val="uk-UA" w:eastAsia="uk-UA" w:bidi="ar-SA"/>
    </w:rPr>
  </w:style>
  <w:style w:type="paragraph" w:customStyle="1" w:styleId="DefinitionTerm">
    <w:name w:val="Definition Term"/>
    <w:basedOn w:val="a"/>
    <w:next w:val="a"/>
    <w:rsid w:val="008D64FC"/>
    <w:rPr>
      <w:sz w:val="24"/>
      <w:lang w:eastAsia="uk-UA"/>
    </w:rPr>
  </w:style>
  <w:style w:type="paragraph" w:styleId="a6">
    <w:name w:val="header"/>
    <w:aliases w:val=" Знак9 Знак Знак, Знак9 Знак Знак Знак Знак Знак Знак Знак Знак Знак, Знак9 Знак Знак Знак Знак Знак Знак, Знак9 Знак Знак Знак Знак Знак Знак Знак Знак Знак Знак Знак, Знак9 Знак Знак1 Знак Знак"/>
    <w:basedOn w:val="a"/>
    <w:link w:val="a7"/>
    <w:rsid w:val="008D64FC"/>
    <w:pPr>
      <w:tabs>
        <w:tab w:val="center" w:pos="4677"/>
        <w:tab w:val="right" w:pos="9355"/>
      </w:tabs>
    </w:pPr>
    <w:rPr>
      <w:lang w:eastAsia="uk-UA"/>
    </w:rPr>
  </w:style>
  <w:style w:type="character" w:customStyle="1" w:styleId="a7">
    <w:name w:val="Верхний колонтитул Знак"/>
    <w:aliases w:val=" Знак9 Знак Знак Знак2, Знак9 Знак Знак Знак Знак Знак Знак Знак Знак Знак Знак1, Знак9 Знак Знак Знак Знак Знак Знак Знак1, Знак9 Знак Знак Знак Знак Знак Знак Знак Знак Знак Знак Знак Знак1, Знак9 Знак Знак1 Знак Знак Знак"/>
    <w:link w:val="a6"/>
    <w:locked/>
    <w:rsid w:val="008D64FC"/>
    <w:rPr>
      <w:rFonts w:eastAsia="Calibri"/>
      <w:lang w:val="uk-UA" w:eastAsia="uk-UA" w:bidi="ar-SA"/>
    </w:rPr>
  </w:style>
  <w:style w:type="character" w:styleId="a8">
    <w:name w:val="Strong"/>
    <w:uiPriority w:val="22"/>
    <w:qFormat/>
    <w:rsid w:val="008D64FC"/>
    <w:rPr>
      <w:b/>
    </w:rPr>
  </w:style>
  <w:style w:type="paragraph" w:customStyle="1" w:styleId="Default">
    <w:name w:val="Default"/>
    <w:uiPriority w:val="99"/>
    <w:rsid w:val="008D64FC"/>
    <w:pPr>
      <w:autoSpaceDE w:val="0"/>
      <w:autoSpaceDN w:val="0"/>
      <w:adjustRightInd w:val="0"/>
      <w:spacing w:after="120"/>
      <w:ind w:left="357"/>
      <w:jc w:val="both"/>
    </w:pPr>
    <w:rPr>
      <w:rFonts w:eastAsia="Calibri"/>
      <w:color w:val="000000"/>
      <w:sz w:val="24"/>
      <w:szCs w:val="24"/>
      <w:lang w:val="sl-SI" w:eastAsia="en-US"/>
    </w:rPr>
  </w:style>
  <w:style w:type="character" w:customStyle="1" w:styleId="60">
    <w:name w:val="Заголовок 6 Знак"/>
    <w:aliases w:val=" Знак20 Знак Знак Знак Знак Знак"/>
    <w:link w:val="6"/>
    <w:locked/>
    <w:rsid w:val="008D64FC"/>
    <w:rPr>
      <w:rFonts w:ascii="Calibri" w:eastAsia="Calibri" w:hAnsi="Calibri"/>
      <w:b/>
      <w:bCs/>
      <w:sz w:val="22"/>
      <w:szCs w:val="22"/>
      <w:lang w:val="uk-UA" w:eastAsia="uk-UA" w:bidi="ar-SA"/>
    </w:rPr>
  </w:style>
  <w:style w:type="paragraph" w:customStyle="1" w:styleId="120">
    <w:name w:val=" Знак Знак Знак Знак Знак Знак Знак Знак Знак Знак Знак Знак Знак Знак Знак Знак Знак Знак Знак Знак Знак1 Знак Знак Знак Знак Знак Знак2 Знак Знак Знак Знак"/>
    <w:basedOn w:val="a"/>
    <w:rsid w:val="00041557"/>
    <w:rPr>
      <w:rFonts w:ascii="Verdana" w:eastAsia="Times New Roman" w:hAnsi="Verdana" w:cs="Verdana"/>
      <w:lang w:val="en-US" w:eastAsia="en-US"/>
    </w:rPr>
  </w:style>
  <w:style w:type="paragraph" w:styleId="a9">
    <w:name w:val="Body Text"/>
    <w:aliases w:val=" Знак10,Петит,Знак10, Знак101,Петит1 Знак,Знак10 Знак Знак,Знак10 Знак,Знак101,Знак10 Знак Знак Знак Знак Знак Знак,Знак10 Знак Знак Знак Знак Знак,Знак10 Знак Знак Знак Знак Знак Знак Знак Знак Знак Знак Знак Знак"/>
    <w:basedOn w:val="a"/>
    <w:link w:val="aa"/>
    <w:rsid w:val="00AB253F"/>
    <w:pPr>
      <w:spacing w:after="120"/>
    </w:pPr>
  </w:style>
  <w:style w:type="paragraph" w:styleId="31">
    <w:name w:val="Body Text Indent 3"/>
    <w:aliases w:val=" Знак14 Знак Знак, Знак14 Знак Знак Знак Знак Знак, Знак14 Знак Знак Знак Знак Знак Знак Знак, Знак14 Знак Знак1, Знак14 Знак Знак Знак Знак Знак1 Знак"/>
    <w:basedOn w:val="a"/>
    <w:link w:val="32"/>
    <w:rsid w:val="00AB253F"/>
    <w:pPr>
      <w:spacing w:after="120"/>
      <w:ind w:left="283"/>
    </w:pPr>
    <w:rPr>
      <w:sz w:val="16"/>
      <w:szCs w:val="16"/>
    </w:rPr>
  </w:style>
  <w:style w:type="paragraph" w:styleId="33">
    <w:name w:val="Body Text 3"/>
    <w:aliases w:val=" Знак16 Знак Знак Знак Знак, Знак16 Знак Знак Знак Знак Знак,Основной текст 32, Знак16 Знак Знак Знак Знак3 Знак, Знак16 Знак Знак Знак Зна, Знак16 Знак Знак Знак Знак Знак Знак Знак Знак"/>
    <w:basedOn w:val="a"/>
    <w:link w:val="34"/>
    <w:rsid w:val="00AB253F"/>
    <w:pPr>
      <w:spacing w:after="120"/>
    </w:pPr>
    <w:rPr>
      <w:sz w:val="16"/>
      <w:szCs w:val="16"/>
    </w:rPr>
  </w:style>
  <w:style w:type="paragraph" w:styleId="23">
    <w:name w:val="Body Text 2"/>
    <w:aliases w:val="Основной текст 22, Знак7 Знак Знак3, Знак7 Знак Знак Знак Знак Знак Знак Знак Знак3, Знак7 Знак Знак Знак Знак2, Знак7 Знак Знак Знак Знак Знак Знак Знак Знак Знак Знак1,Основной текст 211, Знак7 Знак Знак21"/>
    <w:basedOn w:val="a"/>
    <w:link w:val="24"/>
    <w:rsid w:val="00AB253F"/>
    <w:pPr>
      <w:spacing w:after="120" w:line="480" w:lineRule="auto"/>
    </w:pPr>
  </w:style>
  <w:style w:type="paragraph" w:customStyle="1" w:styleId="121">
    <w:name w:val=" Знак Знак Знак Знак Знак Знак Знак Знак Знак Знак Знак Знак Знак Знак Знак Знак Знак Знак Знак Знак Знак1 Знак Знак Знак Знак Знак Знак2"/>
    <w:basedOn w:val="a"/>
    <w:rsid w:val="00AB253F"/>
    <w:rPr>
      <w:rFonts w:ascii="Verdana" w:eastAsia="Times New Roman" w:hAnsi="Verdana" w:cs="Verdana"/>
      <w:lang w:val="en-US" w:eastAsia="en-US"/>
    </w:rPr>
  </w:style>
  <w:style w:type="paragraph" w:customStyle="1" w:styleId="13">
    <w:name w:val=" Знак Знак Знак Знак Знак Знак1 Знак Знак Знак Знак Знак Знак Знак Знак Знак Знак Знак Знак Знак Знак Знак Знак Знак Знак"/>
    <w:basedOn w:val="a"/>
    <w:rsid w:val="00AB253F"/>
    <w:rPr>
      <w:rFonts w:ascii="Verdana" w:eastAsia="Times New Roman" w:hAnsi="Verdana" w:cs="Verdana"/>
      <w:lang w:val="en-US" w:eastAsia="en-US"/>
    </w:rPr>
  </w:style>
  <w:style w:type="character" w:styleId="ab">
    <w:name w:val="Hyperlink"/>
    <w:uiPriority w:val="99"/>
    <w:rsid w:val="00AB253F"/>
    <w:rPr>
      <w:color w:val="0000FF"/>
      <w:u w:val="single"/>
    </w:rPr>
  </w:style>
  <w:style w:type="paragraph" w:styleId="14">
    <w:name w:val="toc 1"/>
    <w:basedOn w:val="a"/>
    <w:next w:val="a"/>
    <w:autoRedefine/>
    <w:uiPriority w:val="39"/>
    <w:rsid w:val="00AB253F"/>
    <w:pPr>
      <w:tabs>
        <w:tab w:val="left" w:pos="600"/>
        <w:tab w:val="right" w:leader="underscore" w:pos="9720"/>
      </w:tabs>
      <w:overflowPunct w:val="0"/>
      <w:autoSpaceDE w:val="0"/>
      <w:autoSpaceDN w:val="0"/>
      <w:adjustRightInd w:val="0"/>
      <w:jc w:val="both"/>
    </w:pPr>
    <w:rPr>
      <w:rFonts w:eastAsia="Times New Roman"/>
      <w:b/>
      <w:noProof/>
      <w:sz w:val="28"/>
      <w:szCs w:val="28"/>
    </w:rPr>
  </w:style>
  <w:style w:type="paragraph" w:styleId="25">
    <w:name w:val="toc 2"/>
    <w:basedOn w:val="a"/>
    <w:next w:val="a"/>
    <w:autoRedefine/>
    <w:uiPriority w:val="39"/>
    <w:rsid w:val="00AB253F"/>
    <w:pPr>
      <w:tabs>
        <w:tab w:val="right" w:leader="underscore" w:pos="9731"/>
      </w:tabs>
      <w:ind w:left="-57" w:right="-57"/>
      <w:jc w:val="center"/>
    </w:pPr>
    <w:rPr>
      <w:rFonts w:eastAsia="Times New Roman"/>
      <w:noProof/>
      <w:sz w:val="18"/>
      <w:szCs w:val="18"/>
    </w:rPr>
  </w:style>
  <w:style w:type="paragraph" w:styleId="ac">
    <w:name w:val="Normal Indent"/>
    <w:basedOn w:val="a"/>
    <w:rsid w:val="00AB253F"/>
    <w:pPr>
      <w:widowControl w:val="0"/>
      <w:snapToGrid w:val="0"/>
      <w:ind w:left="708"/>
      <w:jc w:val="both"/>
    </w:pPr>
    <w:rPr>
      <w:rFonts w:ascii="Antiqua" w:eastAsia="Times New Roman" w:hAnsi="Antiqua"/>
      <w:spacing w:val="-20"/>
      <w:sz w:val="30"/>
      <w:lang w:val="ru-RU"/>
    </w:rPr>
  </w:style>
  <w:style w:type="paragraph" w:styleId="ad">
    <w:name w:val="caption"/>
    <w:basedOn w:val="a"/>
    <w:qFormat/>
    <w:rsid w:val="00AB253F"/>
    <w:pPr>
      <w:ind w:firstLine="709"/>
      <w:jc w:val="center"/>
    </w:pPr>
    <w:rPr>
      <w:rFonts w:eastAsia="Times New Roman"/>
      <w:sz w:val="28"/>
    </w:rPr>
  </w:style>
  <w:style w:type="paragraph" w:styleId="ae">
    <w:name w:val="Title"/>
    <w:aliases w:val=" Знак17 Знак Знак, Знак17 Знак Знак Знак Знак Знак Знак Знак Знак, Знак17 Знак Знак Знак Знак, Знак17 Знак Знак Знак Знак Знак, Знак17 Знак Знак Знак Знак Знак Знак Знак"/>
    <w:basedOn w:val="a"/>
    <w:link w:val="af"/>
    <w:qFormat/>
    <w:rsid w:val="00AB253F"/>
    <w:pPr>
      <w:ind w:firstLine="709"/>
      <w:jc w:val="center"/>
    </w:pPr>
    <w:rPr>
      <w:rFonts w:eastAsia="Times New Roman"/>
      <w:sz w:val="28"/>
    </w:rPr>
  </w:style>
  <w:style w:type="paragraph" w:customStyle="1" w:styleId="CharCharCharChar">
    <w:name w:val="Char Знак Знак Char Знак Знак Char Знак Знак Char Знак Знак Знак Знак Знак Знак"/>
    <w:basedOn w:val="a"/>
    <w:rsid w:val="00AB253F"/>
    <w:rPr>
      <w:rFonts w:ascii="Verdana" w:eastAsia="Times New Roman" w:hAnsi="Verdana" w:cs="Verdana"/>
      <w:lang w:val="en-US" w:eastAsia="en-US"/>
    </w:rPr>
  </w:style>
  <w:style w:type="paragraph" w:customStyle="1" w:styleId="35">
    <w:name w:val="заголовок 3"/>
    <w:basedOn w:val="a"/>
    <w:next w:val="a"/>
    <w:rsid w:val="00AB253F"/>
    <w:pPr>
      <w:keepNext/>
      <w:widowControl w:val="0"/>
      <w:tabs>
        <w:tab w:val="left" w:pos="0"/>
      </w:tabs>
      <w:spacing w:before="240" w:after="60"/>
    </w:pPr>
    <w:rPr>
      <w:rFonts w:eastAsia="Times New Roman"/>
      <w:b/>
      <w:sz w:val="28"/>
    </w:rPr>
  </w:style>
  <w:style w:type="paragraph" w:customStyle="1" w:styleId="15">
    <w:name w:val="Основний текст1 Знак"/>
    <w:basedOn w:val="a"/>
    <w:link w:val="16"/>
    <w:rsid w:val="00AB253F"/>
    <w:pPr>
      <w:ind w:firstLine="709"/>
      <w:jc w:val="both"/>
    </w:pPr>
    <w:rPr>
      <w:rFonts w:eastAsia="Times New Roman"/>
      <w:sz w:val="28"/>
    </w:rPr>
  </w:style>
  <w:style w:type="paragraph" w:customStyle="1" w:styleId="26">
    <w:name w:val="заголовок 2"/>
    <w:basedOn w:val="a"/>
    <w:next w:val="a"/>
    <w:rsid w:val="00AB253F"/>
    <w:pPr>
      <w:keepNext/>
      <w:widowControl w:val="0"/>
      <w:tabs>
        <w:tab w:val="left" w:pos="720"/>
      </w:tabs>
      <w:spacing w:before="240" w:after="60"/>
    </w:pPr>
    <w:rPr>
      <w:rFonts w:eastAsia="Times New Roman"/>
      <w:b/>
      <w:sz w:val="28"/>
    </w:rPr>
  </w:style>
  <w:style w:type="paragraph" w:customStyle="1" w:styleId="Normal">
    <w:name w:val="Normal"/>
    <w:rsid w:val="00AB253F"/>
    <w:pPr>
      <w:widowControl w:val="0"/>
      <w:snapToGrid w:val="0"/>
      <w:spacing w:after="260" w:line="300" w:lineRule="auto"/>
      <w:ind w:left="40"/>
    </w:pPr>
    <w:rPr>
      <w:sz w:val="22"/>
      <w:lang w:val="uk-UA"/>
    </w:rPr>
  </w:style>
  <w:style w:type="paragraph" w:customStyle="1" w:styleId="BodyText2">
    <w:name w:val="Body Text 2"/>
    <w:basedOn w:val="Normal"/>
    <w:rsid w:val="00AB253F"/>
    <w:pPr>
      <w:spacing w:after="0" w:line="256" w:lineRule="auto"/>
      <w:ind w:left="0" w:firstLine="720"/>
      <w:jc w:val="both"/>
    </w:pPr>
    <w:rPr>
      <w:sz w:val="28"/>
    </w:rPr>
  </w:style>
  <w:style w:type="paragraph" w:customStyle="1" w:styleId="BodyText">
    <w:name w:val="Body Text"/>
    <w:basedOn w:val="Normal"/>
    <w:rsid w:val="00AB253F"/>
    <w:pPr>
      <w:widowControl/>
      <w:snapToGrid/>
      <w:spacing w:after="0" w:line="240" w:lineRule="auto"/>
      <w:ind w:left="0"/>
      <w:jc w:val="center"/>
    </w:pPr>
    <w:rPr>
      <w:sz w:val="32"/>
    </w:rPr>
  </w:style>
  <w:style w:type="paragraph" w:customStyle="1" w:styleId="17">
    <w:name w:val="заголовок 1"/>
    <w:basedOn w:val="a"/>
    <w:next w:val="a"/>
    <w:rsid w:val="00AB253F"/>
    <w:pPr>
      <w:keepNext/>
      <w:widowControl w:val="0"/>
      <w:tabs>
        <w:tab w:val="left" w:pos="-1843"/>
      </w:tabs>
      <w:spacing w:before="240" w:after="60"/>
      <w:ind w:left="283" w:hanging="283"/>
    </w:pPr>
    <w:rPr>
      <w:rFonts w:eastAsia="Times New Roman"/>
      <w:b/>
      <w:kern w:val="28"/>
      <w:sz w:val="28"/>
    </w:rPr>
  </w:style>
  <w:style w:type="paragraph" w:customStyle="1" w:styleId="90">
    <w:name w:val="заголовок 9"/>
    <w:basedOn w:val="a"/>
    <w:next w:val="a"/>
    <w:rsid w:val="00AB253F"/>
    <w:pPr>
      <w:keepNext/>
      <w:autoSpaceDE w:val="0"/>
      <w:autoSpaceDN w:val="0"/>
      <w:jc w:val="center"/>
    </w:pPr>
    <w:rPr>
      <w:rFonts w:eastAsia="Times New Roman"/>
      <w:i/>
      <w:sz w:val="18"/>
    </w:rPr>
  </w:style>
  <w:style w:type="paragraph" w:customStyle="1" w:styleId="Iauiue11">
    <w:name w:val="Iau?iue11"/>
    <w:rsid w:val="00AB253F"/>
    <w:pPr>
      <w:widowControl w:val="0"/>
      <w:overflowPunct w:val="0"/>
      <w:autoSpaceDE w:val="0"/>
      <w:autoSpaceDN w:val="0"/>
      <w:adjustRightInd w:val="0"/>
    </w:pPr>
    <w:rPr>
      <w:sz w:val="24"/>
    </w:rPr>
  </w:style>
  <w:style w:type="paragraph" w:customStyle="1" w:styleId="BodyText21">
    <w:name w:val="Body Text 21"/>
    <w:basedOn w:val="a"/>
    <w:rsid w:val="00AB253F"/>
    <w:pPr>
      <w:ind w:firstLine="708"/>
      <w:jc w:val="both"/>
    </w:pPr>
    <w:rPr>
      <w:rFonts w:eastAsia="Times New Roman"/>
      <w:sz w:val="28"/>
      <w:lang w:val="ru-RU"/>
    </w:rPr>
  </w:style>
  <w:style w:type="paragraph" w:customStyle="1" w:styleId="BodyText3">
    <w:name w:val="Body Text 3"/>
    <w:basedOn w:val="a"/>
    <w:rsid w:val="00AB253F"/>
    <w:pPr>
      <w:jc w:val="center"/>
    </w:pPr>
    <w:rPr>
      <w:rFonts w:eastAsia="Times New Roman"/>
      <w:b/>
      <w:lang w:val="ru-RU"/>
    </w:rPr>
  </w:style>
  <w:style w:type="paragraph" w:customStyle="1" w:styleId="18">
    <w:name w:val="Обычный1"/>
    <w:rsid w:val="00AB253F"/>
    <w:pPr>
      <w:widowControl w:val="0"/>
    </w:pPr>
  </w:style>
  <w:style w:type="paragraph" w:customStyle="1" w:styleId="af0">
    <w:name w:val="обычный"/>
    <w:basedOn w:val="a"/>
    <w:autoRedefine/>
    <w:rsid w:val="00AB253F"/>
    <w:pPr>
      <w:widowControl w:val="0"/>
      <w:autoSpaceDE w:val="0"/>
      <w:autoSpaceDN w:val="0"/>
      <w:ind w:left="12" w:firstLine="6"/>
    </w:pPr>
    <w:rPr>
      <w:rFonts w:eastAsia="Times New Roman"/>
      <w:bCs/>
      <w:iCs/>
      <w:sz w:val="18"/>
      <w:szCs w:val="18"/>
    </w:rPr>
  </w:style>
  <w:style w:type="paragraph" w:customStyle="1" w:styleId="af1">
    <w:name w:val=" Знак Знак Знак Знак Знак Знак"/>
    <w:basedOn w:val="a"/>
    <w:rsid w:val="00AB253F"/>
    <w:rPr>
      <w:rFonts w:ascii="Verdana" w:eastAsia="Times New Roman" w:hAnsi="Verdana" w:cs="Verdana"/>
      <w:lang w:val="en-US" w:eastAsia="en-US"/>
    </w:rPr>
  </w:style>
  <w:style w:type="paragraph" w:styleId="af2">
    <w:name w:val="footer"/>
    <w:aliases w:val=" Знак Знак Знак Знак, Знак11 Знак Знак Знак, Знак11 Знак Знак Знак Знак Знак, Знак11 Знак Знак Знак Знак"/>
    <w:basedOn w:val="a"/>
    <w:link w:val="af3"/>
    <w:uiPriority w:val="99"/>
    <w:rsid w:val="00AB253F"/>
    <w:pPr>
      <w:widowControl w:val="0"/>
      <w:tabs>
        <w:tab w:val="center" w:pos="4703"/>
        <w:tab w:val="right" w:pos="9406"/>
      </w:tabs>
    </w:pPr>
    <w:rPr>
      <w:rFonts w:eastAsia="Times New Roman"/>
    </w:rPr>
  </w:style>
  <w:style w:type="character" w:customStyle="1" w:styleId="af3">
    <w:name w:val="Нижний колонтитул Знак"/>
    <w:aliases w:val=" Знак Знак Знак Знак Знак2, Знак11 Знак Знак Знак Знак4, Знак11 Знак Знак Знак Знак Знак Знак, Знак11 Знак Знак Знак Знак Знак2"/>
    <w:link w:val="af2"/>
    <w:uiPriority w:val="99"/>
    <w:rsid w:val="00AB253F"/>
    <w:rPr>
      <w:lang w:val="uk-UA" w:eastAsia="ru-RU" w:bidi="ar-SA"/>
    </w:rPr>
  </w:style>
  <w:style w:type="paragraph" w:styleId="HTML">
    <w:name w:val="HTML Preformatted"/>
    <w:aliases w:val="HTML Preformatted Char Знак Знак Знак Знак Знак, Знак15 Знак Знак Знак, Знак15 Знак Знак Знак Знак Знак,HTML Preformatted Char Знак Знак Знак Знак Знак Знак,HTML Preformatted Char Знак Знак Знак Знак Знак  Знак Знак Знак Знак,Знак3"/>
    <w:basedOn w:val="a"/>
    <w:link w:val="HTML0"/>
    <w:rsid w:val="00AB2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lang w:val="ru-RU"/>
    </w:rPr>
  </w:style>
  <w:style w:type="character" w:customStyle="1" w:styleId="HTML0">
    <w:name w:val="Стандартный HTML Знак"/>
    <w:aliases w:val="HTML Preformatted Char Знак Знак Знак Знак Знак Знак1, Знак15 Знак Знак Знак Знак, Знак15 Знак Знак Знак Знак Знак Знак,HTML Preformatted Char Знак Знак Знак Знак Знак Знак Знак,Знак3 Знак"/>
    <w:link w:val="HTML"/>
    <w:semiHidden/>
    <w:rsid w:val="00AB253F"/>
    <w:rPr>
      <w:rFonts w:ascii="Courier New" w:hAnsi="Courier New"/>
      <w:lang w:val="ru-RU" w:eastAsia="ru-RU" w:bidi="ar-SA"/>
    </w:rPr>
  </w:style>
  <w:style w:type="character" w:styleId="af4">
    <w:name w:val="page number"/>
    <w:basedOn w:val="a0"/>
    <w:rsid w:val="00AB253F"/>
  </w:style>
  <w:style w:type="paragraph" w:customStyle="1" w:styleId="WW-2">
    <w:name w:val="WW-Основной текст 2"/>
    <w:basedOn w:val="a"/>
    <w:rsid w:val="00AB253F"/>
    <w:pPr>
      <w:widowControl w:val="0"/>
      <w:tabs>
        <w:tab w:val="left" w:pos="0"/>
      </w:tabs>
      <w:suppressAutoHyphens/>
      <w:jc w:val="both"/>
    </w:pPr>
    <w:rPr>
      <w:rFonts w:eastAsia="Lucida Sans Unicode"/>
      <w:sz w:val="24"/>
      <w:lang/>
    </w:rPr>
  </w:style>
  <w:style w:type="paragraph" w:customStyle="1" w:styleId="xl35">
    <w:name w:val="xl35"/>
    <w:basedOn w:val="a"/>
    <w:rsid w:val="00AB253F"/>
    <w:pPr>
      <w:spacing w:before="100" w:beforeAutospacing="1" w:after="100" w:afterAutospacing="1"/>
      <w:jc w:val="center"/>
    </w:pPr>
    <w:rPr>
      <w:rFonts w:ascii="Arial" w:eastAsia="Arial Unicode MS" w:hAnsi="Arial" w:cs="Arial Unicode MS"/>
      <w:sz w:val="24"/>
      <w:szCs w:val="24"/>
      <w:lang w:val="ru-RU"/>
    </w:rPr>
  </w:style>
  <w:style w:type="paragraph" w:customStyle="1" w:styleId="xl23">
    <w:name w:val="xl23"/>
    <w:basedOn w:val="a"/>
    <w:rsid w:val="00AB253F"/>
    <w:pPr>
      <w:spacing w:before="100" w:beforeAutospacing="1" w:after="100" w:afterAutospacing="1"/>
    </w:pPr>
    <w:rPr>
      <w:rFonts w:ascii="Arial" w:eastAsia="Arial Unicode MS" w:hAnsi="Arial" w:cs="Arial Unicode MS"/>
      <w:b/>
      <w:bCs/>
      <w:sz w:val="24"/>
      <w:szCs w:val="24"/>
      <w:lang w:val="ru-RU"/>
    </w:rPr>
  </w:style>
  <w:style w:type="paragraph" w:customStyle="1" w:styleId="af5">
    <w:name w:val="Звіт Знак Знак Знак Знак Знак Знак Знак"/>
    <w:basedOn w:val="a"/>
    <w:link w:val="af6"/>
    <w:rsid w:val="00AB253F"/>
    <w:pPr>
      <w:ind w:firstLine="720"/>
      <w:jc w:val="both"/>
    </w:pPr>
    <w:rPr>
      <w:rFonts w:eastAsia="Times New Roman"/>
      <w:sz w:val="24"/>
      <w:szCs w:val="24"/>
    </w:rPr>
  </w:style>
  <w:style w:type="character" w:customStyle="1" w:styleId="af6">
    <w:name w:val="Звіт Знак Знак Знак Знак Знак Знак Знак Знак"/>
    <w:link w:val="af5"/>
    <w:rsid w:val="00AB253F"/>
    <w:rPr>
      <w:sz w:val="24"/>
      <w:szCs w:val="24"/>
      <w:lang w:val="uk-UA" w:eastAsia="ru-RU" w:bidi="ar-SA"/>
    </w:rPr>
  </w:style>
  <w:style w:type="table" w:styleId="af7">
    <w:name w:val="Table Grid"/>
    <w:basedOn w:val="a1"/>
    <w:uiPriority w:val="39"/>
    <w:rsid w:val="00AB253F"/>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Block Text"/>
    <w:basedOn w:val="a"/>
    <w:rsid w:val="00AB253F"/>
    <w:pPr>
      <w:ind w:left="-57" w:right="-57"/>
      <w:jc w:val="center"/>
    </w:pPr>
    <w:rPr>
      <w:rFonts w:eastAsia="Times New Roman"/>
      <w:sz w:val="24"/>
      <w:szCs w:val="24"/>
    </w:rPr>
  </w:style>
  <w:style w:type="paragraph" w:customStyle="1" w:styleId="af9">
    <w:name w:val=" Знак Знак Знак Знак Знак Знак Знак Знак Знак Знак"/>
    <w:basedOn w:val="a"/>
    <w:rsid w:val="00AB253F"/>
    <w:rPr>
      <w:rFonts w:ascii="Verdana" w:eastAsia="Times New Roman" w:hAnsi="Verdana" w:cs="Verdana"/>
      <w:lang w:val="en-US" w:eastAsia="en-US"/>
    </w:rPr>
  </w:style>
  <w:style w:type="paragraph" w:customStyle="1" w:styleId="BodyTextIndent3">
    <w:name w:val="Body Text Indent 3"/>
    <w:basedOn w:val="a"/>
    <w:rsid w:val="00AB253F"/>
    <w:pPr>
      <w:overflowPunct w:val="0"/>
      <w:autoSpaceDE w:val="0"/>
      <w:autoSpaceDN w:val="0"/>
      <w:adjustRightInd w:val="0"/>
      <w:ind w:firstLine="720"/>
      <w:jc w:val="both"/>
      <w:textAlignment w:val="baseline"/>
    </w:pPr>
    <w:rPr>
      <w:rFonts w:eastAsia="Times New Roman"/>
      <w:sz w:val="28"/>
    </w:rPr>
  </w:style>
  <w:style w:type="paragraph" w:customStyle="1" w:styleId="afa">
    <w:name w:val=" Знак"/>
    <w:basedOn w:val="a"/>
    <w:rsid w:val="00AB253F"/>
    <w:rPr>
      <w:rFonts w:ascii="Verdana" w:eastAsia="Times New Roman" w:hAnsi="Verdana" w:cs="Verdana"/>
      <w:lang w:val="en-US" w:eastAsia="en-US"/>
    </w:rPr>
  </w:style>
  <w:style w:type="paragraph" w:styleId="afb">
    <w:name w:val="footnote text"/>
    <w:aliases w:val=" Знак3 Знак Знак, Знак3 Знак Знак Знак Знак Знак Знак Знак Знак, Знак3 Знак Знак Знак Знак, Знак3 Знак Знак Знак Знак Знак, Знак3 Знак Знак Знак З"/>
    <w:basedOn w:val="a"/>
    <w:link w:val="afc"/>
    <w:semiHidden/>
    <w:rsid w:val="00AB253F"/>
    <w:rPr>
      <w:rFonts w:eastAsia="Times New Roman"/>
      <w:lang w:val="en-GB" w:eastAsia="cs-CZ"/>
    </w:rPr>
  </w:style>
  <w:style w:type="paragraph" w:customStyle="1" w:styleId="19">
    <w:name w:val="Знак Знак Знак Знак Знак Знак1 Знак"/>
    <w:basedOn w:val="a"/>
    <w:rsid w:val="00AB253F"/>
    <w:rPr>
      <w:rFonts w:ascii="Verdana" w:eastAsia="Times New Roman" w:hAnsi="Verdana" w:cs="Verdana"/>
      <w:lang w:val="en-US" w:eastAsia="en-US"/>
    </w:rPr>
  </w:style>
  <w:style w:type="paragraph" w:customStyle="1" w:styleId="310">
    <w:name w:val="Основной текст 31"/>
    <w:basedOn w:val="a"/>
    <w:rsid w:val="00AB253F"/>
    <w:pPr>
      <w:suppressAutoHyphens/>
      <w:spacing w:after="120"/>
    </w:pPr>
    <w:rPr>
      <w:rFonts w:eastAsia="Times New Roman"/>
      <w:sz w:val="16"/>
      <w:szCs w:val="16"/>
      <w:lang w:val="ru-RU" w:eastAsia="ar-SA"/>
    </w:rPr>
  </w:style>
  <w:style w:type="paragraph" w:customStyle="1" w:styleId="210">
    <w:name w:val="Основной текст с отступом 21"/>
    <w:basedOn w:val="a"/>
    <w:rsid w:val="00AB253F"/>
    <w:pPr>
      <w:suppressAutoHyphens/>
      <w:ind w:firstLine="708"/>
      <w:jc w:val="both"/>
    </w:pPr>
    <w:rPr>
      <w:rFonts w:eastAsia="Times New Roman"/>
      <w:sz w:val="28"/>
      <w:szCs w:val="24"/>
      <w:lang w:eastAsia="ar-SA"/>
    </w:rPr>
  </w:style>
  <w:style w:type="paragraph" w:customStyle="1" w:styleId="1a">
    <w:name w:val="Стиль1 Знак Знак"/>
    <w:basedOn w:val="a"/>
    <w:link w:val="1b"/>
    <w:rsid w:val="00AB253F"/>
    <w:pPr>
      <w:widowControl w:val="0"/>
      <w:suppressAutoHyphens/>
      <w:jc w:val="both"/>
    </w:pPr>
    <w:rPr>
      <w:rFonts w:eastAsia="Times New Roman"/>
      <w:lang w:eastAsia="ar-SA"/>
    </w:rPr>
  </w:style>
  <w:style w:type="paragraph" w:styleId="afd">
    <w:name w:val="annotation text"/>
    <w:aliases w:val=" Знак2 Знак Знак"/>
    <w:basedOn w:val="a"/>
    <w:link w:val="afe"/>
    <w:semiHidden/>
    <w:rsid w:val="00AB253F"/>
    <w:rPr>
      <w:rFonts w:ascii="MS Sans Serif" w:eastAsia="Times New Roman" w:hAnsi="MS Sans Serif"/>
      <w:lang w:val="en-US"/>
    </w:rPr>
  </w:style>
  <w:style w:type="paragraph" w:styleId="aff">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ff0"/>
    <w:uiPriority w:val="99"/>
    <w:rsid w:val="00AB253F"/>
    <w:pPr>
      <w:spacing w:before="200" w:after="200"/>
    </w:pPr>
    <w:rPr>
      <w:rFonts w:ascii="Verdana" w:eastAsia="Times New Roman" w:hAnsi="Verdana"/>
      <w:sz w:val="24"/>
      <w:szCs w:val="24"/>
      <w:lang w:val="ru-RU"/>
    </w:rPr>
  </w:style>
  <w:style w:type="paragraph" w:styleId="36">
    <w:name w:val="toc 3"/>
    <w:basedOn w:val="a"/>
    <w:next w:val="a"/>
    <w:autoRedefine/>
    <w:uiPriority w:val="39"/>
    <w:rsid w:val="00AB253F"/>
    <w:pPr>
      <w:ind w:left="480"/>
    </w:pPr>
    <w:rPr>
      <w:rFonts w:eastAsia="Times New Roman"/>
      <w:sz w:val="24"/>
    </w:rPr>
  </w:style>
  <w:style w:type="paragraph" w:customStyle="1" w:styleId="aff1">
    <w:name w:val="Знак"/>
    <w:basedOn w:val="a"/>
    <w:rsid w:val="00AB253F"/>
    <w:pPr>
      <w:widowControl w:val="0"/>
      <w:adjustRightInd w:val="0"/>
      <w:spacing w:line="360" w:lineRule="atLeast"/>
      <w:jc w:val="both"/>
    </w:pPr>
    <w:rPr>
      <w:rFonts w:ascii="Verdana" w:eastAsia="Times New Roman" w:hAnsi="Verdana" w:cs="Verdana"/>
      <w:bCs/>
      <w:lang w:val="en-US" w:eastAsia="en-US"/>
    </w:rPr>
  </w:style>
  <w:style w:type="character" w:styleId="aff2">
    <w:name w:val="FollowedHyperlink"/>
    <w:rsid w:val="00AB253F"/>
    <w:rPr>
      <w:color w:val="800080"/>
      <w:u w:val="single"/>
    </w:rPr>
  </w:style>
  <w:style w:type="paragraph" w:customStyle="1" w:styleId="1c">
    <w:name w:val="Знак Знак Знак Знак Знак Знак1 Знак Знак Знак Знак Знак Знак Знак Знак Знак Знак Знак Знак Знак"/>
    <w:basedOn w:val="a"/>
    <w:rsid w:val="00AB253F"/>
    <w:rPr>
      <w:rFonts w:ascii="Verdana" w:eastAsia="Times New Roman" w:hAnsi="Verdana" w:cs="Verdana"/>
      <w:lang w:val="en-US" w:eastAsia="en-US"/>
    </w:rPr>
  </w:style>
  <w:style w:type="paragraph" w:customStyle="1" w:styleId="1d">
    <w:name w:val=" Знак Знак Знак Знак Знак Знак Знак Знак Знак Знак Знак Знак Знак Знак Знак Знак Знак Знак Знак1"/>
    <w:basedOn w:val="a"/>
    <w:rsid w:val="00AB253F"/>
    <w:pPr>
      <w:widowControl w:val="0"/>
      <w:adjustRightInd w:val="0"/>
      <w:spacing w:line="360" w:lineRule="atLeast"/>
      <w:jc w:val="both"/>
    </w:pPr>
    <w:rPr>
      <w:rFonts w:ascii="Verdana" w:eastAsia="Times New Roman" w:hAnsi="Verdana" w:cs="Verdana"/>
      <w:lang w:val="en-US" w:eastAsia="en-US"/>
    </w:rPr>
  </w:style>
  <w:style w:type="paragraph" w:customStyle="1" w:styleId="aff3">
    <w:name w:val=" Знак Знак Знак"/>
    <w:basedOn w:val="a"/>
    <w:rsid w:val="00AB253F"/>
    <w:rPr>
      <w:rFonts w:ascii="Verdana" w:eastAsia="Times New Roman" w:hAnsi="Verdana" w:cs="Verdana"/>
      <w:lang w:val="en-US" w:eastAsia="en-US"/>
    </w:rPr>
  </w:style>
  <w:style w:type="paragraph" w:customStyle="1" w:styleId="BodyTextIndent">
    <w:name w:val="Body Text Indent"/>
    <w:basedOn w:val="a"/>
    <w:link w:val="BodyTextIndent0"/>
    <w:rsid w:val="00AB253F"/>
    <w:pPr>
      <w:widowControl w:val="0"/>
      <w:spacing w:after="120" w:line="300" w:lineRule="auto"/>
      <w:ind w:left="283"/>
    </w:pPr>
    <w:rPr>
      <w:rFonts w:eastAsia="Times New Roman"/>
      <w:sz w:val="22"/>
      <w:szCs w:val="22"/>
    </w:rPr>
  </w:style>
  <w:style w:type="paragraph" w:customStyle="1" w:styleId="Stilusoz">
    <w:name w:val="Stilus oz"/>
    <w:basedOn w:val="a"/>
    <w:next w:val="a"/>
    <w:autoRedefine/>
    <w:rsid w:val="00AB253F"/>
    <w:pPr>
      <w:shd w:val="clear" w:color="auto" w:fill="E6E6E6"/>
      <w:autoSpaceDE w:val="0"/>
      <w:autoSpaceDN w:val="0"/>
      <w:jc w:val="center"/>
    </w:pPr>
    <w:rPr>
      <w:rFonts w:eastAsia="Times New Roman"/>
      <w:b/>
      <w:sz w:val="22"/>
      <w:szCs w:val="22"/>
    </w:rPr>
  </w:style>
  <w:style w:type="paragraph" w:customStyle="1" w:styleId="Stilus2">
    <w:name w:val="Stilus 2"/>
    <w:basedOn w:val="a"/>
    <w:next w:val="a"/>
    <w:autoRedefine/>
    <w:rsid w:val="00AB253F"/>
    <w:pPr>
      <w:autoSpaceDE w:val="0"/>
      <w:autoSpaceDN w:val="0"/>
      <w:jc w:val="both"/>
    </w:pPr>
    <w:rPr>
      <w:rFonts w:eastAsia="Times New Roman"/>
      <w:i/>
      <w:color w:val="0000FF"/>
      <w:sz w:val="28"/>
      <w:szCs w:val="28"/>
    </w:rPr>
  </w:style>
  <w:style w:type="paragraph" w:customStyle="1" w:styleId="Stilus0">
    <w:name w:val="Stilus 0"/>
    <w:basedOn w:val="a"/>
    <w:next w:val="a"/>
    <w:rsid w:val="00AB253F"/>
    <w:pPr>
      <w:autoSpaceDE w:val="0"/>
      <w:autoSpaceDN w:val="0"/>
      <w:jc w:val="center"/>
    </w:pPr>
    <w:rPr>
      <w:rFonts w:eastAsia="Times New Roman"/>
      <w:sz w:val="22"/>
      <w:szCs w:val="22"/>
    </w:rPr>
  </w:style>
  <w:style w:type="paragraph" w:customStyle="1" w:styleId="37">
    <w:name w:val=" Знак Знак3"/>
    <w:basedOn w:val="a"/>
    <w:rsid w:val="00AB253F"/>
    <w:rPr>
      <w:rFonts w:ascii="Verdana" w:eastAsia="Times New Roman" w:hAnsi="Verdana" w:cs="Verdana"/>
      <w:lang w:val="en-US" w:eastAsia="en-US"/>
    </w:rPr>
  </w:style>
  <w:style w:type="paragraph" w:customStyle="1" w:styleId="Style4">
    <w:name w:val="Style4"/>
    <w:basedOn w:val="a"/>
    <w:uiPriority w:val="99"/>
    <w:rsid w:val="00AB253F"/>
    <w:pPr>
      <w:widowControl w:val="0"/>
      <w:autoSpaceDE w:val="0"/>
      <w:autoSpaceDN w:val="0"/>
      <w:adjustRightInd w:val="0"/>
      <w:spacing w:line="322" w:lineRule="exact"/>
      <w:ind w:hanging="298"/>
    </w:pPr>
    <w:rPr>
      <w:rFonts w:eastAsia="Times New Roman"/>
      <w:sz w:val="24"/>
      <w:szCs w:val="24"/>
      <w:lang w:val="en-US" w:eastAsia="en-US"/>
    </w:rPr>
  </w:style>
  <w:style w:type="character" w:customStyle="1" w:styleId="FontStyle11">
    <w:name w:val="Font Style11"/>
    <w:uiPriority w:val="99"/>
    <w:rsid w:val="00AB253F"/>
    <w:rPr>
      <w:rFonts w:ascii="Times New Roman" w:hAnsi="Times New Roman" w:cs="Times New Roman" w:hint="default"/>
      <w:spacing w:val="-10"/>
      <w:sz w:val="28"/>
      <w:szCs w:val="28"/>
    </w:rPr>
  </w:style>
  <w:style w:type="paragraph" w:customStyle="1" w:styleId="Iniiaiieoaeno">
    <w:name w:val="Iniiaiie oaeno"/>
    <w:basedOn w:val="a"/>
    <w:rsid w:val="00AB253F"/>
    <w:pPr>
      <w:widowControl w:val="0"/>
    </w:pPr>
    <w:rPr>
      <w:rFonts w:eastAsia="Times New Roman"/>
      <w:sz w:val="24"/>
      <w:lang w:val="en-US"/>
    </w:rPr>
  </w:style>
  <w:style w:type="paragraph" w:customStyle="1" w:styleId="aff4">
    <w:name w:val="Содержимое таблицы"/>
    <w:basedOn w:val="a"/>
    <w:rsid w:val="00AB253F"/>
    <w:pPr>
      <w:widowControl w:val="0"/>
      <w:suppressLineNumbers/>
      <w:suppressAutoHyphens/>
    </w:pPr>
    <w:rPr>
      <w:rFonts w:ascii="Arial" w:eastAsia="Lucida Sans Unicode" w:hAnsi="Arial"/>
      <w:kern w:val="1"/>
      <w:szCs w:val="24"/>
      <w:lang w:val="ru-RU"/>
    </w:rPr>
  </w:style>
  <w:style w:type="paragraph" w:customStyle="1" w:styleId="aff5">
    <w:name w:val=" Знак Знак Знак Знак Знак Знак Знак Знак Знак Знак Знак Знак"/>
    <w:basedOn w:val="a"/>
    <w:rsid w:val="00AB253F"/>
    <w:rPr>
      <w:rFonts w:ascii="Verdana" w:eastAsia="Times New Roman" w:hAnsi="Verdana" w:cs="Verdana"/>
      <w:lang w:val="en-US" w:eastAsia="en-US"/>
    </w:rPr>
  </w:style>
  <w:style w:type="paragraph" w:customStyle="1" w:styleId="27">
    <w:name w:val=" Знак Знак2"/>
    <w:basedOn w:val="a"/>
    <w:rsid w:val="00AB253F"/>
    <w:rPr>
      <w:rFonts w:ascii="Verdana" w:eastAsia="Times New Roman" w:hAnsi="Verdana" w:cs="Verdana"/>
      <w:lang w:val="en-US" w:eastAsia="en-US"/>
    </w:rPr>
  </w:style>
  <w:style w:type="paragraph" w:styleId="aff6">
    <w:name w:val="Plain Text"/>
    <w:aliases w:val=" Знак5 Знак Знак"/>
    <w:basedOn w:val="a"/>
    <w:link w:val="aff7"/>
    <w:rsid w:val="00AB253F"/>
    <w:rPr>
      <w:rFonts w:ascii="Courier New" w:eastAsia="Times New Roman" w:hAnsi="Courier New"/>
    </w:rPr>
  </w:style>
  <w:style w:type="character" w:customStyle="1" w:styleId="rvts6">
    <w:name w:val="rvts6"/>
    <w:rsid w:val="00AB253F"/>
    <w:rPr>
      <w:rFonts w:ascii="Times New Roman" w:hAnsi="Times New Roman" w:cs="Times New Roman" w:hint="default"/>
      <w:sz w:val="24"/>
      <w:szCs w:val="24"/>
    </w:rPr>
  </w:style>
  <w:style w:type="character" w:customStyle="1" w:styleId="rvts8">
    <w:name w:val="rvts8"/>
    <w:rsid w:val="00AB253F"/>
    <w:rPr>
      <w:rFonts w:ascii="Times New Roman" w:hAnsi="Times New Roman" w:cs="Times New Roman" w:hint="default"/>
      <w:sz w:val="24"/>
      <w:szCs w:val="24"/>
    </w:rPr>
  </w:style>
  <w:style w:type="character" w:customStyle="1" w:styleId="postbody1">
    <w:name w:val="postbody1"/>
    <w:rsid w:val="00AB253F"/>
    <w:rPr>
      <w:sz w:val="12"/>
      <w:szCs w:val="12"/>
    </w:rPr>
  </w:style>
  <w:style w:type="paragraph" w:styleId="aff8">
    <w:name w:val="Body Text First Indent"/>
    <w:basedOn w:val="a9"/>
    <w:rsid w:val="00AB253F"/>
    <w:pPr>
      <w:ind w:firstLine="210"/>
    </w:pPr>
    <w:rPr>
      <w:rFonts w:eastAsia="Times New Roman"/>
      <w:sz w:val="24"/>
      <w:szCs w:val="24"/>
      <w:lang w:val="ru-RU"/>
    </w:rPr>
  </w:style>
  <w:style w:type="paragraph" w:customStyle="1" w:styleId="28">
    <w:name w:val=" Знак Знак2 Знак"/>
    <w:basedOn w:val="a"/>
    <w:rsid w:val="00AB253F"/>
    <w:rPr>
      <w:rFonts w:ascii="Verdana" w:eastAsia="Times New Roman" w:hAnsi="Verdana" w:cs="Verdana"/>
      <w:lang w:val="en-US" w:eastAsia="en-US"/>
    </w:rPr>
  </w:style>
  <w:style w:type="character" w:customStyle="1" w:styleId="WW8Num3z0">
    <w:name w:val="WW8Num3z0"/>
    <w:rsid w:val="00AB253F"/>
    <w:rPr>
      <w:rFonts w:ascii="Times New Roman" w:eastAsia="Times New Roman" w:hAnsi="Times New Roman" w:cs="Times New Roman"/>
    </w:rPr>
  </w:style>
  <w:style w:type="character" w:customStyle="1" w:styleId="WW8Num4z0">
    <w:name w:val="WW8Num4z0"/>
    <w:rsid w:val="00AB253F"/>
    <w:rPr>
      <w:rFonts w:ascii="Times New Roman" w:eastAsia="Times New Roman" w:hAnsi="Times New Roman" w:cs="Times New Roman"/>
    </w:rPr>
  </w:style>
  <w:style w:type="character" w:customStyle="1" w:styleId="WW8Num6z0">
    <w:name w:val="WW8Num6z0"/>
    <w:rsid w:val="00AB253F"/>
    <w:rPr>
      <w:rFonts w:ascii="Symbol" w:hAnsi="Symbol" w:cs="Symbol"/>
    </w:rPr>
  </w:style>
  <w:style w:type="character" w:customStyle="1" w:styleId="Absatz-Standardschriftart">
    <w:name w:val="Absatz-Standardschriftart"/>
    <w:rsid w:val="00AB253F"/>
  </w:style>
  <w:style w:type="character" w:customStyle="1" w:styleId="WW8Num2z0">
    <w:name w:val="WW8Num2z0"/>
    <w:rsid w:val="00AB253F"/>
    <w:rPr>
      <w:rFonts w:ascii="Times New Roman" w:eastAsia="Times New Roman" w:hAnsi="Times New Roman" w:cs="Times New Roman"/>
      <w:color w:val="auto"/>
      <w:sz w:val="24"/>
      <w:szCs w:val="24"/>
      <w:lang w:val="ru-RU"/>
    </w:rPr>
  </w:style>
  <w:style w:type="character" w:customStyle="1" w:styleId="WW8Num5z0">
    <w:name w:val="WW8Num5z0"/>
    <w:rsid w:val="00AB253F"/>
    <w:rPr>
      <w:rFonts w:ascii="Symbol" w:hAnsi="Symbol" w:cs="Symbol"/>
    </w:rPr>
  </w:style>
  <w:style w:type="character" w:customStyle="1" w:styleId="WW-Absatz-Standardschriftart">
    <w:name w:val="WW-Absatz-Standardschriftart"/>
    <w:rsid w:val="00AB253F"/>
  </w:style>
  <w:style w:type="character" w:customStyle="1" w:styleId="WW-Absatz-Standardschriftart1">
    <w:name w:val="WW-Absatz-Standardschriftart1"/>
    <w:rsid w:val="00AB253F"/>
  </w:style>
  <w:style w:type="character" w:customStyle="1" w:styleId="WW-Absatz-Standardschriftart11">
    <w:name w:val="WW-Absatz-Standardschriftart11"/>
    <w:rsid w:val="00AB253F"/>
  </w:style>
  <w:style w:type="character" w:customStyle="1" w:styleId="WW-Absatz-Standardschriftart111">
    <w:name w:val="WW-Absatz-Standardschriftart111"/>
    <w:rsid w:val="00AB253F"/>
  </w:style>
  <w:style w:type="character" w:customStyle="1" w:styleId="WW8Num2z1">
    <w:name w:val="WW8Num2z1"/>
    <w:rsid w:val="00AB253F"/>
    <w:rPr>
      <w:rFonts w:ascii="Symbol" w:hAnsi="Symbol" w:cs="Symbol"/>
      <w:color w:val="auto"/>
      <w:sz w:val="24"/>
      <w:szCs w:val="24"/>
      <w:lang w:val="ru-RU"/>
    </w:rPr>
  </w:style>
  <w:style w:type="character" w:customStyle="1" w:styleId="WW-Absatz-Standardschriftart1111">
    <w:name w:val="WW-Absatz-Standardschriftart1111"/>
    <w:rsid w:val="00AB253F"/>
  </w:style>
  <w:style w:type="character" w:customStyle="1" w:styleId="WW8Num1z0">
    <w:name w:val="WW8Num1z0"/>
    <w:rsid w:val="00AB253F"/>
    <w:rPr>
      <w:rFonts w:ascii="Symbol" w:hAnsi="Symbol" w:cs="Symbol"/>
      <w:sz w:val="24"/>
      <w:szCs w:val="24"/>
      <w:lang w:val="ru-RU"/>
    </w:rPr>
  </w:style>
  <w:style w:type="character" w:customStyle="1" w:styleId="WW8Num1z1">
    <w:name w:val="WW8Num1z1"/>
    <w:rsid w:val="00AB253F"/>
    <w:rPr>
      <w:rFonts w:ascii="Symbol" w:hAnsi="Symbol" w:cs="Symbol"/>
      <w:color w:val="auto"/>
      <w:sz w:val="24"/>
      <w:szCs w:val="24"/>
      <w:lang w:val="ru-RU"/>
    </w:rPr>
  </w:style>
  <w:style w:type="character" w:customStyle="1" w:styleId="WW-Absatz-Standardschriftart11111">
    <w:name w:val="WW-Absatz-Standardschriftart11111"/>
    <w:rsid w:val="00AB253F"/>
  </w:style>
  <w:style w:type="character" w:customStyle="1" w:styleId="RTFNum21">
    <w:name w:val="RTF_Num 2 1"/>
    <w:rsid w:val="00AB253F"/>
    <w:rPr>
      <w:rFonts w:ascii="Times New Roman" w:eastAsia="Times New Roman" w:hAnsi="Times New Roman" w:cs="Times New Roman"/>
      <w:sz w:val="24"/>
      <w:szCs w:val="24"/>
      <w:lang w:val="ru-RU"/>
    </w:rPr>
  </w:style>
  <w:style w:type="character" w:customStyle="1" w:styleId="RTFNum22">
    <w:name w:val="RTF_Num 2 2"/>
    <w:rsid w:val="00AB253F"/>
    <w:rPr>
      <w:rFonts w:ascii="Times New Roman" w:eastAsia="Times New Roman" w:hAnsi="Times New Roman" w:cs="Times New Roman"/>
      <w:color w:val="auto"/>
      <w:sz w:val="24"/>
      <w:szCs w:val="24"/>
      <w:lang w:val="ru-RU"/>
    </w:rPr>
  </w:style>
  <w:style w:type="character" w:customStyle="1" w:styleId="RTFNum23">
    <w:name w:val="RTF_Num 2 3"/>
    <w:rsid w:val="00AB253F"/>
    <w:rPr>
      <w:rFonts w:ascii="Times New Roman" w:eastAsia="Times New Roman" w:hAnsi="Times New Roman" w:cs="Times New Roman"/>
      <w:color w:val="auto"/>
      <w:sz w:val="24"/>
      <w:szCs w:val="24"/>
      <w:lang w:val="ru-RU"/>
    </w:rPr>
  </w:style>
  <w:style w:type="character" w:customStyle="1" w:styleId="RTFNum24">
    <w:name w:val="RTF_Num 2 4"/>
    <w:rsid w:val="00AB253F"/>
    <w:rPr>
      <w:rFonts w:ascii="Times New Roman" w:eastAsia="Times New Roman" w:hAnsi="Times New Roman" w:cs="Times New Roman"/>
      <w:color w:val="auto"/>
      <w:sz w:val="24"/>
      <w:szCs w:val="24"/>
      <w:lang w:val="ru-RU"/>
    </w:rPr>
  </w:style>
  <w:style w:type="character" w:customStyle="1" w:styleId="RTFNum25">
    <w:name w:val="RTF_Num 2 5"/>
    <w:rsid w:val="00AB253F"/>
    <w:rPr>
      <w:rFonts w:ascii="Times New Roman" w:eastAsia="Times New Roman" w:hAnsi="Times New Roman" w:cs="Times New Roman"/>
      <w:color w:val="auto"/>
      <w:sz w:val="24"/>
      <w:szCs w:val="24"/>
      <w:lang w:val="ru-RU"/>
    </w:rPr>
  </w:style>
  <w:style w:type="character" w:customStyle="1" w:styleId="RTFNum26">
    <w:name w:val="RTF_Num 2 6"/>
    <w:rsid w:val="00AB253F"/>
    <w:rPr>
      <w:rFonts w:ascii="Times New Roman" w:eastAsia="Times New Roman" w:hAnsi="Times New Roman" w:cs="Times New Roman"/>
      <w:color w:val="auto"/>
      <w:sz w:val="24"/>
      <w:szCs w:val="24"/>
      <w:lang w:val="ru-RU"/>
    </w:rPr>
  </w:style>
  <w:style w:type="character" w:customStyle="1" w:styleId="RTFNum27">
    <w:name w:val="RTF_Num 2 7"/>
    <w:rsid w:val="00AB253F"/>
    <w:rPr>
      <w:rFonts w:ascii="Times New Roman" w:eastAsia="Times New Roman" w:hAnsi="Times New Roman" w:cs="Times New Roman"/>
      <w:color w:val="auto"/>
      <w:sz w:val="24"/>
      <w:szCs w:val="24"/>
      <w:lang w:val="ru-RU"/>
    </w:rPr>
  </w:style>
  <w:style w:type="character" w:customStyle="1" w:styleId="RTFNum28">
    <w:name w:val="RTF_Num 2 8"/>
    <w:rsid w:val="00AB253F"/>
    <w:rPr>
      <w:rFonts w:ascii="Times New Roman" w:eastAsia="Times New Roman" w:hAnsi="Times New Roman" w:cs="Times New Roman"/>
      <w:color w:val="auto"/>
      <w:sz w:val="24"/>
      <w:szCs w:val="24"/>
      <w:lang w:val="ru-RU"/>
    </w:rPr>
  </w:style>
  <w:style w:type="character" w:customStyle="1" w:styleId="RTFNum29">
    <w:name w:val="RTF_Num 2 9"/>
    <w:rsid w:val="00AB253F"/>
    <w:rPr>
      <w:rFonts w:ascii="Times New Roman" w:eastAsia="Times New Roman" w:hAnsi="Times New Roman" w:cs="Times New Roman"/>
      <w:color w:val="auto"/>
      <w:sz w:val="24"/>
      <w:szCs w:val="24"/>
      <w:lang w:val="ru-RU"/>
    </w:rPr>
  </w:style>
  <w:style w:type="character" w:customStyle="1" w:styleId="RTFNum210">
    <w:name w:val="RTF_Num 2 10"/>
    <w:rsid w:val="00AB253F"/>
    <w:rPr>
      <w:rFonts w:ascii="Times New Roman" w:eastAsia="Times New Roman" w:hAnsi="Times New Roman" w:cs="Times New Roman"/>
      <w:color w:val="auto"/>
      <w:sz w:val="24"/>
      <w:szCs w:val="24"/>
      <w:lang w:val="ru-RU"/>
    </w:rPr>
  </w:style>
  <w:style w:type="character" w:customStyle="1" w:styleId="WW-RTFNum21">
    <w:name w:val="WW-RTF_Num 2 1"/>
    <w:rsid w:val="00AB253F"/>
    <w:rPr>
      <w:rFonts w:ascii="Times New Roman" w:eastAsia="Times New Roman" w:hAnsi="Times New Roman" w:cs="Times New Roman"/>
    </w:rPr>
  </w:style>
  <w:style w:type="character" w:customStyle="1" w:styleId="WW-RTFNum22">
    <w:name w:val="WW-RTF_Num 2 2"/>
    <w:rsid w:val="00AB253F"/>
    <w:rPr>
      <w:rFonts w:ascii="Times New Roman" w:eastAsia="Times New Roman" w:hAnsi="Times New Roman" w:cs="Times New Roman"/>
    </w:rPr>
  </w:style>
  <w:style w:type="character" w:customStyle="1" w:styleId="WW-RTFNum23">
    <w:name w:val="WW-RTF_Num 2 3"/>
    <w:rsid w:val="00AB253F"/>
    <w:rPr>
      <w:rFonts w:ascii="Times New Roman" w:eastAsia="Times New Roman" w:hAnsi="Times New Roman" w:cs="Times New Roman"/>
    </w:rPr>
  </w:style>
  <w:style w:type="character" w:customStyle="1" w:styleId="WW-RTFNum24">
    <w:name w:val="WW-RTF_Num 2 4"/>
    <w:rsid w:val="00AB253F"/>
    <w:rPr>
      <w:rFonts w:ascii="Times New Roman" w:eastAsia="Times New Roman" w:hAnsi="Times New Roman" w:cs="Times New Roman"/>
    </w:rPr>
  </w:style>
  <w:style w:type="character" w:customStyle="1" w:styleId="WW-RTFNum25">
    <w:name w:val="WW-RTF_Num 2 5"/>
    <w:rsid w:val="00AB253F"/>
    <w:rPr>
      <w:rFonts w:ascii="Times New Roman" w:eastAsia="Times New Roman" w:hAnsi="Times New Roman" w:cs="Times New Roman"/>
    </w:rPr>
  </w:style>
  <w:style w:type="character" w:customStyle="1" w:styleId="WW-RTFNum26">
    <w:name w:val="WW-RTF_Num 2 6"/>
    <w:rsid w:val="00AB253F"/>
    <w:rPr>
      <w:rFonts w:ascii="Times New Roman" w:eastAsia="Times New Roman" w:hAnsi="Times New Roman" w:cs="Times New Roman"/>
    </w:rPr>
  </w:style>
  <w:style w:type="character" w:customStyle="1" w:styleId="WW-RTFNum27">
    <w:name w:val="WW-RTF_Num 2 7"/>
    <w:rsid w:val="00AB253F"/>
    <w:rPr>
      <w:rFonts w:ascii="Times New Roman" w:eastAsia="Times New Roman" w:hAnsi="Times New Roman" w:cs="Times New Roman"/>
    </w:rPr>
  </w:style>
  <w:style w:type="character" w:customStyle="1" w:styleId="WW-RTFNum28">
    <w:name w:val="WW-RTF_Num 2 8"/>
    <w:rsid w:val="00AB253F"/>
    <w:rPr>
      <w:rFonts w:ascii="Times New Roman" w:eastAsia="Times New Roman" w:hAnsi="Times New Roman" w:cs="Times New Roman"/>
    </w:rPr>
  </w:style>
  <w:style w:type="character" w:customStyle="1" w:styleId="WW-RTFNum29">
    <w:name w:val="WW-RTF_Num 2 9"/>
    <w:rsid w:val="00AB253F"/>
    <w:rPr>
      <w:rFonts w:ascii="Times New Roman" w:eastAsia="Times New Roman" w:hAnsi="Times New Roman" w:cs="Times New Roman"/>
    </w:rPr>
  </w:style>
  <w:style w:type="character" w:customStyle="1" w:styleId="WW-RTFNum210">
    <w:name w:val="WW-RTF_Num 2 10"/>
    <w:rsid w:val="00AB253F"/>
    <w:rPr>
      <w:rFonts w:ascii="Times New Roman" w:eastAsia="Times New Roman" w:hAnsi="Times New Roman" w:cs="Times New Roman"/>
    </w:rPr>
  </w:style>
  <w:style w:type="character" w:customStyle="1" w:styleId="WW-RTFNum211">
    <w:name w:val="WW-RTF_Num 2 11"/>
    <w:rsid w:val="00AB253F"/>
    <w:rPr>
      <w:rFonts w:ascii="Times New Roman" w:eastAsia="Times New Roman" w:hAnsi="Times New Roman" w:cs="Times New Roman"/>
    </w:rPr>
  </w:style>
  <w:style w:type="character" w:customStyle="1" w:styleId="WW-RTFNum221">
    <w:name w:val="WW-RTF_Num 2 21"/>
    <w:rsid w:val="00AB253F"/>
    <w:rPr>
      <w:rFonts w:ascii="Times New Roman" w:eastAsia="Times New Roman" w:hAnsi="Times New Roman" w:cs="Times New Roman"/>
    </w:rPr>
  </w:style>
  <w:style w:type="character" w:customStyle="1" w:styleId="WW-RTFNum231">
    <w:name w:val="WW-RTF_Num 2 31"/>
    <w:rsid w:val="00AB253F"/>
    <w:rPr>
      <w:rFonts w:ascii="Times New Roman" w:eastAsia="Times New Roman" w:hAnsi="Times New Roman" w:cs="Times New Roman"/>
    </w:rPr>
  </w:style>
  <w:style w:type="character" w:customStyle="1" w:styleId="WW-RTFNum241">
    <w:name w:val="WW-RTF_Num 2 41"/>
    <w:rsid w:val="00AB253F"/>
    <w:rPr>
      <w:rFonts w:ascii="Times New Roman" w:eastAsia="Times New Roman" w:hAnsi="Times New Roman" w:cs="Times New Roman"/>
    </w:rPr>
  </w:style>
  <w:style w:type="character" w:customStyle="1" w:styleId="WW-RTFNum251">
    <w:name w:val="WW-RTF_Num 2 51"/>
    <w:rsid w:val="00AB253F"/>
    <w:rPr>
      <w:rFonts w:ascii="Times New Roman" w:eastAsia="Times New Roman" w:hAnsi="Times New Roman" w:cs="Times New Roman"/>
    </w:rPr>
  </w:style>
  <w:style w:type="character" w:customStyle="1" w:styleId="WW-RTFNum261">
    <w:name w:val="WW-RTF_Num 2 61"/>
    <w:rsid w:val="00AB253F"/>
    <w:rPr>
      <w:rFonts w:ascii="Times New Roman" w:eastAsia="Times New Roman" w:hAnsi="Times New Roman" w:cs="Times New Roman"/>
    </w:rPr>
  </w:style>
  <w:style w:type="character" w:customStyle="1" w:styleId="WW-RTFNum271">
    <w:name w:val="WW-RTF_Num 2 71"/>
    <w:rsid w:val="00AB253F"/>
    <w:rPr>
      <w:rFonts w:ascii="Times New Roman" w:eastAsia="Times New Roman" w:hAnsi="Times New Roman" w:cs="Times New Roman"/>
    </w:rPr>
  </w:style>
  <w:style w:type="character" w:customStyle="1" w:styleId="WW-RTFNum281">
    <w:name w:val="WW-RTF_Num 2 81"/>
    <w:rsid w:val="00AB253F"/>
    <w:rPr>
      <w:rFonts w:ascii="Times New Roman" w:eastAsia="Times New Roman" w:hAnsi="Times New Roman" w:cs="Times New Roman"/>
    </w:rPr>
  </w:style>
  <w:style w:type="character" w:customStyle="1" w:styleId="WW-RTFNum291">
    <w:name w:val="WW-RTF_Num 2 91"/>
    <w:rsid w:val="00AB253F"/>
    <w:rPr>
      <w:rFonts w:ascii="Times New Roman" w:eastAsia="Times New Roman" w:hAnsi="Times New Roman" w:cs="Times New Roman"/>
    </w:rPr>
  </w:style>
  <w:style w:type="character" w:customStyle="1" w:styleId="WW-RTFNum2101">
    <w:name w:val="WW-RTF_Num 2 101"/>
    <w:rsid w:val="00AB253F"/>
    <w:rPr>
      <w:rFonts w:ascii="Times New Roman" w:eastAsia="Times New Roman" w:hAnsi="Times New Roman" w:cs="Times New Roman"/>
    </w:rPr>
  </w:style>
  <w:style w:type="character" w:customStyle="1" w:styleId="WW-RTFNum2112">
    <w:name w:val="WW-RTF_Num 2 112"/>
    <w:rsid w:val="00AB253F"/>
    <w:rPr>
      <w:rFonts w:ascii="Times New Roman" w:eastAsia="Times New Roman" w:hAnsi="Times New Roman" w:cs="Times New Roman"/>
      <w:color w:val="auto"/>
      <w:sz w:val="24"/>
      <w:szCs w:val="24"/>
      <w:lang w:val="ru-RU"/>
    </w:rPr>
  </w:style>
  <w:style w:type="character" w:customStyle="1" w:styleId="WW-RTFNum2212">
    <w:name w:val="WW-RTF_Num 2 212"/>
    <w:rsid w:val="00AB253F"/>
    <w:rPr>
      <w:rFonts w:ascii="Times New Roman" w:eastAsia="Times New Roman" w:hAnsi="Times New Roman" w:cs="Times New Roman"/>
      <w:color w:val="auto"/>
      <w:sz w:val="24"/>
      <w:szCs w:val="24"/>
      <w:lang w:val="ru-RU"/>
    </w:rPr>
  </w:style>
  <w:style w:type="character" w:customStyle="1" w:styleId="WW-RTFNum2312">
    <w:name w:val="WW-RTF_Num 2 312"/>
    <w:rsid w:val="00AB253F"/>
    <w:rPr>
      <w:rFonts w:ascii="Times New Roman" w:eastAsia="Times New Roman" w:hAnsi="Times New Roman" w:cs="Times New Roman"/>
      <w:color w:val="auto"/>
      <w:sz w:val="24"/>
      <w:szCs w:val="24"/>
      <w:lang w:val="ru-RU"/>
    </w:rPr>
  </w:style>
  <w:style w:type="character" w:customStyle="1" w:styleId="WW-RTFNum2412">
    <w:name w:val="WW-RTF_Num 2 412"/>
    <w:rsid w:val="00AB253F"/>
    <w:rPr>
      <w:rFonts w:ascii="Times New Roman" w:eastAsia="Times New Roman" w:hAnsi="Times New Roman" w:cs="Times New Roman"/>
      <w:color w:val="auto"/>
      <w:sz w:val="24"/>
      <w:szCs w:val="24"/>
      <w:lang w:val="ru-RU"/>
    </w:rPr>
  </w:style>
  <w:style w:type="character" w:customStyle="1" w:styleId="WW-RTFNum2512">
    <w:name w:val="WW-RTF_Num 2 512"/>
    <w:rsid w:val="00AB253F"/>
    <w:rPr>
      <w:rFonts w:ascii="Times New Roman" w:eastAsia="Times New Roman" w:hAnsi="Times New Roman" w:cs="Times New Roman"/>
      <w:color w:val="auto"/>
      <w:sz w:val="24"/>
      <w:szCs w:val="24"/>
      <w:lang w:val="ru-RU"/>
    </w:rPr>
  </w:style>
  <w:style w:type="character" w:customStyle="1" w:styleId="WW-RTFNum2612">
    <w:name w:val="WW-RTF_Num 2 612"/>
    <w:rsid w:val="00AB253F"/>
    <w:rPr>
      <w:rFonts w:ascii="Times New Roman" w:eastAsia="Times New Roman" w:hAnsi="Times New Roman" w:cs="Times New Roman"/>
      <w:color w:val="auto"/>
      <w:sz w:val="24"/>
      <w:szCs w:val="24"/>
      <w:lang w:val="ru-RU"/>
    </w:rPr>
  </w:style>
  <w:style w:type="character" w:customStyle="1" w:styleId="WW-RTFNum2712">
    <w:name w:val="WW-RTF_Num 2 712"/>
    <w:rsid w:val="00AB253F"/>
    <w:rPr>
      <w:rFonts w:ascii="Times New Roman" w:eastAsia="Times New Roman" w:hAnsi="Times New Roman" w:cs="Times New Roman"/>
      <w:color w:val="auto"/>
      <w:sz w:val="24"/>
      <w:szCs w:val="24"/>
      <w:lang w:val="ru-RU"/>
    </w:rPr>
  </w:style>
  <w:style w:type="character" w:customStyle="1" w:styleId="WW-RTFNum2812">
    <w:name w:val="WW-RTF_Num 2 812"/>
    <w:rsid w:val="00AB253F"/>
    <w:rPr>
      <w:rFonts w:ascii="Times New Roman" w:eastAsia="Times New Roman" w:hAnsi="Times New Roman" w:cs="Times New Roman"/>
      <w:color w:val="auto"/>
      <w:sz w:val="24"/>
      <w:szCs w:val="24"/>
      <w:lang w:val="ru-RU"/>
    </w:rPr>
  </w:style>
  <w:style w:type="character" w:customStyle="1" w:styleId="WW-RTFNum2912">
    <w:name w:val="WW-RTF_Num 2 912"/>
    <w:rsid w:val="00AB253F"/>
    <w:rPr>
      <w:rFonts w:ascii="Times New Roman" w:eastAsia="Times New Roman" w:hAnsi="Times New Roman" w:cs="Times New Roman"/>
      <w:color w:val="auto"/>
      <w:sz w:val="24"/>
      <w:szCs w:val="24"/>
      <w:lang w:val="ru-RU"/>
    </w:rPr>
  </w:style>
  <w:style w:type="character" w:customStyle="1" w:styleId="WW-RTFNum21012">
    <w:name w:val="WW-RTF_Num 2 1012"/>
    <w:rsid w:val="00AB253F"/>
    <w:rPr>
      <w:rFonts w:ascii="Times New Roman" w:eastAsia="Times New Roman" w:hAnsi="Times New Roman" w:cs="Times New Roman"/>
      <w:color w:val="auto"/>
      <w:sz w:val="24"/>
      <w:szCs w:val="24"/>
      <w:lang w:val="ru-RU"/>
    </w:rPr>
  </w:style>
  <w:style w:type="character" w:customStyle="1" w:styleId="WW-RTFNum2111">
    <w:name w:val="WW-RTF_Num 2 111"/>
    <w:rsid w:val="00AB253F"/>
    <w:rPr>
      <w:rFonts w:ascii="OpenSymbol" w:eastAsia="OpenSymbol" w:hAnsi="OpenSymbol" w:cs="OpenSymbol"/>
      <w:color w:val="auto"/>
      <w:sz w:val="24"/>
      <w:szCs w:val="24"/>
      <w:lang w:val="ru-RU"/>
    </w:rPr>
  </w:style>
  <w:style w:type="character" w:customStyle="1" w:styleId="WW-RTFNum2211">
    <w:name w:val="WW-RTF_Num 2 211"/>
    <w:rsid w:val="00AB253F"/>
    <w:rPr>
      <w:rFonts w:ascii="OpenSymbol" w:eastAsia="OpenSymbol" w:hAnsi="OpenSymbol" w:cs="OpenSymbol"/>
      <w:color w:val="auto"/>
      <w:sz w:val="24"/>
      <w:szCs w:val="24"/>
      <w:lang w:val="ru-RU"/>
    </w:rPr>
  </w:style>
  <w:style w:type="character" w:customStyle="1" w:styleId="WW-RTFNum2311">
    <w:name w:val="WW-RTF_Num 2 311"/>
    <w:rsid w:val="00AB253F"/>
    <w:rPr>
      <w:rFonts w:ascii="OpenSymbol" w:eastAsia="OpenSymbol" w:hAnsi="OpenSymbol" w:cs="OpenSymbol"/>
      <w:color w:val="auto"/>
      <w:sz w:val="24"/>
      <w:szCs w:val="24"/>
      <w:lang w:val="ru-RU"/>
    </w:rPr>
  </w:style>
  <w:style w:type="character" w:customStyle="1" w:styleId="WW-RTFNum2411">
    <w:name w:val="WW-RTF_Num 2 411"/>
    <w:rsid w:val="00AB253F"/>
    <w:rPr>
      <w:rFonts w:ascii="OpenSymbol" w:eastAsia="OpenSymbol" w:hAnsi="OpenSymbol" w:cs="OpenSymbol"/>
      <w:color w:val="auto"/>
      <w:sz w:val="24"/>
      <w:szCs w:val="24"/>
      <w:lang w:val="ru-RU"/>
    </w:rPr>
  </w:style>
  <w:style w:type="character" w:customStyle="1" w:styleId="WW-RTFNum2511">
    <w:name w:val="WW-RTF_Num 2 511"/>
    <w:rsid w:val="00AB253F"/>
    <w:rPr>
      <w:rFonts w:ascii="OpenSymbol" w:eastAsia="OpenSymbol" w:hAnsi="OpenSymbol" w:cs="OpenSymbol"/>
      <w:color w:val="auto"/>
      <w:sz w:val="24"/>
      <w:szCs w:val="24"/>
      <w:lang w:val="ru-RU"/>
    </w:rPr>
  </w:style>
  <w:style w:type="character" w:customStyle="1" w:styleId="WW-RTFNum2611">
    <w:name w:val="WW-RTF_Num 2 611"/>
    <w:rsid w:val="00AB253F"/>
    <w:rPr>
      <w:rFonts w:ascii="OpenSymbol" w:eastAsia="OpenSymbol" w:hAnsi="OpenSymbol" w:cs="OpenSymbol"/>
      <w:color w:val="auto"/>
      <w:sz w:val="24"/>
      <w:szCs w:val="24"/>
      <w:lang w:val="ru-RU"/>
    </w:rPr>
  </w:style>
  <w:style w:type="character" w:customStyle="1" w:styleId="WW-RTFNum2711">
    <w:name w:val="WW-RTF_Num 2 711"/>
    <w:rsid w:val="00AB253F"/>
    <w:rPr>
      <w:rFonts w:ascii="OpenSymbol" w:eastAsia="OpenSymbol" w:hAnsi="OpenSymbol" w:cs="OpenSymbol"/>
      <w:color w:val="auto"/>
      <w:sz w:val="24"/>
      <w:szCs w:val="24"/>
      <w:lang w:val="ru-RU"/>
    </w:rPr>
  </w:style>
  <w:style w:type="character" w:customStyle="1" w:styleId="WW-RTFNum2811">
    <w:name w:val="WW-RTF_Num 2 811"/>
    <w:rsid w:val="00AB253F"/>
    <w:rPr>
      <w:rFonts w:ascii="OpenSymbol" w:eastAsia="OpenSymbol" w:hAnsi="OpenSymbol" w:cs="OpenSymbol"/>
      <w:color w:val="auto"/>
      <w:sz w:val="24"/>
      <w:szCs w:val="24"/>
      <w:lang w:val="ru-RU"/>
    </w:rPr>
  </w:style>
  <w:style w:type="character" w:customStyle="1" w:styleId="WW-RTFNum2911">
    <w:name w:val="WW-RTF_Num 2 911"/>
    <w:rsid w:val="00AB253F"/>
    <w:rPr>
      <w:rFonts w:ascii="OpenSymbol" w:eastAsia="OpenSymbol" w:hAnsi="OpenSymbol" w:cs="OpenSymbol"/>
      <w:color w:val="auto"/>
      <w:sz w:val="24"/>
      <w:szCs w:val="24"/>
      <w:lang w:val="ru-RU"/>
    </w:rPr>
  </w:style>
  <w:style w:type="character" w:customStyle="1" w:styleId="WW-RTFNum21011">
    <w:name w:val="WW-RTF_Num 2 1011"/>
    <w:rsid w:val="00AB253F"/>
    <w:rPr>
      <w:rFonts w:ascii="OpenSymbol" w:eastAsia="OpenSymbol" w:hAnsi="OpenSymbol" w:cs="OpenSymbol"/>
      <w:color w:val="auto"/>
      <w:sz w:val="24"/>
      <w:szCs w:val="24"/>
      <w:lang w:val="ru-RU"/>
    </w:rPr>
  </w:style>
  <w:style w:type="character" w:customStyle="1" w:styleId="WW-RTFNum21121">
    <w:name w:val="WW-RTF_Num 2 1121"/>
    <w:rsid w:val="00AB253F"/>
    <w:rPr>
      <w:rFonts w:ascii="Times New Roman" w:eastAsia="Times New Roman" w:hAnsi="Times New Roman" w:cs="Times New Roman"/>
      <w:sz w:val="24"/>
      <w:szCs w:val="24"/>
      <w:lang w:val="ru-RU"/>
    </w:rPr>
  </w:style>
  <w:style w:type="character" w:customStyle="1" w:styleId="WW-RTFNum22121">
    <w:name w:val="WW-RTF_Num 2 2121"/>
    <w:rsid w:val="00AB253F"/>
    <w:rPr>
      <w:rFonts w:ascii="Times New Roman" w:eastAsia="Times New Roman" w:hAnsi="Times New Roman" w:cs="Times New Roman"/>
      <w:sz w:val="24"/>
      <w:szCs w:val="24"/>
      <w:lang w:val="ru-RU"/>
    </w:rPr>
  </w:style>
  <w:style w:type="character" w:customStyle="1" w:styleId="WW-RTFNum23121">
    <w:name w:val="WW-RTF_Num 2 3121"/>
    <w:rsid w:val="00AB253F"/>
    <w:rPr>
      <w:rFonts w:ascii="Times New Roman" w:eastAsia="Times New Roman" w:hAnsi="Times New Roman" w:cs="Times New Roman"/>
      <w:sz w:val="24"/>
      <w:szCs w:val="24"/>
      <w:lang w:val="ru-RU"/>
    </w:rPr>
  </w:style>
  <w:style w:type="character" w:customStyle="1" w:styleId="WW-RTFNum24121">
    <w:name w:val="WW-RTF_Num 2 4121"/>
    <w:rsid w:val="00AB253F"/>
    <w:rPr>
      <w:rFonts w:ascii="Times New Roman" w:eastAsia="Times New Roman" w:hAnsi="Times New Roman" w:cs="Times New Roman"/>
      <w:sz w:val="24"/>
      <w:szCs w:val="24"/>
      <w:lang w:val="ru-RU"/>
    </w:rPr>
  </w:style>
  <w:style w:type="character" w:customStyle="1" w:styleId="WW-RTFNum25121">
    <w:name w:val="WW-RTF_Num 2 5121"/>
    <w:rsid w:val="00AB253F"/>
    <w:rPr>
      <w:rFonts w:ascii="Times New Roman" w:eastAsia="Times New Roman" w:hAnsi="Times New Roman" w:cs="Times New Roman"/>
      <w:sz w:val="24"/>
      <w:szCs w:val="24"/>
      <w:lang w:val="ru-RU"/>
    </w:rPr>
  </w:style>
  <w:style w:type="character" w:customStyle="1" w:styleId="WW-RTFNum26121">
    <w:name w:val="WW-RTF_Num 2 6121"/>
    <w:rsid w:val="00AB253F"/>
    <w:rPr>
      <w:rFonts w:ascii="Times New Roman" w:eastAsia="Times New Roman" w:hAnsi="Times New Roman" w:cs="Times New Roman"/>
      <w:sz w:val="24"/>
      <w:szCs w:val="24"/>
      <w:lang w:val="ru-RU"/>
    </w:rPr>
  </w:style>
  <w:style w:type="character" w:customStyle="1" w:styleId="WW-RTFNum27121">
    <w:name w:val="WW-RTF_Num 2 7121"/>
    <w:rsid w:val="00AB253F"/>
    <w:rPr>
      <w:rFonts w:ascii="Times New Roman" w:eastAsia="Times New Roman" w:hAnsi="Times New Roman" w:cs="Times New Roman"/>
      <w:sz w:val="24"/>
      <w:szCs w:val="24"/>
      <w:lang w:val="ru-RU"/>
    </w:rPr>
  </w:style>
  <w:style w:type="character" w:customStyle="1" w:styleId="WW-RTFNum28121">
    <w:name w:val="WW-RTF_Num 2 8121"/>
    <w:rsid w:val="00AB253F"/>
    <w:rPr>
      <w:rFonts w:ascii="Times New Roman" w:eastAsia="Times New Roman" w:hAnsi="Times New Roman" w:cs="Times New Roman"/>
      <w:sz w:val="24"/>
      <w:szCs w:val="24"/>
      <w:lang w:val="ru-RU"/>
    </w:rPr>
  </w:style>
  <w:style w:type="character" w:customStyle="1" w:styleId="WW-RTFNum29121">
    <w:name w:val="WW-RTF_Num 2 9121"/>
    <w:rsid w:val="00AB253F"/>
    <w:rPr>
      <w:rFonts w:ascii="Times New Roman" w:eastAsia="Times New Roman" w:hAnsi="Times New Roman" w:cs="Times New Roman"/>
      <w:sz w:val="24"/>
      <w:szCs w:val="24"/>
      <w:lang w:val="ru-RU"/>
    </w:rPr>
  </w:style>
  <w:style w:type="character" w:customStyle="1" w:styleId="WW-RTFNum210121">
    <w:name w:val="WW-RTF_Num 2 10121"/>
    <w:rsid w:val="00AB253F"/>
    <w:rPr>
      <w:rFonts w:ascii="Times New Roman" w:eastAsia="Times New Roman" w:hAnsi="Times New Roman" w:cs="Times New Roman"/>
      <w:sz w:val="24"/>
      <w:szCs w:val="24"/>
      <w:lang w:val="ru-RU"/>
    </w:rPr>
  </w:style>
  <w:style w:type="character" w:customStyle="1" w:styleId="WW-RTFNum21111">
    <w:name w:val="WW-RTF_Num 2 1111"/>
    <w:rsid w:val="00AB253F"/>
    <w:rPr>
      <w:rFonts w:ascii="Times New Roman" w:eastAsia="Times New Roman" w:hAnsi="Times New Roman" w:cs="Times New Roman"/>
      <w:sz w:val="24"/>
      <w:szCs w:val="24"/>
      <w:lang w:val="ru-RU"/>
    </w:rPr>
  </w:style>
  <w:style w:type="character" w:customStyle="1" w:styleId="WW-RTFNum22111">
    <w:name w:val="WW-RTF_Num 2 2111"/>
    <w:rsid w:val="00AB253F"/>
    <w:rPr>
      <w:rFonts w:ascii="Times New Roman" w:eastAsia="Times New Roman" w:hAnsi="Times New Roman" w:cs="Times New Roman"/>
      <w:sz w:val="24"/>
      <w:szCs w:val="24"/>
      <w:lang w:val="ru-RU"/>
    </w:rPr>
  </w:style>
  <w:style w:type="character" w:customStyle="1" w:styleId="WW-RTFNum23111">
    <w:name w:val="WW-RTF_Num 2 3111"/>
    <w:rsid w:val="00AB253F"/>
    <w:rPr>
      <w:rFonts w:ascii="Times New Roman" w:eastAsia="Times New Roman" w:hAnsi="Times New Roman" w:cs="Times New Roman"/>
      <w:sz w:val="24"/>
      <w:szCs w:val="24"/>
      <w:lang w:val="ru-RU"/>
    </w:rPr>
  </w:style>
  <w:style w:type="character" w:customStyle="1" w:styleId="WW-RTFNum24111">
    <w:name w:val="WW-RTF_Num 2 4111"/>
    <w:rsid w:val="00AB253F"/>
    <w:rPr>
      <w:rFonts w:ascii="Times New Roman" w:eastAsia="Times New Roman" w:hAnsi="Times New Roman" w:cs="Times New Roman"/>
      <w:sz w:val="24"/>
      <w:szCs w:val="24"/>
      <w:lang w:val="ru-RU"/>
    </w:rPr>
  </w:style>
  <w:style w:type="character" w:customStyle="1" w:styleId="WW-RTFNum25111">
    <w:name w:val="WW-RTF_Num 2 5111"/>
    <w:rsid w:val="00AB253F"/>
    <w:rPr>
      <w:rFonts w:ascii="Times New Roman" w:eastAsia="Times New Roman" w:hAnsi="Times New Roman" w:cs="Times New Roman"/>
      <w:sz w:val="24"/>
      <w:szCs w:val="24"/>
      <w:lang w:val="ru-RU"/>
    </w:rPr>
  </w:style>
  <w:style w:type="character" w:customStyle="1" w:styleId="WW-RTFNum26111">
    <w:name w:val="WW-RTF_Num 2 6111"/>
    <w:rsid w:val="00AB253F"/>
    <w:rPr>
      <w:rFonts w:ascii="Times New Roman" w:eastAsia="Times New Roman" w:hAnsi="Times New Roman" w:cs="Times New Roman"/>
      <w:sz w:val="24"/>
      <w:szCs w:val="24"/>
      <w:lang w:val="ru-RU"/>
    </w:rPr>
  </w:style>
  <w:style w:type="character" w:customStyle="1" w:styleId="WW-RTFNum27111">
    <w:name w:val="WW-RTF_Num 2 7111"/>
    <w:rsid w:val="00AB253F"/>
    <w:rPr>
      <w:rFonts w:ascii="Times New Roman" w:eastAsia="Times New Roman" w:hAnsi="Times New Roman" w:cs="Times New Roman"/>
      <w:sz w:val="24"/>
      <w:szCs w:val="24"/>
      <w:lang w:val="ru-RU"/>
    </w:rPr>
  </w:style>
  <w:style w:type="character" w:customStyle="1" w:styleId="WW-RTFNum28111">
    <w:name w:val="WW-RTF_Num 2 8111"/>
    <w:rsid w:val="00AB253F"/>
    <w:rPr>
      <w:rFonts w:ascii="Times New Roman" w:eastAsia="Times New Roman" w:hAnsi="Times New Roman" w:cs="Times New Roman"/>
      <w:sz w:val="24"/>
      <w:szCs w:val="24"/>
      <w:lang w:val="ru-RU"/>
    </w:rPr>
  </w:style>
  <w:style w:type="character" w:customStyle="1" w:styleId="WW-RTFNum29111">
    <w:name w:val="WW-RTF_Num 2 9111"/>
    <w:rsid w:val="00AB253F"/>
    <w:rPr>
      <w:rFonts w:ascii="Times New Roman" w:eastAsia="Times New Roman" w:hAnsi="Times New Roman" w:cs="Times New Roman"/>
      <w:sz w:val="24"/>
      <w:szCs w:val="24"/>
      <w:lang w:val="ru-RU"/>
    </w:rPr>
  </w:style>
  <w:style w:type="character" w:customStyle="1" w:styleId="WW-RTFNum210111">
    <w:name w:val="WW-RTF_Num 2 10111"/>
    <w:rsid w:val="00AB253F"/>
    <w:rPr>
      <w:rFonts w:ascii="Times New Roman" w:eastAsia="Times New Roman" w:hAnsi="Times New Roman" w:cs="Times New Roman"/>
      <w:sz w:val="24"/>
      <w:szCs w:val="24"/>
      <w:lang w:val="ru-RU"/>
    </w:rPr>
  </w:style>
  <w:style w:type="character" w:customStyle="1" w:styleId="WW-RTFNum211211">
    <w:name w:val="WW-RTF_Num 2 11211"/>
    <w:rsid w:val="00AB253F"/>
    <w:rPr>
      <w:rFonts w:ascii="Times New Roman" w:eastAsia="Times New Roman" w:hAnsi="Times New Roman" w:cs="Times New Roman"/>
      <w:color w:val="auto"/>
      <w:sz w:val="24"/>
      <w:szCs w:val="24"/>
      <w:lang w:val="ru-RU"/>
    </w:rPr>
  </w:style>
  <w:style w:type="character" w:customStyle="1" w:styleId="WW-RTFNum221211">
    <w:name w:val="WW-RTF_Num 2 21211"/>
    <w:rsid w:val="00AB253F"/>
    <w:rPr>
      <w:rFonts w:ascii="Times New Roman" w:eastAsia="Times New Roman" w:hAnsi="Times New Roman" w:cs="Times New Roman"/>
      <w:color w:val="auto"/>
      <w:sz w:val="24"/>
      <w:szCs w:val="24"/>
      <w:lang w:val="ru-RU"/>
    </w:rPr>
  </w:style>
  <w:style w:type="character" w:customStyle="1" w:styleId="WW-RTFNum231211">
    <w:name w:val="WW-RTF_Num 2 31211"/>
    <w:rsid w:val="00AB253F"/>
    <w:rPr>
      <w:rFonts w:ascii="Times New Roman" w:eastAsia="Times New Roman" w:hAnsi="Times New Roman" w:cs="Times New Roman"/>
      <w:color w:val="auto"/>
      <w:sz w:val="24"/>
      <w:szCs w:val="24"/>
      <w:lang w:val="ru-RU"/>
    </w:rPr>
  </w:style>
  <w:style w:type="character" w:customStyle="1" w:styleId="WW-RTFNum241211">
    <w:name w:val="WW-RTF_Num 2 41211"/>
    <w:rsid w:val="00AB253F"/>
    <w:rPr>
      <w:rFonts w:ascii="Times New Roman" w:eastAsia="Times New Roman" w:hAnsi="Times New Roman" w:cs="Times New Roman"/>
      <w:color w:val="auto"/>
      <w:sz w:val="24"/>
      <w:szCs w:val="24"/>
      <w:lang w:val="ru-RU"/>
    </w:rPr>
  </w:style>
  <w:style w:type="character" w:customStyle="1" w:styleId="WW-RTFNum251211">
    <w:name w:val="WW-RTF_Num 2 51211"/>
    <w:rsid w:val="00AB253F"/>
    <w:rPr>
      <w:rFonts w:ascii="Times New Roman" w:eastAsia="Times New Roman" w:hAnsi="Times New Roman" w:cs="Times New Roman"/>
      <w:color w:val="auto"/>
      <w:sz w:val="24"/>
      <w:szCs w:val="24"/>
      <w:lang w:val="ru-RU"/>
    </w:rPr>
  </w:style>
  <w:style w:type="character" w:customStyle="1" w:styleId="WW-RTFNum261211">
    <w:name w:val="WW-RTF_Num 2 61211"/>
    <w:rsid w:val="00AB253F"/>
    <w:rPr>
      <w:rFonts w:ascii="Times New Roman" w:eastAsia="Times New Roman" w:hAnsi="Times New Roman" w:cs="Times New Roman"/>
      <w:color w:val="auto"/>
      <w:sz w:val="24"/>
      <w:szCs w:val="24"/>
      <w:lang w:val="ru-RU"/>
    </w:rPr>
  </w:style>
  <w:style w:type="character" w:customStyle="1" w:styleId="WW-RTFNum271211">
    <w:name w:val="WW-RTF_Num 2 71211"/>
    <w:rsid w:val="00AB253F"/>
    <w:rPr>
      <w:rFonts w:ascii="Times New Roman" w:eastAsia="Times New Roman" w:hAnsi="Times New Roman" w:cs="Times New Roman"/>
      <w:color w:val="auto"/>
      <w:sz w:val="24"/>
      <w:szCs w:val="24"/>
      <w:lang w:val="ru-RU"/>
    </w:rPr>
  </w:style>
  <w:style w:type="character" w:customStyle="1" w:styleId="WW-RTFNum281211">
    <w:name w:val="WW-RTF_Num 2 81211"/>
    <w:rsid w:val="00AB253F"/>
    <w:rPr>
      <w:rFonts w:ascii="Times New Roman" w:eastAsia="Times New Roman" w:hAnsi="Times New Roman" w:cs="Times New Roman"/>
      <w:color w:val="auto"/>
      <w:sz w:val="24"/>
      <w:szCs w:val="24"/>
      <w:lang w:val="ru-RU"/>
    </w:rPr>
  </w:style>
  <w:style w:type="character" w:customStyle="1" w:styleId="WW-RTFNum291211">
    <w:name w:val="WW-RTF_Num 2 91211"/>
    <w:rsid w:val="00AB253F"/>
    <w:rPr>
      <w:rFonts w:ascii="Times New Roman" w:eastAsia="Times New Roman" w:hAnsi="Times New Roman" w:cs="Times New Roman"/>
      <w:color w:val="auto"/>
      <w:sz w:val="24"/>
      <w:szCs w:val="24"/>
      <w:lang w:val="ru-RU"/>
    </w:rPr>
  </w:style>
  <w:style w:type="character" w:customStyle="1" w:styleId="WW-RTFNum2101211">
    <w:name w:val="WW-RTF_Num 2 101211"/>
    <w:rsid w:val="00AB253F"/>
    <w:rPr>
      <w:rFonts w:ascii="Times New Roman" w:eastAsia="Times New Roman" w:hAnsi="Times New Roman" w:cs="Times New Roman"/>
      <w:color w:val="auto"/>
      <w:sz w:val="24"/>
      <w:szCs w:val="24"/>
      <w:lang w:val="ru-RU"/>
    </w:rPr>
  </w:style>
  <w:style w:type="character" w:customStyle="1" w:styleId="WW-RTFNum211111">
    <w:name w:val="WW-RTF_Num 2 11111"/>
    <w:rsid w:val="00AB253F"/>
    <w:rPr>
      <w:rFonts w:ascii="OpenSymbol" w:eastAsia="OpenSymbol" w:hAnsi="OpenSymbol" w:cs="OpenSymbol"/>
      <w:color w:val="auto"/>
      <w:sz w:val="24"/>
      <w:szCs w:val="24"/>
      <w:lang w:val="ru-RU"/>
    </w:rPr>
  </w:style>
  <w:style w:type="character" w:customStyle="1" w:styleId="WW-RTFNum221111">
    <w:name w:val="WW-RTF_Num 2 21111"/>
    <w:rsid w:val="00AB253F"/>
    <w:rPr>
      <w:rFonts w:ascii="OpenSymbol" w:eastAsia="OpenSymbol" w:hAnsi="OpenSymbol" w:cs="OpenSymbol"/>
      <w:color w:val="auto"/>
      <w:sz w:val="24"/>
      <w:szCs w:val="24"/>
      <w:lang w:val="ru-RU"/>
    </w:rPr>
  </w:style>
  <w:style w:type="character" w:customStyle="1" w:styleId="WW-RTFNum231111">
    <w:name w:val="WW-RTF_Num 2 31111"/>
    <w:rsid w:val="00AB253F"/>
    <w:rPr>
      <w:rFonts w:ascii="OpenSymbol" w:eastAsia="OpenSymbol" w:hAnsi="OpenSymbol" w:cs="OpenSymbol"/>
      <w:color w:val="auto"/>
      <w:sz w:val="24"/>
      <w:szCs w:val="24"/>
      <w:lang w:val="ru-RU"/>
    </w:rPr>
  </w:style>
  <w:style w:type="character" w:customStyle="1" w:styleId="WW-RTFNum241111">
    <w:name w:val="WW-RTF_Num 2 41111"/>
    <w:rsid w:val="00AB253F"/>
    <w:rPr>
      <w:rFonts w:ascii="OpenSymbol" w:eastAsia="OpenSymbol" w:hAnsi="OpenSymbol" w:cs="OpenSymbol"/>
      <w:color w:val="auto"/>
      <w:sz w:val="24"/>
      <w:szCs w:val="24"/>
      <w:lang w:val="ru-RU"/>
    </w:rPr>
  </w:style>
  <w:style w:type="character" w:customStyle="1" w:styleId="WW-RTFNum251111">
    <w:name w:val="WW-RTF_Num 2 51111"/>
    <w:rsid w:val="00AB253F"/>
    <w:rPr>
      <w:rFonts w:ascii="OpenSymbol" w:eastAsia="OpenSymbol" w:hAnsi="OpenSymbol" w:cs="OpenSymbol"/>
      <w:color w:val="auto"/>
      <w:sz w:val="24"/>
      <w:szCs w:val="24"/>
      <w:lang w:val="ru-RU"/>
    </w:rPr>
  </w:style>
  <w:style w:type="character" w:customStyle="1" w:styleId="WW-RTFNum261111">
    <w:name w:val="WW-RTF_Num 2 61111"/>
    <w:rsid w:val="00AB253F"/>
    <w:rPr>
      <w:rFonts w:ascii="OpenSymbol" w:eastAsia="OpenSymbol" w:hAnsi="OpenSymbol" w:cs="OpenSymbol"/>
      <w:color w:val="auto"/>
      <w:sz w:val="24"/>
      <w:szCs w:val="24"/>
      <w:lang w:val="ru-RU"/>
    </w:rPr>
  </w:style>
  <w:style w:type="character" w:customStyle="1" w:styleId="WW-RTFNum271111">
    <w:name w:val="WW-RTF_Num 2 71111"/>
    <w:rsid w:val="00AB253F"/>
    <w:rPr>
      <w:rFonts w:ascii="OpenSymbol" w:eastAsia="OpenSymbol" w:hAnsi="OpenSymbol" w:cs="OpenSymbol"/>
      <w:color w:val="auto"/>
      <w:sz w:val="24"/>
      <w:szCs w:val="24"/>
      <w:lang w:val="ru-RU"/>
    </w:rPr>
  </w:style>
  <w:style w:type="character" w:customStyle="1" w:styleId="WW-RTFNum281111">
    <w:name w:val="WW-RTF_Num 2 81111"/>
    <w:rsid w:val="00AB253F"/>
    <w:rPr>
      <w:rFonts w:ascii="OpenSymbol" w:eastAsia="OpenSymbol" w:hAnsi="OpenSymbol" w:cs="OpenSymbol"/>
      <w:color w:val="auto"/>
      <w:sz w:val="24"/>
      <w:szCs w:val="24"/>
      <w:lang w:val="ru-RU"/>
    </w:rPr>
  </w:style>
  <w:style w:type="character" w:customStyle="1" w:styleId="WW-RTFNum291111">
    <w:name w:val="WW-RTF_Num 2 91111"/>
    <w:rsid w:val="00AB253F"/>
    <w:rPr>
      <w:rFonts w:ascii="OpenSymbol" w:eastAsia="OpenSymbol" w:hAnsi="OpenSymbol" w:cs="OpenSymbol"/>
      <w:color w:val="auto"/>
      <w:sz w:val="24"/>
      <w:szCs w:val="24"/>
      <w:lang w:val="ru-RU"/>
    </w:rPr>
  </w:style>
  <w:style w:type="character" w:customStyle="1" w:styleId="WW-RTFNum2101111">
    <w:name w:val="WW-RTF_Num 2 101111"/>
    <w:rsid w:val="00AB253F"/>
    <w:rPr>
      <w:rFonts w:ascii="OpenSymbol" w:eastAsia="OpenSymbol" w:hAnsi="OpenSymbol" w:cs="OpenSymbol"/>
      <w:color w:val="auto"/>
      <w:sz w:val="24"/>
      <w:szCs w:val="24"/>
      <w:lang w:val="ru-RU"/>
    </w:rPr>
  </w:style>
  <w:style w:type="character" w:customStyle="1" w:styleId="RTFNum31">
    <w:name w:val="RTF_Num 3 1"/>
    <w:rsid w:val="00AB253F"/>
    <w:rPr>
      <w:rFonts w:ascii="Times New Roman" w:eastAsia="Times New Roman" w:hAnsi="Times New Roman" w:cs="Times New Roman"/>
      <w:sz w:val="24"/>
      <w:szCs w:val="24"/>
      <w:lang w:val="ru-RU"/>
    </w:rPr>
  </w:style>
  <w:style w:type="character" w:customStyle="1" w:styleId="RTFNum32">
    <w:name w:val="RTF_Num 3 2"/>
    <w:rsid w:val="00AB253F"/>
    <w:rPr>
      <w:rFonts w:ascii="Times New Roman" w:eastAsia="Times New Roman" w:hAnsi="Times New Roman" w:cs="Times New Roman"/>
      <w:sz w:val="24"/>
      <w:szCs w:val="24"/>
      <w:lang w:val="ru-RU"/>
    </w:rPr>
  </w:style>
  <w:style w:type="character" w:customStyle="1" w:styleId="RTFNum33">
    <w:name w:val="RTF_Num 3 3"/>
    <w:rsid w:val="00AB253F"/>
    <w:rPr>
      <w:rFonts w:ascii="Times New Roman" w:eastAsia="Times New Roman" w:hAnsi="Times New Roman" w:cs="Times New Roman"/>
      <w:sz w:val="24"/>
      <w:szCs w:val="24"/>
      <w:lang w:val="ru-RU"/>
    </w:rPr>
  </w:style>
  <w:style w:type="character" w:customStyle="1" w:styleId="RTFNum34">
    <w:name w:val="RTF_Num 3 4"/>
    <w:rsid w:val="00AB253F"/>
    <w:rPr>
      <w:rFonts w:ascii="Times New Roman" w:eastAsia="Times New Roman" w:hAnsi="Times New Roman" w:cs="Times New Roman"/>
      <w:sz w:val="24"/>
      <w:szCs w:val="24"/>
      <w:lang w:val="ru-RU"/>
    </w:rPr>
  </w:style>
  <w:style w:type="character" w:customStyle="1" w:styleId="RTFNum35">
    <w:name w:val="RTF_Num 3 5"/>
    <w:rsid w:val="00AB253F"/>
    <w:rPr>
      <w:rFonts w:ascii="Times New Roman" w:eastAsia="Times New Roman" w:hAnsi="Times New Roman" w:cs="Times New Roman"/>
      <w:sz w:val="24"/>
      <w:szCs w:val="24"/>
      <w:lang w:val="ru-RU"/>
    </w:rPr>
  </w:style>
  <w:style w:type="character" w:customStyle="1" w:styleId="RTFNum36">
    <w:name w:val="RTF_Num 3 6"/>
    <w:rsid w:val="00AB253F"/>
    <w:rPr>
      <w:rFonts w:ascii="Times New Roman" w:eastAsia="Times New Roman" w:hAnsi="Times New Roman" w:cs="Times New Roman"/>
      <w:sz w:val="24"/>
      <w:szCs w:val="24"/>
      <w:lang w:val="ru-RU"/>
    </w:rPr>
  </w:style>
  <w:style w:type="character" w:customStyle="1" w:styleId="RTFNum37">
    <w:name w:val="RTF_Num 3 7"/>
    <w:rsid w:val="00AB253F"/>
    <w:rPr>
      <w:rFonts w:ascii="Times New Roman" w:eastAsia="Times New Roman" w:hAnsi="Times New Roman" w:cs="Times New Roman"/>
      <w:sz w:val="24"/>
      <w:szCs w:val="24"/>
      <w:lang w:val="ru-RU"/>
    </w:rPr>
  </w:style>
  <w:style w:type="character" w:customStyle="1" w:styleId="RTFNum38">
    <w:name w:val="RTF_Num 3 8"/>
    <w:rsid w:val="00AB253F"/>
    <w:rPr>
      <w:rFonts w:ascii="Times New Roman" w:eastAsia="Times New Roman" w:hAnsi="Times New Roman" w:cs="Times New Roman"/>
      <w:sz w:val="24"/>
      <w:szCs w:val="24"/>
      <w:lang w:val="ru-RU"/>
    </w:rPr>
  </w:style>
  <w:style w:type="character" w:customStyle="1" w:styleId="RTFNum39">
    <w:name w:val="RTF_Num 3 9"/>
    <w:rsid w:val="00AB253F"/>
    <w:rPr>
      <w:rFonts w:ascii="Times New Roman" w:eastAsia="Times New Roman" w:hAnsi="Times New Roman" w:cs="Times New Roman"/>
      <w:sz w:val="24"/>
      <w:szCs w:val="24"/>
      <w:lang w:val="ru-RU"/>
    </w:rPr>
  </w:style>
  <w:style w:type="character" w:customStyle="1" w:styleId="RTFNum310">
    <w:name w:val="RTF_Num 3 10"/>
    <w:rsid w:val="00AB253F"/>
    <w:rPr>
      <w:rFonts w:ascii="Times New Roman" w:eastAsia="Times New Roman" w:hAnsi="Times New Roman" w:cs="Times New Roman"/>
      <w:sz w:val="24"/>
      <w:szCs w:val="24"/>
      <w:lang w:val="ru-RU"/>
    </w:rPr>
  </w:style>
  <w:style w:type="character" w:customStyle="1" w:styleId="RTFNum41">
    <w:name w:val="RTF_Num 4 1"/>
    <w:rsid w:val="00AB253F"/>
    <w:rPr>
      <w:rFonts w:ascii="Times New Roman" w:eastAsia="Times New Roman" w:hAnsi="Times New Roman" w:cs="Times New Roman"/>
      <w:sz w:val="24"/>
      <w:szCs w:val="24"/>
      <w:lang w:val="ru-RU"/>
    </w:rPr>
  </w:style>
  <w:style w:type="character" w:customStyle="1" w:styleId="RTFNum42">
    <w:name w:val="RTF_Num 4 2"/>
    <w:rsid w:val="00AB253F"/>
    <w:rPr>
      <w:rFonts w:ascii="Times New Roman" w:eastAsia="Times New Roman" w:hAnsi="Times New Roman" w:cs="Times New Roman"/>
      <w:sz w:val="24"/>
      <w:szCs w:val="24"/>
      <w:lang w:val="ru-RU"/>
    </w:rPr>
  </w:style>
  <w:style w:type="character" w:customStyle="1" w:styleId="RTFNum43">
    <w:name w:val="RTF_Num 4 3"/>
    <w:rsid w:val="00AB253F"/>
    <w:rPr>
      <w:rFonts w:ascii="Times New Roman" w:eastAsia="Times New Roman" w:hAnsi="Times New Roman" w:cs="Times New Roman"/>
      <w:sz w:val="24"/>
      <w:szCs w:val="24"/>
      <w:lang w:val="ru-RU"/>
    </w:rPr>
  </w:style>
  <w:style w:type="character" w:customStyle="1" w:styleId="RTFNum44">
    <w:name w:val="RTF_Num 4 4"/>
    <w:rsid w:val="00AB253F"/>
    <w:rPr>
      <w:rFonts w:ascii="Times New Roman" w:eastAsia="Times New Roman" w:hAnsi="Times New Roman" w:cs="Times New Roman"/>
      <w:sz w:val="24"/>
      <w:szCs w:val="24"/>
      <w:lang w:val="ru-RU"/>
    </w:rPr>
  </w:style>
  <w:style w:type="character" w:customStyle="1" w:styleId="RTFNum45">
    <w:name w:val="RTF_Num 4 5"/>
    <w:rsid w:val="00AB253F"/>
    <w:rPr>
      <w:rFonts w:ascii="Times New Roman" w:eastAsia="Times New Roman" w:hAnsi="Times New Roman" w:cs="Times New Roman"/>
      <w:sz w:val="24"/>
      <w:szCs w:val="24"/>
      <w:lang w:val="ru-RU"/>
    </w:rPr>
  </w:style>
  <w:style w:type="character" w:customStyle="1" w:styleId="RTFNum46">
    <w:name w:val="RTF_Num 4 6"/>
    <w:rsid w:val="00AB253F"/>
    <w:rPr>
      <w:rFonts w:ascii="Times New Roman" w:eastAsia="Times New Roman" w:hAnsi="Times New Roman" w:cs="Times New Roman"/>
      <w:sz w:val="24"/>
      <w:szCs w:val="24"/>
      <w:lang w:val="ru-RU"/>
    </w:rPr>
  </w:style>
  <w:style w:type="character" w:customStyle="1" w:styleId="RTFNum47">
    <w:name w:val="RTF_Num 4 7"/>
    <w:rsid w:val="00AB253F"/>
    <w:rPr>
      <w:rFonts w:ascii="Times New Roman" w:eastAsia="Times New Roman" w:hAnsi="Times New Roman" w:cs="Times New Roman"/>
      <w:sz w:val="24"/>
      <w:szCs w:val="24"/>
      <w:lang w:val="ru-RU"/>
    </w:rPr>
  </w:style>
  <w:style w:type="character" w:customStyle="1" w:styleId="RTFNum48">
    <w:name w:val="RTF_Num 4 8"/>
    <w:rsid w:val="00AB253F"/>
    <w:rPr>
      <w:rFonts w:ascii="Times New Roman" w:eastAsia="Times New Roman" w:hAnsi="Times New Roman" w:cs="Times New Roman"/>
      <w:sz w:val="24"/>
      <w:szCs w:val="24"/>
      <w:lang w:val="ru-RU"/>
    </w:rPr>
  </w:style>
  <w:style w:type="character" w:customStyle="1" w:styleId="RTFNum49">
    <w:name w:val="RTF_Num 4 9"/>
    <w:rsid w:val="00AB253F"/>
    <w:rPr>
      <w:rFonts w:ascii="Times New Roman" w:eastAsia="Times New Roman" w:hAnsi="Times New Roman" w:cs="Times New Roman"/>
      <w:sz w:val="24"/>
      <w:szCs w:val="24"/>
      <w:lang w:val="ru-RU"/>
    </w:rPr>
  </w:style>
  <w:style w:type="character" w:customStyle="1" w:styleId="RTFNum410">
    <w:name w:val="RTF_Num 4 10"/>
    <w:rsid w:val="00AB253F"/>
    <w:rPr>
      <w:rFonts w:ascii="Times New Roman" w:eastAsia="Times New Roman" w:hAnsi="Times New Roman" w:cs="Times New Roman"/>
      <w:sz w:val="24"/>
      <w:szCs w:val="24"/>
      <w:lang w:val="ru-RU"/>
    </w:rPr>
  </w:style>
  <w:style w:type="character" w:customStyle="1" w:styleId="WW-RTFNum41">
    <w:name w:val="WW-RTF_Num 4 1"/>
    <w:rsid w:val="00AB253F"/>
    <w:rPr>
      <w:sz w:val="24"/>
      <w:szCs w:val="24"/>
      <w:lang w:val="ru-RU"/>
    </w:rPr>
  </w:style>
  <w:style w:type="character" w:customStyle="1" w:styleId="WW-RTFNum42">
    <w:name w:val="WW-RTF_Num 4 2"/>
    <w:rsid w:val="00AB253F"/>
    <w:rPr>
      <w:sz w:val="24"/>
      <w:szCs w:val="24"/>
      <w:lang w:val="ru-RU"/>
    </w:rPr>
  </w:style>
  <w:style w:type="character" w:customStyle="1" w:styleId="WW-RTFNum43">
    <w:name w:val="WW-RTF_Num 4 3"/>
    <w:rsid w:val="00AB253F"/>
    <w:rPr>
      <w:sz w:val="24"/>
      <w:szCs w:val="24"/>
      <w:lang w:val="ru-RU"/>
    </w:rPr>
  </w:style>
  <w:style w:type="character" w:customStyle="1" w:styleId="WW-RTFNum44">
    <w:name w:val="WW-RTF_Num 4 4"/>
    <w:rsid w:val="00AB253F"/>
    <w:rPr>
      <w:sz w:val="24"/>
      <w:szCs w:val="24"/>
      <w:lang w:val="ru-RU"/>
    </w:rPr>
  </w:style>
  <w:style w:type="character" w:customStyle="1" w:styleId="WW-RTFNum45">
    <w:name w:val="WW-RTF_Num 4 5"/>
    <w:rsid w:val="00AB253F"/>
    <w:rPr>
      <w:sz w:val="24"/>
      <w:szCs w:val="24"/>
      <w:lang w:val="ru-RU"/>
    </w:rPr>
  </w:style>
  <w:style w:type="character" w:customStyle="1" w:styleId="WW-RTFNum46">
    <w:name w:val="WW-RTF_Num 4 6"/>
    <w:rsid w:val="00AB253F"/>
    <w:rPr>
      <w:sz w:val="24"/>
      <w:szCs w:val="24"/>
      <w:lang w:val="ru-RU"/>
    </w:rPr>
  </w:style>
  <w:style w:type="character" w:customStyle="1" w:styleId="WW-RTFNum47">
    <w:name w:val="WW-RTF_Num 4 7"/>
    <w:rsid w:val="00AB253F"/>
    <w:rPr>
      <w:sz w:val="24"/>
      <w:szCs w:val="24"/>
      <w:lang w:val="ru-RU"/>
    </w:rPr>
  </w:style>
  <w:style w:type="character" w:customStyle="1" w:styleId="WW-RTFNum48">
    <w:name w:val="WW-RTF_Num 4 8"/>
    <w:rsid w:val="00AB253F"/>
    <w:rPr>
      <w:sz w:val="24"/>
      <w:szCs w:val="24"/>
      <w:lang w:val="ru-RU"/>
    </w:rPr>
  </w:style>
  <w:style w:type="character" w:customStyle="1" w:styleId="WW-RTFNum49">
    <w:name w:val="WW-RTF_Num 4 9"/>
    <w:rsid w:val="00AB253F"/>
    <w:rPr>
      <w:sz w:val="24"/>
      <w:szCs w:val="24"/>
      <w:lang w:val="ru-RU"/>
    </w:rPr>
  </w:style>
  <w:style w:type="character" w:customStyle="1" w:styleId="WW-RTFNum410">
    <w:name w:val="WW-RTF_Num 4 10"/>
    <w:rsid w:val="00AB253F"/>
    <w:rPr>
      <w:sz w:val="24"/>
      <w:szCs w:val="24"/>
      <w:lang w:val="ru-RU"/>
    </w:rPr>
  </w:style>
  <w:style w:type="character" w:customStyle="1" w:styleId="WW-RTFNum411">
    <w:name w:val="WW-RTF_Num 4 11"/>
    <w:rsid w:val="00AB253F"/>
    <w:rPr>
      <w:rFonts w:ascii="Times New Roman" w:eastAsia="Times New Roman" w:hAnsi="Times New Roman" w:cs="Times New Roman"/>
      <w:sz w:val="24"/>
      <w:szCs w:val="24"/>
      <w:lang w:val="ru-RU"/>
    </w:rPr>
  </w:style>
  <w:style w:type="character" w:customStyle="1" w:styleId="WW-RTFNum421">
    <w:name w:val="WW-RTF_Num 4 21"/>
    <w:rsid w:val="00AB253F"/>
    <w:rPr>
      <w:rFonts w:ascii="Times New Roman" w:eastAsia="Times New Roman" w:hAnsi="Times New Roman" w:cs="Times New Roman"/>
      <w:sz w:val="24"/>
      <w:szCs w:val="24"/>
      <w:lang w:val="ru-RU"/>
    </w:rPr>
  </w:style>
  <w:style w:type="character" w:customStyle="1" w:styleId="WW-RTFNum431">
    <w:name w:val="WW-RTF_Num 4 31"/>
    <w:rsid w:val="00AB253F"/>
    <w:rPr>
      <w:rFonts w:ascii="Times New Roman" w:eastAsia="Times New Roman" w:hAnsi="Times New Roman" w:cs="Times New Roman"/>
      <w:sz w:val="24"/>
      <w:szCs w:val="24"/>
      <w:lang w:val="ru-RU"/>
    </w:rPr>
  </w:style>
  <w:style w:type="character" w:customStyle="1" w:styleId="WW-RTFNum441">
    <w:name w:val="WW-RTF_Num 4 41"/>
    <w:rsid w:val="00AB253F"/>
    <w:rPr>
      <w:rFonts w:ascii="Times New Roman" w:eastAsia="Times New Roman" w:hAnsi="Times New Roman" w:cs="Times New Roman"/>
      <w:sz w:val="24"/>
      <w:szCs w:val="24"/>
      <w:lang w:val="ru-RU"/>
    </w:rPr>
  </w:style>
  <w:style w:type="character" w:customStyle="1" w:styleId="WW-RTFNum451">
    <w:name w:val="WW-RTF_Num 4 51"/>
    <w:rsid w:val="00AB253F"/>
    <w:rPr>
      <w:rFonts w:ascii="Times New Roman" w:eastAsia="Times New Roman" w:hAnsi="Times New Roman" w:cs="Times New Roman"/>
      <w:sz w:val="24"/>
      <w:szCs w:val="24"/>
      <w:lang w:val="ru-RU"/>
    </w:rPr>
  </w:style>
  <w:style w:type="character" w:customStyle="1" w:styleId="WW-RTFNum461">
    <w:name w:val="WW-RTF_Num 4 61"/>
    <w:rsid w:val="00AB253F"/>
    <w:rPr>
      <w:rFonts w:ascii="Times New Roman" w:eastAsia="Times New Roman" w:hAnsi="Times New Roman" w:cs="Times New Roman"/>
      <w:sz w:val="24"/>
      <w:szCs w:val="24"/>
      <w:lang w:val="ru-RU"/>
    </w:rPr>
  </w:style>
  <w:style w:type="character" w:customStyle="1" w:styleId="WW-RTFNum471">
    <w:name w:val="WW-RTF_Num 4 71"/>
    <w:rsid w:val="00AB253F"/>
    <w:rPr>
      <w:rFonts w:ascii="Times New Roman" w:eastAsia="Times New Roman" w:hAnsi="Times New Roman" w:cs="Times New Roman"/>
      <w:sz w:val="24"/>
      <w:szCs w:val="24"/>
      <w:lang w:val="ru-RU"/>
    </w:rPr>
  </w:style>
  <w:style w:type="character" w:customStyle="1" w:styleId="WW-RTFNum481">
    <w:name w:val="WW-RTF_Num 4 81"/>
    <w:rsid w:val="00AB253F"/>
    <w:rPr>
      <w:rFonts w:ascii="Times New Roman" w:eastAsia="Times New Roman" w:hAnsi="Times New Roman" w:cs="Times New Roman"/>
      <w:sz w:val="24"/>
      <w:szCs w:val="24"/>
      <w:lang w:val="ru-RU"/>
    </w:rPr>
  </w:style>
  <w:style w:type="character" w:customStyle="1" w:styleId="WW-RTFNum491">
    <w:name w:val="WW-RTF_Num 4 91"/>
    <w:rsid w:val="00AB253F"/>
    <w:rPr>
      <w:rFonts w:ascii="Times New Roman" w:eastAsia="Times New Roman" w:hAnsi="Times New Roman" w:cs="Times New Roman"/>
      <w:sz w:val="24"/>
      <w:szCs w:val="24"/>
      <w:lang w:val="ru-RU"/>
    </w:rPr>
  </w:style>
  <w:style w:type="character" w:customStyle="1" w:styleId="WW-RTFNum4101">
    <w:name w:val="WW-RTF_Num 4 101"/>
    <w:rsid w:val="00AB253F"/>
    <w:rPr>
      <w:rFonts w:ascii="Times New Roman" w:eastAsia="Times New Roman" w:hAnsi="Times New Roman" w:cs="Times New Roman"/>
      <w:sz w:val="24"/>
      <w:szCs w:val="24"/>
      <w:lang w:val="ru-RU"/>
    </w:rPr>
  </w:style>
  <w:style w:type="character" w:customStyle="1" w:styleId="WW-RTFNum2112111">
    <w:name w:val="WW-RTF_Num 2 112111"/>
    <w:rsid w:val="00AB253F"/>
    <w:rPr>
      <w:rFonts w:ascii="Times New Roman" w:eastAsia="Times New Roman" w:hAnsi="Times New Roman" w:cs="Times New Roman"/>
      <w:color w:val="auto"/>
      <w:sz w:val="24"/>
      <w:szCs w:val="24"/>
      <w:lang w:val="ru-RU"/>
    </w:rPr>
  </w:style>
  <w:style w:type="character" w:customStyle="1" w:styleId="WW-RTFNum2212111">
    <w:name w:val="WW-RTF_Num 2 212111"/>
    <w:rsid w:val="00AB253F"/>
    <w:rPr>
      <w:rFonts w:ascii="Times New Roman" w:eastAsia="Times New Roman" w:hAnsi="Times New Roman" w:cs="Times New Roman"/>
      <w:color w:val="auto"/>
      <w:sz w:val="24"/>
      <w:szCs w:val="24"/>
      <w:lang w:val="ru-RU"/>
    </w:rPr>
  </w:style>
  <w:style w:type="character" w:customStyle="1" w:styleId="WW-RTFNum2312111">
    <w:name w:val="WW-RTF_Num 2 312111"/>
    <w:rsid w:val="00AB253F"/>
    <w:rPr>
      <w:rFonts w:ascii="Times New Roman" w:eastAsia="Times New Roman" w:hAnsi="Times New Roman" w:cs="Times New Roman"/>
      <w:color w:val="auto"/>
      <w:sz w:val="24"/>
      <w:szCs w:val="24"/>
      <w:lang w:val="ru-RU"/>
    </w:rPr>
  </w:style>
  <w:style w:type="character" w:customStyle="1" w:styleId="WW-RTFNum2412111">
    <w:name w:val="WW-RTF_Num 2 412111"/>
    <w:rsid w:val="00AB253F"/>
    <w:rPr>
      <w:rFonts w:ascii="Times New Roman" w:eastAsia="Times New Roman" w:hAnsi="Times New Roman" w:cs="Times New Roman"/>
      <w:color w:val="auto"/>
      <w:sz w:val="24"/>
      <w:szCs w:val="24"/>
      <w:lang w:val="ru-RU"/>
    </w:rPr>
  </w:style>
  <w:style w:type="character" w:customStyle="1" w:styleId="WW-RTFNum2512111">
    <w:name w:val="WW-RTF_Num 2 512111"/>
    <w:rsid w:val="00AB253F"/>
    <w:rPr>
      <w:rFonts w:ascii="Times New Roman" w:eastAsia="Times New Roman" w:hAnsi="Times New Roman" w:cs="Times New Roman"/>
      <w:color w:val="auto"/>
      <w:sz w:val="24"/>
      <w:szCs w:val="24"/>
      <w:lang w:val="ru-RU"/>
    </w:rPr>
  </w:style>
  <w:style w:type="character" w:customStyle="1" w:styleId="WW-RTFNum2612111">
    <w:name w:val="WW-RTF_Num 2 612111"/>
    <w:rsid w:val="00AB253F"/>
    <w:rPr>
      <w:rFonts w:ascii="Times New Roman" w:eastAsia="Times New Roman" w:hAnsi="Times New Roman" w:cs="Times New Roman"/>
      <w:color w:val="auto"/>
      <w:sz w:val="24"/>
      <w:szCs w:val="24"/>
      <w:lang w:val="ru-RU"/>
    </w:rPr>
  </w:style>
  <w:style w:type="character" w:customStyle="1" w:styleId="WW-RTFNum2712111">
    <w:name w:val="WW-RTF_Num 2 712111"/>
    <w:rsid w:val="00AB253F"/>
    <w:rPr>
      <w:rFonts w:ascii="Times New Roman" w:eastAsia="Times New Roman" w:hAnsi="Times New Roman" w:cs="Times New Roman"/>
      <w:color w:val="auto"/>
      <w:sz w:val="24"/>
      <w:szCs w:val="24"/>
      <w:lang w:val="ru-RU"/>
    </w:rPr>
  </w:style>
  <w:style w:type="character" w:customStyle="1" w:styleId="WW-RTFNum2812111">
    <w:name w:val="WW-RTF_Num 2 812111"/>
    <w:rsid w:val="00AB253F"/>
    <w:rPr>
      <w:rFonts w:ascii="Times New Roman" w:eastAsia="Times New Roman" w:hAnsi="Times New Roman" w:cs="Times New Roman"/>
      <w:color w:val="auto"/>
      <w:sz w:val="24"/>
      <w:szCs w:val="24"/>
      <w:lang w:val="ru-RU"/>
    </w:rPr>
  </w:style>
  <w:style w:type="character" w:customStyle="1" w:styleId="WW-RTFNum2912111">
    <w:name w:val="WW-RTF_Num 2 912111"/>
    <w:rsid w:val="00AB253F"/>
    <w:rPr>
      <w:rFonts w:ascii="Times New Roman" w:eastAsia="Times New Roman" w:hAnsi="Times New Roman" w:cs="Times New Roman"/>
      <w:color w:val="auto"/>
      <w:sz w:val="24"/>
      <w:szCs w:val="24"/>
      <w:lang w:val="ru-RU"/>
    </w:rPr>
  </w:style>
  <w:style w:type="character" w:customStyle="1" w:styleId="WW-RTFNum21012111">
    <w:name w:val="WW-RTF_Num 2 1012111"/>
    <w:rsid w:val="00AB253F"/>
    <w:rPr>
      <w:rFonts w:ascii="Times New Roman" w:eastAsia="Times New Roman" w:hAnsi="Times New Roman" w:cs="Times New Roman"/>
      <w:color w:val="auto"/>
      <w:sz w:val="24"/>
      <w:szCs w:val="24"/>
      <w:lang w:val="ru-RU"/>
    </w:rPr>
  </w:style>
  <w:style w:type="character" w:customStyle="1" w:styleId="WW-RTFNum2111111">
    <w:name w:val="WW-RTF_Num 2 111111"/>
    <w:rsid w:val="00AB253F"/>
    <w:rPr>
      <w:rFonts w:ascii="Times New Roman" w:eastAsia="Times New Roman" w:hAnsi="Times New Roman" w:cs="Times New Roman"/>
      <w:color w:val="auto"/>
      <w:sz w:val="24"/>
      <w:szCs w:val="24"/>
      <w:lang w:val="ru-RU"/>
    </w:rPr>
  </w:style>
  <w:style w:type="character" w:customStyle="1" w:styleId="WW-RTFNum2211111">
    <w:name w:val="WW-RTF_Num 2 211111"/>
    <w:rsid w:val="00AB253F"/>
    <w:rPr>
      <w:rFonts w:ascii="Times New Roman" w:eastAsia="Times New Roman" w:hAnsi="Times New Roman" w:cs="Times New Roman"/>
      <w:color w:val="auto"/>
      <w:sz w:val="24"/>
      <w:szCs w:val="24"/>
      <w:lang w:val="ru-RU"/>
    </w:rPr>
  </w:style>
  <w:style w:type="character" w:customStyle="1" w:styleId="WW-RTFNum2311111">
    <w:name w:val="WW-RTF_Num 2 311111"/>
    <w:rsid w:val="00AB253F"/>
    <w:rPr>
      <w:rFonts w:ascii="Times New Roman" w:eastAsia="Times New Roman" w:hAnsi="Times New Roman" w:cs="Times New Roman"/>
      <w:color w:val="auto"/>
      <w:sz w:val="24"/>
      <w:szCs w:val="24"/>
      <w:lang w:val="ru-RU"/>
    </w:rPr>
  </w:style>
  <w:style w:type="character" w:customStyle="1" w:styleId="WW-RTFNum2411111">
    <w:name w:val="WW-RTF_Num 2 411111"/>
    <w:rsid w:val="00AB253F"/>
    <w:rPr>
      <w:rFonts w:ascii="Times New Roman" w:eastAsia="Times New Roman" w:hAnsi="Times New Roman" w:cs="Times New Roman"/>
      <w:color w:val="auto"/>
      <w:sz w:val="24"/>
      <w:szCs w:val="24"/>
      <w:lang w:val="ru-RU"/>
    </w:rPr>
  </w:style>
  <w:style w:type="character" w:customStyle="1" w:styleId="WW-RTFNum2511111">
    <w:name w:val="WW-RTF_Num 2 511111"/>
    <w:rsid w:val="00AB253F"/>
    <w:rPr>
      <w:rFonts w:ascii="Times New Roman" w:eastAsia="Times New Roman" w:hAnsi="Times New Roman" w:cs="Times New Roman"/>
      <w:color w:val="auto"/>
      <w:sz w:val="24"/>
      <w:szCs w:val="24"/>
      <w:lang w:val="ru-RU"/>
    </w:rPr>
  </w:style>
  <w:style w:type="character" w:customStyle="1" w:styleId="WW-RTFNum2611111">
    <w:name w:val="WW-RTF_Num 2 611111"/>
    <w:rsid w:val="00AB253F"/>
    <w:rPr>
      <w:rFonts w:ascii="Times New Roman" w:eastAsia="Times New Roman" w:hAnsi="Times New Roman" w:cs="Times New Roman"/>
      <w:color w:val="auto"/>
      <w:sz w:val="24"/>
      <w:szCs w:val="24"/>
      <w:lang w:val="ru-RU"/>
    </w:rPr>
  </w:style>
  <w:style w:type="character" w:customStyle="1" w:styleId="WW-RTFNum2711111">
    <w:name w:val="WW-RTF_Num 2 711111"/>
    <w:rsid w:val="00AB253F"/>
    <w:rPr>
      <w:rFonts w:ascii="Times New Roman" w:eastAsia="Times New Roman" w:hAnsi="Times New Roman" w:cs="Times New Roman"/>
      <w:color w:val="auto"/>
      <w:sz w:val="24"/>
      <w:szCs w:val="24"/>
      <w:lang w:val="ru-RU"/>
    </w:rPr>
  </w:style>
  <w:style w:type="character" w:customStyle="1" w:styleId="WW-RTFNum2811111">
    <w:name w:val="WW-RTF_Num 2 811111"/>
    <w:rsid w:val="00AB253F"/>
    <w:rPr>
      <w:rFonts w:ascii="Times New Roman" w:eastAsia="Times New Roman" w:hAnsi="Times New Roman" w:cs="Times New Roman"/>
      <w:color w:val="auto"/>
      <w:sz w:val="24"/>
      <w:szCs w:val="24"/>
      <w:lang w:val="ru-RU"/>
    </w:rPr>
  </w:style>
  <w:style w:type="character" w:customStyle="1" w:styleId="WW-RTFNum2911111">
    <w:name w:val="WW-RTF_Num 2 911111"/>
    <w:rsid w:val="00AB253F"/>
    <w:rPr>
      <w:rFonts w:ascii="Times New Roman" w:eastAsia="Times New Roman" w:hAnsi="Times New Roman" w:cs="Times New Roman"/>
      <w:color w:val="auto"/>
      <w:sz w:val="24"/>
      <w:szCs w:val="24"/>
      <w:lang w:val="ru-RU"/>
    </w:rPr>
  </w:style>
  <w:style w:type="character" w:customStyle="1" w:styleId="WW-RTFNum21011111">
    <w:name w:val="WW-RTF_Num 2 1011111"/>
    <w:rsid w:val="00AB253F"/>
    <w:rPr>
      <w:rFonts w:ascii="Times New Roman" w:eastAsia="Times New Roman" w:hAnsi="Times New Roman" w:cs="Times New Roman"/>
      <w:color w:val="auto"/>
      <w:sz w:val="24"/>
      <w:szCs w:val="24"/>
      <w:lang w:val="ru-RU"/>
    </w:rPr>
  </w:style>
  <w:style w:type="character" w:customStyle="1" w:styleId="WW-RTFNum21121111">
    <w:name w:val="WW-RTF_Num 2 1121111"/>
    <w:rsid w:val="00AB253F"/>
    <w:rPr>
      <w:rFonts w:ascii="OpenSymbol" w:eastAsia="OpenSymbol" w:hAnsi="OpenSymbol" w:cs="OpenSymbol"/>
      <w:color w:val="auto"/>
      <w:sz w:val="24"/>
      <w:szCs w:val="24"/>
      <w:lang w:val="ru-RU"/>
    </w:rPr>
  </w:style>
  <w:style w:type="character" w:customStyle="1" w:styleId="WW-RTFNum22121111">
    <w:name w:val="WW-RTF_Num 2 2121111"/>
    <w:rsid w:val="00AB253F"/>
    <w:rPr>
      <w:rFonts w:ascii="OpenSymbol" w:eastAsia="OpenSymbol" w:hAnsi="OpenSymbol" w:cs="OpenSymbol"/>
      <w:color w:val="auto"/>
      <w:sz w:val="24"/>
      <w:szCs w:val="24"/>
      <w:lang w:val="ru-RU"/>
    </w:rPr>
  </w:style>
  <w:style w:type="character" w:customStyle="1" w:styleId="WW-RTFNum23121111">
    <w:name w:val="WW-RTF_Num 2 3121111"/>
    <w:rsid w:val="00AB253F"/>
    <w:rPr>
      <w:rFonts w:ascii="OpenSymbol" w:eastAsia="OpenSymbol" w:hAnsi="OpenSymbol" w:cs="OpenSymbol"/>
      <w:color w:val="auto"/>
      <w:sz w:val="24"/>
      <w:szCs w:val="24"/>
      <w:lang w:val="ru-RU"/>
    </w:rPr>
  </w:style>
  <w:style w:type="character" w:customStyle="1" w:styleId="WW-RTFNum24121111">
    <w:name w:val="WW-RTF_Num 2 4121111"/>
    <w:rsid w:val="00AB253F"/>
    <w:rPr>
      <w:rFonts w:ascii="OpenSymbol" w:eastAsia="OpenSymbol" w:hAnsi="OpenSymbol" w:cs="OpenSymbol"/>
      <w:color w:val="auto"/>
      <w:sz w:val="24"/>
      <w:szCs w:val="24"/>
      <w:lang w:val="ru-RU"/>
    </w:rPr>
  </w:style>
  <w:style w:type="character" w:customStyle="1" w:styleId="WW-RTFNum25121111">
    <w:name w:val="WW-RTF_Num 2 5121111"/>
    <w:rsid w:val="00AB253F"/>
    <w:rPr>
      <w:rFonts w:ascii="OpenSymbol" w:eastAsia="OpenSymbol" w:hAnsi="OpenSymbol" w:cs="OpenSymbol"/>
      <w:color w:val="auto"/>
      <w:sz w:val="24"/>
      <w:szCs w:val="24"/>
      <w:lang w:val="ru-RU"/>
    </w:rPr>
  </w:style>
  <w:style w:type="character" w:customStyle="1" w:styleId="WW-RTFNum26121111">
    <w:name w:val="WW-RTF_Num 2 6121111"/>
    <w:rsid w:val="00AB253F"/>
    <w:rPr>
      <w:rFonts w:ascii="OpenSymbol" w:eastAsia="OpenSymbol" w:hAnsi="OpenSymbol" w:cs="OpenSymbol"/>
      <w:color w:val="auto"/>
      <w:sz w:val="24"/>
      <w:szCs w:val="24"/>
      <w:lang w:val="ru-RU"/>
    </w:rPr>
  </w:style>
  <w:style w:type="character" w:customStyle="1" w:styleId="WW-RTFNum27121111">
    <w:name w:val="WW-RTF_Num 2 7121111"/>
    <w:rsid w:val="00AB253F"/>
    <w:rPr>
      <w:rFonts w:ascii="OpenSymbol" w:eastAsia="OpenSymbol" w:hAnsi="OpenSymbol" w:cs="OpenSymbol"/>
      <w:color w:val="auto"/>
      <w:sz w:val="24"/>
      <w:szCs w:val="24"/>
      <w:lang w:val="ru-RU"/>
    </w:rPr>
  </w:style>
  <w:style w:type="character" w:customStyle="1" w:styleId="WW-RTFNum28121111">
    <w:name w:val="WW-RTF_Num 2 8121111"/>
    <w:rsid w:val="00AB253F"/>
    <w:rPr>
      <w:rFonts w:ascii="OpenSymbol" w:eastAsia="OpenSymbol" w:hAnsi="OpenSymbol" w:cs="OpenSymbol"/>
      <w:color w:val="auto"/>
      <w:sz w:val="24"/>
      <w:szCs w:val="24"/>
      <w:lang w:val="ru-RU"/>
    </w:rPr>
  </w:style>
  <w:style w:type="character" w:customStyle="1" w:styleId="WW-RTFNum29121111">
    <w:name w:val="WW-RTF_Num 2 9121111"/>
    <w:rsid w:val="00AB253F"/>
    <w:rPr>
      <w:rFonts w:ascii="OpenSymbol" w:eastAsia="OpenSymbol" w:hAnsi="OpenSymbol" w:cs="OpenSymbol"/>
      <w:color w:val="auto"/>
      <w:sz w:val="24"/>
      <w:szCs w:val="24"/>
      <w:lang w:val="ru-RU"/>
    </w:rPr>
  </w:style>
  <w:style w:type="character" w:customStyle="1" w:styleId="WW-RTFNum210121111">
    <w:name w:val="WW-RTF_Num 2 10121111"/>
    <w:rsid w:val="00AB253F"/>
    <w:rPr>
      <w:rFonts w:ascii="OpenSymbol" w:eastAsia="OpenSymbol" w:hAnsi="OpenSymbol" w:cs="OpenSymbol"/>
      <w:color w:val="auto"/>
      <w:sz w:val="24"/>
      <w:szCs w:val="24"/>
      <w:lang w:val="ru-RU"/>
    </w:rPr>
  </w:style>
  <w:style w:type="character" w:customStyle="1" w:styleId="WW-RTFNum21123">
    <w:name w:val="WW-RTF_Num 2 1123"/>
    <w:rsid w:val="00AB253F"/>
    <w:rPr>
      <w:rFonts w:ascii="OpenSymbol" w:eastAsia="OpenSymbol" w:hAnsi="OpenSymbol" w:cs="OpenSymbol"/>
      <w:color w:val="auto"/>
      <w:sz w:val="24"/>
      <w:szCs w:val="24"/>
      <w:lang w:val="ru-RU"/>
    </w:rPr>
  </w:style>
  <w:style w:type="character" w:customStyle="1" w:styleId="WW-RTFNum22123">
    <w:name w:val="WW-RTF_Num 2 2123"/>
    <w:rsid w:val="00AB253F"/>
    <w:rPr>
      <w:rFonts w:ascii="OpenSymbol" w:eastAsia="OpenSymbol" w:hAnsi="OpenSymbol" w:cs="OpenSymbol"/>
      <w:color w:val="auto"/>
      <w:sz w:val="24"/>
      <w:szCs w:val="24"/>
      <w:lang w:val="ru-RU"/>
    </w:rPr>
  </w:style>
  <w:style w:type="character" w:customStyle="1" w:styleId="WW-RTFNum23123">
    <w:name w:val="WW-RTF_Num 2 3123"/>
    <w:rsid w:val="00AB253F"/>
    <w:rPr>
      <w:rFonts w:ascii="OpenSymbol" w:eastAsia="OpenSymbol" w:hAnsi="OpenSymbol" w:cs="OpenSymbol"/>
      <w:color w:val="auto"/>
      <w:sz w:val="24"/>
      <w:szCs w:val="24"/>
      <w:lang w:val="ru-RU"/>
    </w:rPr>
  </w:style>
  <w:style w:type="character" w:customStyle="1" w:styleId="WW-RTFNum24123">
    <w:name w:val="WW-RTF_Num 2 4123"/>
    <w:rsid w:val="00AB253F"/>
    <w:rPr>
      <w:rFonts w:ascii="OpenSymbol" w:eastAsia="OpenSymbol" w:hAnsi="OpenSymbol" w:cs="OpenSymbol"/>
      <w:color w:val="auto"/>
      <w:sz w:val="24"/>
      <w:szCs w:val="24"/>
      <w:lang w:val="ru-RU"/>
    </w:rPr>
  </w:style>
  <w:style w:type="character" w:customStyle="1" w:styleId="WW-RTFNum25123">
    <w:name w:val="WW-RTF_Num 2 5123"/>
    <w:rsid w:val="00AB253F"/>
    <w:rPr>
      <w:rFonts w:ascii="OpenSymbol" w:eastAsia="OpenSymbol" w:hAnsi="OpenSymbol" w:cs="OpenSymbol"/>
      <w:color w:val="auto"/>
      <w:sz w:val="24"/>
      <w:szCs w:val="24"/>
      <w:lang w:val="ru-RU"/>
    </w:rPr>
  </w:style>
  <w:style w:type="character" w:customStyle="1" w:styleId="WW-RTFNum26123">
    <w:name w:val="WW-RTF_Num 2 6123"/>
    <w:rsid w:val="00AB253F"/>
    <w:rPr>
      <w:rFonts w:ascii="OpenSymbol" w:eastAsia="OpenSymbol" w:hAnsi="OpenSymbol" w:cs="OpenSymbol"/>
      <w:color w:val="auto"/>
      <w:sz w:val="24"/>
      <w:szCs w:val="24"/>
      <w:lang w:val="ru-RU"/>
    </w:rPr>
  </w:style>
  <w:style w:type="character" w:customStyle="1" w:styleId="WW-RTFNum27123">
    <w:name w:val="WW-RTF_Num 2 7123"/>
    <w:rsid w:val="00AB253F"/>
    <w:rPr>
      <w:rFonts w:ascii="OpenSymbol" w:eastAsia="OpenSymbol" w:hAnsi="OpenSymbol" w:cs="OpenSymbol"/>
      <w:color w:val="auto"/>
      <w:sz w:val="24"/>
      <w:szCs w:val="24"/>
      <w:lang w:val="ru-RU"/>
    </w:rPr>
  </w:style>
  <w:style w:type="character" w:customStyle="1" w:styleId="WW-RTFNum28123">
    <w:name w:val="WW-RTF_Num 2 8123"/>
    <w:rsid w:val="00AB253F"/>
    <w:rPr>
      <w:rFonts w:ascii="OpenSymbol" w:eastAsia="OpenSymbol" w:hAnsi="OpenSymbol" w:cs="OpenSymbol"/>
      <w:color w:val="auto"/>
      <w:sz w:val="24"/>
      <w:szCs w:val="24"/>
      <w:lang w:val="ru-RU"/>
    </w:rPr>
  </w:style>
  <w:style w:type="character" w:customStyle="1" w:styleId="WW-RTFNum29123">
    <w:name w:val="WW-RTF_Num 2 9123"/>
    <w:rsid w:val="00AB253F"/>
    <w:rPr>
      <w:rFonts w:ascii="OpenSymbol" w:eastAsia="OpenSymbol" w:hAnsi="OpenSymbol" w:cs="OpenSymbol"/>
      <w:color w:val="auto"/>
      <w:sz w:val="24"/>
      <w:szCs w:val="24"/>
      <w:lang w:val="ru-RU"/>
    </w:rPr>
  </w:style>
  <w:style w:type="character" w:customStyle="1" w:styleId="WW-RTFNum210123">
    <w:name w:val="WW-RTF_Num 2 10123"/>
    <w:rsid w:val="00AB253F"/>
    <w:rPr>
      <w:rFonts w:ascii="OpenSymbol" w:eastAsia="OpenSymbol" w:hAnsi="OpenSymbol" w:cs="OpenSymbol"/>
      <w:color w:val="auto"/>
      <w:sz w:val="24"/>
      <w:szCs w:val="24"/>
      <w:lang w:val="ru-RU"/>
    </w:rPr>
  </w:style>
  <w:style w:type="character" w:customStyle="1" w:styleId="WW-RTFNum4112">
    <w:name w:val="WW-RTF_Num 4 112"/>
    <w:rsid w:val="00AB253F"/>
    <w:rPr>
      <w:sz w:val="24"/>
      <w:szCs w:val="24"/>
      <w:lang w:val="ru-RU"/>
    </w:rPr>
  </w:style>
  <w:style w:type="character" w:customStyle="1" w:styleId="WW-RTFNum4212">
    <w:name w:val="WW-RTF_Num 4 212"/>
    <w:rsid w:val="00AB253F"/>
    <w:rPr>
      <w:sz w:val="24"/>
      <w:szCs w:val="24"/>
      <w:lang w:val="ru-RU"/>
    </w:rPr>
  </w:style>
  <w:style w:type="character" w:customStyle="1" w:styleId="WW-RTFNum4312">
    <w:name w:val="WW-RTF_Num 4 312"/>
    <w:rsid w:val="00AB253F"/>
    <w:rPr>
      <w:sz w:val="24"/>
      <w:szCs w:val="24"/>
      <w:lang w:val="ru-RU"/>
    </w:rPr>
  </w:style>
  <w:style w:type="character" w:customStyle="1" w:styleId="WW-RTFNum4412">
    <w:name w:val="WW-RTF_Num 4 412"/>
    <w:rsid w:val="00AB253F"/>
    <w:rPr>
      <w:sz w:val="24"/>
      <w:szCs w:val="24"/>
      <w:lang w:val="ru-RU"/>
    </w:rPr>
  </w:style>
  <w:style w:type="character" w:customStyle="1" w:styleId="WW-RTFNum4512">
    <w:name w:val="WW-RTF_Num 4 512"/>
    <w:rsid w:val="00AB253F"/>
    <w:rPr>
      <w:sz w:val="24"/>
      <w:szCs w:val="24"/>
      <w:lang w:val="ru-RU"/>
    </w:rPr>
  </w:style>
  <w:style w:type="character" w:customStyle="1" w:styleId="WW-RTFNum4612">
    <w:name w:val="WW-RTF_Num 4 612"/>
    <w:rsid w:val="00AB253F"/>
    <w:rPr>
      <w:sz w:val="24"/>
      <w:szCs w:val="24"/>
      <w:lang w:val="ru-RU"/>
    </w:rPr>
  </w:style>
  <w:style w:type="character" w:customStyle="1" w:styleId="WW-RTFNum4712">
    <w:name w:val="WW-RTF_Num 4 712"/>
    <w:rsid w:val="00AB253F"/>
    <w:rPr>
      <w:sz w:val="24"/>
      <w:szCs w:val="24"/>
      <w:lang w:val="ru-RU"/>
    </w:rPr>
  </w:style>
  <w:style w:type="character" w:customStyle="1" w:styleId="WW-RTFNum4812">
    <w:name w:val="WW-RTF_Num 4 812"/>
    <w:rsid w:val="00AB253F"/>
    <w:rPr>
      <w:sz w:val="24"/>
      <w:szCs w:val="24"/>
      <w:lang w:val="ru-RU"/>
    </w:rPr>
  </w:style>
  <w:style w:type="character" w:customStyle="1" w:styleId="WW-RTFNum4912">
    <w:name w:val="WW-RTF_Num 4 912"/>
    <w:rsid w:val="00AB253F"/>
    <w:rPr>
      <w:sz w:val="24"/>
      <w:szCs w:val="24"/>
      <w:lang w:val="ru-RU"/>
    </w:rPr>
  </w:style>
  <w:style w:type="character" w:customStyle="1" w:styleId="WW-RTFNum41012">
    <w:name w:val="WW-RTF_Num 4 1012"/>
    <w:rsid w:val="00AB253F"/>
    <w:rPr>
      <w:sz w:val="24"/>
      <w:szCs w:val="24"/>
      <w:lang w:val="ru-RU"/>
    </w:rPr>
  </w:style>
  <w:style w:type="character" w:customStyle="1" w:styleId="WW-RTFNum4111">
    <w:name w:val="WW-RTF_Num 4 111"/>
    <w:rsid w:val="00AB253F"/>
    <w:rPr>
      <w:rFonts w:ascii="Times New Roman" w:eastAsia="Times New Roman" w:hAnsi="Times New Roman" w:cs="Times New Roman"/>
      <w:sz w:val="24"/>
      <w:szCs w:val="24"/>
      <w:lang w:val="ru-RU"/>
    </w:rPr>
  </w:style>
  <w:style w:type="character" w:customStyle="1" w:styleId="WW-RTFNum4211">
    <w:name w:val="WW-RTF_Num 4 211"/>
    <w:rsid w:val="00AB253F"/>
    <w:rPr>
      <w:rFonts w:ascii="Times New Roman" w:eastAsia="Times New Roman" w:hAnsi="Times New Roman" w:cs="Times New Roman"/>
      <w:sz w:val="24"/>
      <w:szCs w:val="24"/>
      <w:lang w:val="ru-RU"/>
    </w:rPr>
  </w:style>
  <w:style w:type="character" w:customStyle="1" w:styleId="WW-RTFNum4311">
    <w:name w:val="WW-RTF_Num 4 311"/>
    <w:rsid w:val="00AB253F"/>
    <w:rPr>
      <w:rFonts w:ascii="Times New Roman" w:eastAsia="Times New Roman" w:hAnsi="Times New Roman" w:cs="Times New Roman"/>
      <w:sz w:val="24"/>
      <w:szCs w:val="24"/>
      <w:lang w:val="ru-RU"/>
    </w:rPr>
  </w:style>
  <w:style w:type="character" w:customStyle="1" w:styleId="WW-RTFNum4411">
    <w:name w:val="WW-RTF_Num 4 411"/>
    <w:rsid w:val="00AB253F"/>
    <w:rPr>
      <w:rFonts w:ascii="Times New Roman" w:eastAsia="Times New Roman" w:hAnsi="Times New Roman" w:cs="Times New Roman"/>
      <w:sz w:val="24"/>
      <w:szCs w:val="24"/>
      <w:lang w:val="ru-RU"/>
    </w:rPr>
  </w:style>
  <w:style w:type="character" w:customStyle="1" w:styleId="WW-RTFNum4511">
    <w:name w:val="WW-RTF_Num 4 511"/>
    <w:rsid w:val="00AB253F"/>
    <w:rPr>
      <w:rFonts w:ascii="Times New Roman" w:eastAsia="Times New Roman" w:hAnsi="Times New Roman" w:cs="Times New Roman"/>
      <w:sz w:val="24"/>
      <w:szCs w:val="24"/>
      <w:lang w:val="ru-RU"/>
    </w:rPr>
  </w:style>
  <w:style w:type="character" w:customStyle="1" w:styleId="WW-RTFNum4611">
    <w:name w:val="WW-RTF_Num 4 611"/>
    <w:rsid w:val="00AB253F"/>
    <w:rPr>
      <w:rFonts w:ascii="Times New Roman" w:eastAsia="Times New Roman" w:hAnsi="Times New Roman" w:cs="Times New Roman"/>
      <w:sz w:val="24"/>
      <w:szCs w:val="24"/>
      <w:lang w:val="ru-RU"/>
    </w:rPr>
  </w:style>
  <w:style w:type="character" w:customStyle="1" w:styleId="WW-RTFNum4711">
    <w:name w:val="WW-RTF_Num 4 711"/>
    <w:rsid w:val="00AB253F"/>
    <w:rPr>
      <w:rFonts w:ascii="Times New Roman" w:eastAsia="Times New Roman" w:hAnsi="Times New Roman" w:cs="Times New Roman"/>
      <w:sz w:val="24"/>
      <w:szCs w:val="24"/>
      <w:lang w:val="ru-RU"/>
    </w:rPr>
  </w:style>
  <w:style w:type="character" w:customStyle="1" w:styleId="WW-RTFNum4811">
    <w:name w:val="WW-RTF_Num 4 811"/>
    <w:rsid w:val="00AB253F"/>
    <w:rPr>
      <w:rFonts w:ascii="Times New Roman" w:eastAsia="Times New Roman" w:hAnsi="Times New Roman" w:cs="Times New Roman"/>
      <w:sz w:val="24"/>
      <w:szCs w:val="24"/>
      <w:lang w:val="ru-RU"/>
    </w:rPr>
  </w:style>
  <w:style w:type="character" w:customStyle="1" w:styleId="WW-RTFNum4911">
    <w:name w:val="WW-RTF_Num 4 911"/>
    <w:rsid w:val="00AB253F"/>
    <w:rPr>
      <w:rFonts w:ascii="Times New Roman" w:eastAsia="Times New Roman" w:hAnsi="Times New Roman" w:cs="Times New Roman"/>
      <w:sz w:val="24"/>
      <w:szCs w:val="24"/>
      <w:lang w:val="ru-RU"/>
    </w:rPr>
  </w:style>
  <w:style w:type="character" w:customStyle="1" w:styleId="WW-RTFNum41011">
    <w:name w:val="WW-RTF_Num 4 1011"/>
    <w:rsid w:val="00AB253F"/>
    <w:rPr>
      <w:rFonts w:ascii="Times New Roman" w:eastAsia="Times New Roman" w:hAnsi="Times New Roman" w:cs="Times New Roman"/>
      <w:sz w:val="24"/>
      <w:szCs w:val="24"/>
      <w:lang w:val="ru-RU"/>
    </w:rPr>
  </w:style>
  <w:style w:type="character" w:customStyle="1" w:styleId="WW-RTFNum211234">
    <w:name w:val="WW-RTF_Num 2 11234"/>
    <w:rsid w:val="00AB253F"/>
    <w:rPr>
      <w:rFonts w:ascii="Times New Roman" w:eastAsia="Times New Roman" w:hAnsi="Times New Roman" w:cs="Times New Roman"/>
      <w:color w:val="auto"/>
      <w:sz w:val="24"/>
      <w:szCs w:val="24"/>
      <w:lang w:val="ru-RU"/>
    </w:rPr>
  </w:style>
  <w:style w:type="character" w:customStyle="1" w:styleId="WW-RTFNum21111111">
    <w:name w:val="WW-RTF_Num 2 1111111"/>
    <w:rsid w:val="00AB253F"/>
    <w:rPr>
      <w:rFonts w:ascii="Times New Roman" w:eastAsia="Times New Roman" w:hAnsi="Times New Roman" w:cs="Times New Roman"/>
      <w:color w:val="auto"/>
      <w:sz w:val="24"/>
      <w:szCs w:val="24"/>
      <w:lang w:val="ru-RU"/>
    </w:rPr>
  </w:style>
  <w:style w:type="character" w:customStyle="1" w:styleId="WW-RTFNum211211111">
    <w:name w:val="WW-RTF_Num 2 11211111"/>
    <w:rsid w:val="00AB253F"/>
    <w:rPr>
      <w:rFonts w:ascii="Times New Roman" w:eastAsia="Times New Roman" w:hAnsi="Times New Roman" w:cs="Times New Roman"/>
      <w:color w:val="auto"/>
      <w:sz w:val="24"/>
      <w:szCs w:val="24"/>
      <w:lang w:val="ru-RU"/>
    </w:rPr>
  </w:style>
  <w:style w:type="character" w:customStyle="1" w:styleId="WW-RTFNum211231">
    <w:name w:val="WW-RTF_Num 2 11231"/>
    <w:rsid w:val="00AB253F"/>
    <w:rPr>
      <w:rFonts w:ascii="OpenSymbol" w:eastAsia="OpenSymbol" w:hAnsi="OpenSymbol" w:cs="OpenSymbol"/>
      <w:color w:val="auto"/>
      <w:sz w:val="24"/>
      <w:szCs w:val="24"/>
      <w:lang w:val="ru-RU"/>
    </w:rPr>
  </w:style>
  <w:style w:type="character" w:customStyle="1" w:styleId="WW-RTFNum221234">
    <w:name w:val="WW-RTF_Num 2 21234"/>
    <w:rsid w:val="00AB253F"/>
    <w:rPr>
      <w:rFonts w:ascii="OpenSymbol" w:eastAsia="OpenSymbol" w:hAnsi="OpenSymbol" w:cs="OpenSymbol"/>
      <w:color w:val="auto"/>
      <w:sz w:val="24"/>
      <w:szCs w:val="24"/>
      <w:lang w:val="ru-RU"/>
    </w:rPr>
  </w:style>
  <w:style w:type="character" w:customStyle="1" w:styleId="WW-RTFNum231234">
    <w:name w:val="WW-RTF_Num 2 31234"/>
    <w:rsid w:val="00AB253F"/>
    <w:rPr>
      <w:rFonts w:ascii="OpenSymbol" w:eastAsia="OpenSymbol" w:hAnsi="OpenSymbol" w:cs="OpenSymbol"/>
      <w:color w:val="auto"/>
      <w:sz w:val="24"/>
      <w:szCs w:val="24"/>
      <w:lang w:val="ru-RU"/>
    </w:rPr>
  </w:style>
  <w:style w:type="character" w:customStyle="1" w:styleId="WW-RTFNum241234">
    <w:name w:val="WW-RTF_Num 2 41234"/>
    <w:rsid w:val="00AB253F"/>
    <w:rPr>
      <w:rFonts w:ascii="OpenSymbol" w:eastAsia="OpenSymbol" w:hAnsi="OpenSymbol" w:cs="OpenSymbol"/>
      <w:color w:val="auto"/>
      <w:sz w:val="24"/>
      <w:szCs w:val="24"/>
      <w:lang w:val="ru-RU"/>
    </w:rPr>
  </w:style>
  <w:style w:type="character" w:customStyle="1" w:styleId="WW-RTFNum251234">
    <w:name w:val="WW-RTF_Num 2 51234"/>
    <w:rsid w:val="00AB253F"/>
    <w:rPr>
      <w:rFonts w:ascii="OpenSymbol" w:eastAsia="OpenSymbol" w:hAnsi="OpenSymbol" w:cs="OpenSymbol"/>
      <w:color w:val="auto"/>
      <w:sz w:val="24"/>
      <w:szCs w:val="24"/>
      <w:lang w:val="ru-RU"/>
    </w:rPr>
  </w:style>
  <w:style w:type="character" w:customStyle="1" w:styleId="WW-RTFNum261234">
    <w:name w:val="WW-RTF_Num 2 61234"/>
    <w:rsid w:val="00AB253F"/>
    <w:rPr>
      <w:rFonts w:ascii="OpenSymbol" w:eastAsia="OpenSymbol" w:hAnsi="OpenSymbol" w:cs="OpenSymbol"/>
      <w:color w:val="auto"/>
      <w:sz w:val="24"/>
      <w:szCs w:val="24"/>
      <w:lang w:val="ru-RU"/>
    </w:rPr>
  </w:style>
  <w:style w:type="character" w:customStyle="1" w:styleId="WW-RTFNum271234">
    <w:name w:val="WW-RTF_Num 2 71234"/>
    <w:rsid w:val="00AB253F"/>
    <w:rPr>
      <w:rFonts w:ascii="OpenSymbol" w:eastAsia="OpenSymbol" w:hAnsi="OpenSymbol" w:cs="OpenSymbol"/>
      <w:color w:val="auto"/>
      <w:sz w:val="24"/>
      <w:szCs w:val="24"/>
      <w:lang w:val="ru-RU"/>
    </w:rPr>
  </w:style>
  <w:style w:type="character" w:customStyle="1" w:styleId="WW-RTFNum281234">
    <w:name w:val="WW-RTF_Num 2 81234"/>
    <w:rsid w:val="00AB253F"/>
    <w:rPr>
      <w:rFonts w:ascii="OpenSymbol" w:eastAsia="OpenSymbol" w:hAnsi="OpenSymbol" w:cs="OpenSymbol"/>
      <w:color w:val="auto"/>
      <w:sz w:val="24"/>
      <w:szCs w:val="24"/>
      <w:lang w:val="ru-RU"/>
    </w:rPr>
  </w:style>
  <w:style w:type="character" w:customStyle="1" w:styleId="WW-RTFNum291234">
    <w:name w:val="WW-RTF_Num 2 91234"/>
    <w:rsid w:val="00AB253F"/>
    <w:rPr>
      <w:rFonts w:ascii="OpenSymbol" w:eastAsia="OpenSymbol" w:hAnsi="OpenSymbol" w:cs="OpenSymbol"/>
      <w:color w:val="auto"/>
      <w:sz w:val="24"/>
      <w:szCs w:val="24"/>
      <w:lang w:val="ru-RU"/>
    </w:rPr>
  </w:style>
  <w:style w:type="character" w:customStyle="1" w:styleId="WW-RTFNum2101234">
    <w:name w:val="WW-RTF_Num 2 101234"/>
    <w:rsid w:val="00AB253F"/>
    <w:rPr>
      <w:rFonts w:ascii="OpenSymbol" w:eastAsia="OpenSymbol" w:hAnsi="OpenSymbol" w:cs="OpenSymbol"/>
      <w:color w:val="auto"/>
      <w:sz w:val="24"/>
      <w:szCs w:val="24"/>
      <w:lang w:val="ru-RU"/>
    </w:rPr>
  </w:style>
  <w:style w:type="character" w:customStyle="1" w:styleId="WW-RTFNum2112341">
    <w:name w:val="WW-RTF_Num 2 112341"/>
    <w:rsid w:val="00AB253F"/>
    <w:rPr>
      <w:rFonts w:ascii="OpenSymbol" w:eastAsia="OpenSymbol" w:hAnsi="OpenSymbol" w:cs="OpenSymbol"/>
      <w:color w:val="auto"/>
      <w:sz w:val="24"/>
      <w:szCs w:val="24"/>
      <w:lang w:val="ru-RU"/>
    </w:rPr>
  </w:style>
  <w:style w:type="character" w:customStyle="1" w:styleId="WW-RTFNum22111111">
    <w:name w:val="WW-RTF_Num 2 2111111"/>
    <w:rsid w:val="00AB253F"/>
    <w:rPr>
      <w:rFonts w:ascii="OpenSymbol" w:eastAsia="OpenSymbol" w:hAnsi="OpenSymbol" w:cs="OpenSymbol"/>
      <w:color w:val="auto"/>
      <w:sz w:val="24"/>
      <w:szCs w:val="24"/>
      <w:lang w:val="ru-RU"/>
    </w:rPr>
  </w:style>
  <w:style w:type="character" w:customStyle="1" w:styleId="WW-RTFNum23111111">
    <w:name w:val="WW-RTF_Num 2 3111111"/>
    <w:rsid w:val="00AB253F"/>
    <w:rPr>
      <w:rFonts w:ascii="OpenSymbol" w:eastAsia="OpenSymbol" w:hAnsi="OpenSymbol" w:cs="OpenSymbol"/>
      <w:color w:val="auto"/>
      <w:sz w:val="24"/>
      <w:szCs w:val="24"/>
      <w:lang w:val="ru-RU"/>
    </w:rPr>
  </w:style>
  <w:style w:type="character" w:customStyle="1" w:styleId="WW-RTFNum24111111">
    <w:name w:val="WW-RTF_Num 2 4111111"/>
    <w:rsid w:val="00AB253F"/>
    <w:rPr>
      <w:rFonts w:ascii="OpenSymbol" w:eastAsia="OpenSymbol" w:hAnsi="OpenSymbol" w:cs="OpenSymbol"/>
      <w:color w:val="auto"/>
      <w:sz w:val="24"/>
      <w:szCs w:val="24"/>
      <w:lang w:val="ru-RU"/>
    </w:rPr>
  </w:style>
  <w:style w:type="character" w:customStyle="1" w:styleId="WW-RTFNum25111111">
    <w:name w:val="WW-RTF_Num 2 5111111"/>
    <w:rsid w:val="00AB253F"/>
    <w:rPr>
      <w:rFonts w:ascii="OpenSymbol" w:eastAsia="OpenSymbol" w:hAnsi="OpenSymbol" w:cs="OpenSymbol"/>
      <w:color w:val="auto"/>
      <w:sz w:val="24"/>
      <w:szCs w:val="24"/>
      <w:lang w:val="ru-RU"/>
    </w:rPr>
  </w:style>
  <w:style w:type="character" w:customStyle="1" w:styleId="WW-RTFNum26111111">
    <w:name w:val="WW-RTF_Num 2 6111111"/>
    <w:rsid w:val="00AB253F"/>
    <w:rPr>
      <w:rFonts w:ascii="OpenSymbol" w:eastAsia="OpenSymbol" w:hAnsi="OpenSymbol" w:cs="OpenSymbol"/>
      <w:color w:val="auto"/>
      <w:sz w:val="24"/>
      <w:szCs w:val="24"/>
      <w:lang w:val="ru-RU"/>
    </w:rPr>
  </w:style>
  <w:style w:type="character" w:customStyle="1" w:styleId="WW-RTFNum27111111">
    <w:name w:val="WW-RTF_Num 2 7111111"/>
    <w:rsid w:val="00AB253F"/>
    <w:rPr>
      <w:rFonts w:ascii="OpenSymbol" w:eastAsia="OpenSymbol" w:hAnsi="OpenSymbol" w:cs="OpenSymbol"/>
      <w:color w:val="auto"/>
      <w:sz w:val="24"/>
      <w:szCs w:val="24"/>
      <w:lang w:val="ru-RU"/>
    </w:rPr>
  </w:style>
  <w:style w:type="character" w:customStyle="1" w:styleId="WW-RTFNum28111111">
    <w:name w:val="WW-RTF_Num 2 8111111"/>
    <w:rsid w:val="00AB253F"/>
    <w:rPr>
      <w:rFonts w:ascii="OpenSymbol" w:eastAsia="OpenSymbol" w:hAnsi="OpenSymbol" w:cs="OpenSymbol"/>
      <w:color w:val="auto"/>
      <w:sz w:val="24"/>
      <w:szCs w:val="24"/>
      <w:lang w:val="ru-RU"/>
    </w:rPr>
  </w:style>
  <w:style w:type="character" w:customStyle="1" w:styleId="WW-RTFNum29111111">
    <w:name w:val="WW-RTF_Num 2 9111111"/>
    <w:rsid w:val="00AB253F"/>
    <w:rPr>
      <w:rFonts w:ascii="OpenSymbol" w:eastAsia="OpenSymbol" w:hAnsi="OpenSymbol" w:cs="OpenSymbol"/>
      <w:color w:val="auto"/>
      <w:sz w:val="24"/>
      <w:szCs w:val="24"/>
      <w:lang w:val="ru-RU"/>
    </w:rPr>
  </w:style>
  <w:style w:type="character" w:customStyle="1" w:styleId="WW-RTFNum210111111">
    <w:name w:val="WW-RTF_Num 2 10111111"/>
    <w:rsid w:val="00AB253F"/>
    <w:rPr>
      <w:rFonts w:ascii="OpenSymbol" w:eastAsia="OpenSymbol" w:hAnsi="OpenSymbol" w:cs="OpenSymbol"/>
      <w:color w:val="auto"/>
      <w:sz w:val="24"/>
      <w:szCs w:val="24"/>
      <w:lang w:val="ru-RU"/>
    </w:rPr>
  </w:style>
  <w:style w:type="character" w:customStyle="1" w:styleId="BulletSymbols">
    <w:name w:val="Bullet Symbols"/>
    <w:rsid w:val="00AB253F"/>
    <w:rPr>
      <w:rFonts w:ascii="OpenSymbol" w:eastAsia="OpenSymbol" w:hAnsi="OpenSymbol" w:cs="OpenSymbol"/>
      <w:color w:val="auto"/>
      <w:sz w:val="24"/>
      <w:szCs w:val="24"/>
      <w:lang w:val="ru-RU"/>
    </w:rPr>
  </w:style>
  <w:style w:type="character" w:customStyle="1" w:styleId="aff9">
    <w:name w:val="Маркеры списка"/>
    <w:rsid w:val="00AB253F"/>
    <w:rPr>
      <w:rFonts w:ascii="OpenSymbol" w:eastAsia="OpenSymbol" w:hAnsi="OpenSymbol" w:cs="OpenSymbol"/>
    </w:rPr>
  </w:style>
  <w:style w:type="paragraph" w:customStyle="1" w:styleId="29">
    <w:name w:val="Заголовок2"/>
    <w:basedOn w:val="a"/>
    <w:next w:val="a9"/>
    <w:rsid w:val="00AB253F"/>
    <w:pPr>
      <w:keepNext/>
      <w:widowControl w:val="0"/>
      <w:suppressAutoHyphens/>
      <w:autoSpaceDE w:val="0"/>
      <w:spacing w:before="240" w:after="120"/>
    </w:pPr>
    <w:rPr>
      <w:rFonts w:ascii="Arial" w:eastAsia="Times New Roman" w:hAnsi="Arial" w:cs="Arial"/>
      <w:sz w:val="28"/>
      <w:szCs w:val="28"/>
      <w:lang/>
    </w:rPr>
  </w:style>
  <w:style w:type="paragraph" w:styleId="affa">
    <w:name w:val="List"/>
    <w:basedOn w:val="a9"/>
    <w:rsid w:val="00AB253F"/>
    <w:pPr>
      <w:widowControl w:val="0"/>
      <w:suppressAutoHyphens/>
      <w:autoSpaceDE w:val="0"/>
    </w:pPr>
    <w:rPr>
      <w:rFonts w:eastAsia="Times New Roman"/>
      <w:sz w:val="24"/>
      <w:szCs w:val="24"/>
      <w:lang/>
    </w:rPr>
  </w:style>
  <w:style w:type="paragraph" w:customStyle="1" w:styleId="1e">
    <w:name w:val="Название1"/>
    <w:basedOn w:val="a"/>
    <w:rsid w:val="00AB253F"/>
    <w:pPr>
      <w:widowControl w:val="0"/>
      <w:suppressLineNumbers/>
      <w:suppressAutoHyphens/>
      <w:autoSpaceDE w:val="0"/>
      <w:spacing w:before="120" w:after="120"/>
    </w:pPr>
    <w:rPr>
      <w:rFonts w:eastAsia="Times New Roman"/>
      <w:i/>
      <w:iCs/>
      <w:sz w:val="24"/>
      <w:szCs w:val="24"/>
      <w:lang/>
    </w:rPr>
  </w:style>
  <w:style w:type="paragraph" w:customStyle="1" w:styleId="1f">
    <w:name w:val="Указатель1"/>
    <w:basedOn w:val="a"/>
    <w:rsid w:val="00AB253F"/>
    <w:pPr>
      <w:widowControl w:val="0"/>
      <w:suppressLineNumbers/>
      <w:suppressAutoHyphens/>
      <w:autoSpaceDE w:val="0"/>
    </w:pPr>
    <w:rPr>
      <w:rFonts w:eastAsia="Times New Roman"/>
      <w:sz w:val="24"/>
      <w:szCs w:val="24"/>
      <w:lang/>
    </w:rPr>
  </w:style>
  <w:style w:type="paragraph" w:styleId="affb">
    <w:name w:val="Subtitle"/>
    <w:aliases w:val=" Знак12 Знак Знак"/>
    <w:basedOn w:val="WW-Title"/>
    <w:next w:val="a9"/>
    <w:link w:val="affc"/>
    <w:qFormat/>
    <w:rsid w:val="00AB253F"/>
    <w:pPr>
      <w:jc w:val="center"/>
    </w:pPr>
    <w:rPr>
      <w:i/>
      <w:iCs/>
    </w:rPr>
  </w:style>
  <w:style w:type="paragraph" w:customStyle="1" w:styleId="WW-Title">
    <w:name w:val="WW-Title"/>
    <w:basedOn w:val="a"/>
    <w:next w:val="a9"/>
    <w:rsid w:val="00AB253F"/>
    <w:pPr>
      <w:keepNext/>
      <w:widowControl w:val="0"/>
      <w:suppressAutoHyphens/>
      <w:autoSpaceDE w:val="0"/>
      <w:spacing w:before="240" w:after="120"/>
    </w:pPr>
    <w:rPr>
      <w:rFonts w:ascii="Arial" w:eastAsia="Times New Roman" w:hAnsi="Arial" w:cs="Arial"/>
      <w:sz w:val="28"/>
      <w:szCs w:val="28"/>
      <w:lang/>
    </w:rPr>
  </w:style>
  <w:style w:type="paragraph" w:customStyle="1" w:styleId="Index">
    <w:name w:val="Index"/>
    <w:basedOn w:val="a"/>
    <w:rsid w:val="00AB253F"/>
    <w:pPr>
      <w:widowControl w:val="0"/>
      <w:suppressAutoHyphens/>
      <w:autoSpaceDE w:val="0"/>
    </w:pPr>
    <w:rPr>
      <w:rFonts w:eastAsia="Times New Roman"/>
      <w:sz w:val="24"/>
      <w:szCs w:val="24"/>
      <w:lang/>
    </w:rPr>
  </w:style>
  <w:style w:type="paragraph" w:customStyle="1" w:styleId="WW-caption">
    <w:name w:val="WW-caption"/>
    <w:basedOn w:val="a"/>
    <w:rsid w:val="00AB253F"/>
    <w:pPr>
      <w:widowControl w:val="0"/>
      <w:suppressAutoHyphens/>
      <w:autoSpaceDE w:val="0"/>
      <w:spacing w:before="120" w:after="120"/>
    </w:pPr>
    <w:rPr>
      <w:rFonts w:eastAsia="Times New Roman"/>
      <w:i/>
      <w:iCs/>
      <w:sz w:val="24"/>
      <w:szCs w:val="24"/>
      <w:lang/>
    </w:rPr>
  </w:style>
  <w:style w:type="paragraph" w:customStyle="1" w:styleId="WW-Index">
    <w:name w:val="WW-Index"/>
    <w:basedOn w:val="a"/>
    <w:rsid w:val="00AB253F"/>
    <w:pPr>
      <w:widowControl w:val="0"/>
      <w:suppressAutoHyphens/>
      <w:autoSpaceDE w:val="0"/>
    </w:pPr>
    <w:rPr>
      <w:rFonts w:eastAsia="Times New Roman"/>
      <w:sz w:val="24"/>
      <w:szCs w:val="24"/>
      <w:lang/>
    </w:rPr>
  </w:style>
  <w:style w:type="paragraph" w:customStyle="1" w:styleId="WW-Title1">
    <w:name w:val="WW-Title1"/>
    <w:basedOn w:val="a"/>
    <w:next w:val="a9"/>
    <w:rsid w:val="00AB253F"/>
    <w:pPr>
      <w:keepNext/>
      <w:widowControl w:val="0"/>
      <w:suppressAutoHyphens/>
      <w:autoSpaceDE w:val="0"/>
      <w:spacing w:before="240" w:after="120"/>
    </w:pPr>
    <w:rPr>
      <w:rFonts w:ascii="Arial" w:eastAsia="Times New Roman" w:hAnsi="Arial" w:cs="Arial"/>
      <w:sz w:val="28"/>
      <w:szCs w:val="28"/>
      <w:lang/>
    </w:rPr>
  </w:style>
  <w:style w:type="paragraph" w:customStyle="1" w:styleId="WW-caption1">
    <w:name w:val="WW-caption1"/>
    <w:basedOn w:val="a"/>
    <w:rsid w:val="00AB253F"/>
    <w:pPr>
      <w:widowControl w:val="0"/>
      <w:suppressAutoHyphens/>
      <w:autoSpaceDE w:val="0"/>
      <w:spacing w:before="120" w:after="120"/>
    </w:pPr>
    <w:rPr>
      <w:rFonts w:eastAsia="Times New Roman"/>
      <w:i/>
      <w:iCs/>
      <w:sz w:val="24"/>
      <w:szCs w:val="24"/>
      <w:lang/>
    </w:rPr>
  </w:style>
  <w:style w:type="paragraph" w:customStyle="1" w:styleId="WW-Index1">
    <w:name w:val="WW-Index1"/>
    <w:basedOn w:val="a"/>
    <w:rsid w:val="00AB253F"/>
    <w:pPr>
      <w:widowControl w:val="0"/>
      <w:suppressAutoHyphens/>
      <w:autoSpaceDE w:val="0"/>
    </w:pPr>
    <w:rPr>
      <w:rFonts w:eastAsia="Times New Roman"/>
      <w:sz w:val="24"/>
      <w:szCs w:val="24"/>
      <w:lang/>
    </w:rPr>
  </w:style>
  <w:style w:type="paragraph" w:customStyle="1" w:styleId="WW-Title11">
    <w:name w:val="WW-Title11"/>
    <w:basedOn w:val="a"/>
    <w:next w:val="a9"/>
    <w:rsid w:val="00AB253F"/>
    <w:pPr>
      <w:keepNext/>
      <w:widowControl w:val="0"/>
      <w:suppressAutoHyphens/>
      <w:autoSpaceDE w:val="0"/>
      <w:spacing w:before="240" w:after="120"/>
    </w:pPr>
    <w:rPr>
      <w:rFonts w:ascii="Arial" w:eastAsia="Times New Roman" w:hAnsi="Arial" w:cs="Arial"/>
      <w:sz w:val="28"/>
      <w:szCs w:val="28"/>
      <w:lang/>
    </w:rPr>
  </w:style>
  <w:style w:type="paragraph" w:customStyle="1" w:styleId="WW-caption11">
    <w:name w:val="WW-caption11"/>
    <w:basedOn w:val="a"/>
    <w:rsid w:val="00AB253F"/>
    <w:pPr>
      <w:widowControl w:val="0"/>
      <w:suppressAutoHyphens/>
      <w:autoSpaceDE w:val="0"/>
      <w:spacing w:before="120" w:after="120"/>
    </w:pPr>
    <w:rPr>
      <w:rFonts w:eastAsia="Times New Roman"/>
      <w:i/>
      <w:iCs/>
      <w:sz w:val="24"/>
      <w:szCs w:val="24"/>
      <w:lang/>
    </w:rPr>
  </w:style>
  <w:style w:type="paragraph" w:customStyle="1" w:styleId="WW-Index11">
    <w:name w:val="WW-Index11"/>
    <w:basedOn w:val="a"/>
    <w:rsid w:val="00AB253F"/>
    <w:pPr>
      <w:widowControl w:val="0"/>
      <w:suppressAutoHyphens/>
      <w:autoSpaceDE w:val="0"/>
    </w:pPr>
    <w:rPr>
      <w:rFonts w:eastAsia="Times New Roman"/>
      <w:sz w:val="24"/>
      <w:szCs w:val="24"/>
      <w:lang/>
    </w:rPr>
  </w:style>
  <w:style w:type="paragraph" w:customStyle="1" w:styleId="WW-Title111">
    <w:name w:val="WW-Title111"/>
    <w:basedOn w:val="a"/>
    <w:next w:val="a9"/>
    <w:rsid w:val="00AB253F"/>
    <w:pPr>
      <w:keepNext/>
      <w:widowControl w:val="0"/>
      <w:suppressAutoHyphens/>
      <w:autoSpaceDE w:val="0"/>
      <w:spacing w:before="240" w:after="120"/>
    </w:pPr>
    <w:rPr>
      <w:rFonts w:ascii="Arial" w:eastAsia="Times New Roman" w:hAnsi="Arial" w:cs="Arial"/>
      <w:sz w:val="28"/>
      <w:szCs w:val="28"/>
      <w:lang/>
    </w:rPr>
  </w:style>
  <w:style w:type="paragraph" w:customStyle="1" w:styleId="WW-caption111">
    <w:name w:val="WW-caption111"/>
    <w:basedOn w:val="a"/>
    <w:rsid w:val="00AB253F"/>
    <w:pPr>
      <w:widowControl w:val="0"/>
      <w:suppressAutoHyphens/>
      <w:autoSpaceDE w:val="0"/>
      <w:spacing w:before="120" w:after="120"/>
    </w:pPr>
    <w:rPr>
      <w:rFonts w:eastAsia="Times New Roman"/>
      <w:i/>
      <w:iCs/>
      <w:sz w:val="24"/>
      <w:szCs w:val="24"/>
      <w:lang/>
    </w:rPr>
  </w:style>
  <w:style w:type="paragraph" w:customStyle="1" w:styleId="WW-Index111">
    <w:name w:val="WW-Index111"/>
    <w:basedOn w:val="a"/>
    <w:rsid w:val="00AB253F"/>
    <w:pPr>
      <w:widowControl w:val="0"/>
      <w:suppressAutoHyphens/>
      <w:autoSpaceDE w:val="0"/>
    </w:pPr>
    <w:rPr>
      <w:rFonts w:eastAsia="Times New Roman"/>
      <w:sz w:val="24"/>
      <w:szCs w:val="24"/>
      <w:lang/>
    </w:rPr>
  </w:style>
  <w:style w:type="paragraph" w:customStyle="1" w:styleId="WW-Title1111">
    <w:name w:val="WW-Title1111"/>
    <w:basedOn w:val="a"/>
    <w:next w:val="a9"/>
    <w:rsid w:val="00AB253F"/>
    <w:pPr>
      <w:keepNext/>
      <w:widowControl w:val="0"/>
      <w:suppressAutoHyphens/>
      <w:autoSpaceDE w:val="0"/>
      <w:spacing w:before="240" w:after="120"/>
    </w:pPr>
    <w:rPr>
      <w:rFonts w:ascii="Arial" w:eastAsia="Times New Roman" w:hAnsi="Arial" w:cs="Arial"/>
      <w:sz w:val="28"/>
      <w:szCs w:val="28"/>
      <w:lang/>
    </w:rPr>
  </w:style>
  <w:style w:type="paragraph" w:customStyle="1" w:styleId="WW-caption1111">
    <w:name w:val="WW-caption1111"/>
    <w:basedOn w:val="a"/>
    <w:rsid w:val="00AB253F"/>
    <w:pPr>
      <w:widowControl w:val="0"/>
      <w:suppressAutoHyphens/>
      <w:autoSpaceDE w:val="0"/>
      <w:spacing w:before="120" w:after="120"/>
    </w:pPr>
    <w:rPr>
      <w:rFonts w:eastAsia="Times New Roman"/>
      <w:i/>
      <w:iCs/>
      <w:sz w:val="24"/>
      <w:szCs w:val="24"/>
      <w:lang/>
    </w:rPr>
  </w:style>
  <w:style w:type="paragraph" w:customStyle="1" w:styleId="WW-Index1111">
    <w:name w:val="WW-Index1111"/>
    <w:basedOn w:val="a"/>
    <w:rsid w:val="00AB253F"/>
    <w:pPr>
      <w:widowControl w:val="0"/>
      <w:suppressAutoHyphens/>
      <w:autoSpaceDE w:val="0"/>
    </w:pPr>
    <w:rPr>
      <w:rFonts w:eastAsia="Times New Roman"/>
      <w:sz w:val="24"/>
      <w:szCs w:val="24"/>
      <w:lang/>
    </w:rPr>
  </w:style>
  <w:style w:type="paragraph" w:customStyle="1" w:styleId="WW-Title11111">
    <w:name w:val="WW-Title11111"/>
    <w:basedOn w:val="a"/>
    <w:next w:val="a9"/>
    <w:rsid w:val="00AB253F"/>
    <w:pPr>
      <w:keepNext/>
      <w:widowControl w:val="0"/>
      <w:suppressAutoHyphens/>
      <w:autoSpaceDE w:val="0"/>
      <w:spacing w:before="240" w:after="120"/>
    </w:pPr>
    <w:rPr>
      <w:rFonts w:ascii="Arial" w:eastAsia="Times New Roman" w:hAnsi="Arial" w:cs="Arial"/>
      <w:sz w:val="28"/>
      <w:szCs w:val="28"/>
      <w:lang/>
    </w:rPr>
  </w:style>
  <w:style w:type="paragraph" w:customStyle="1" w:styleId="WW-caption11111">
    <w:name w:val="WW-caption11111"/>
    <w:basedOn w:val="a"/>
    <w:rsid w:val="00AB253F"/>
    <w:pPr>
      <w:widowControl w:val="0"/>
      <w:suppressAutoHyphens/>
      <w:autoSpaceDE w:val="0"/>
      <w:spacing w:before="120" w:after="120"/>
    </w:pPr>
    <w:rPr>
      <w:rFonts w:eastAsia="Times New Roman"/>
      <w:i/>
      <w:iCs/>
      <w:sz w:val="24"/>
      <w:szCs w:val="24"/>
      <w:lang/>
    </w:rPr>
  </w:style>
  <w:style w:type="paragraph" w:customStyle="1" w:styleId="WW-Index11111">
    <w:name w:val="WW-Index11111"/>
    <w:basedOn w:val="a"/>
    <w:rsid w:val="00AB253F"/>
    <w:pPr>
      <w:widowControl w:val="0"/>
      <w:suppressAutoHyphens/>
      <w:autoSpaceDE w:val="0"/>
    </w:pPr>
    <w:rPr>
      <w:rFonts w:eastAsia="Times New Roman"/>
      <w:sz w:val="24"/>
      <w:szCs w:val="24"/>
      <w:lang/>
    </w:rPr>
  </w:style>
  <w:style w:type="paragraph" w:customStyle="1" w:styleId="WW-Title111111">
    <w:name w:val="WW-Title111111"/>
    <w:basedOn w:val="a"/>
    <w:next w:val="a9"/>
    <w:rsid w:val="00AB253F"/>
    <w:pPr>
      <w:keepNext/>
      <w:widowControl w:val="0"/>
      <w:suppressAutoHyphens/>
      <w:autoSpaceDE w:val="0"/>
      <w:spacing w:before="240" w:after="120"/>
    </w:pPr>
    <w:rPr>
      <w:rFonts w:ascii="Arial" w:eastAsia="Times New Roman" w:hAnsi="Arial" w:cs="Arial"/>
      <w:sz w:val="28"/>
      <w:szCs w:val="28"/>
      <w:lang/>
    </w:rPr>
  </w:style>
  <w:style w:type="paragraph" w:customStyle="1" w:styleId="WW-caption111111">
    <w:name w:val="WW-caption111111"/>
    <w:basedOn w:val="a"/>
    <w:rsid w:val="00AB253F"/>
    <w:pPr>
      <w:widowControl w:val="0"/>
      <w:suppressAutoHyphens/>
      <w:autoSpaceDE w:val="0"/>
      <w:spacing w:before="120" w:after="120"/>
    </w:pPr>
    <w:rPr>
      <w:rFonts w:eastAsia="Times New Roman"/>
      <w:i/>
      <w:iCs/>
      <w:sz w:val="24"/>
      <w:szCs w:val="24"/>
      <w:lang/>
    </w:rPr>
  </w:style>
  <w:style w:type="paragraph" w:customStyle="1" w:styleId="WW-Index111111">
    <w:name w:val="WW-Index111111"/>
    <w:basedOn w:val="a"/>
    <w:rsid w:val="00AB253F"/>
    <w:pPr>
      <w:widowControl w:val="0"/>
      <w:suppressAutoHyphens/>
      <w:autoSpaceDE w:val="0"/>
    </w:pPr>
    <w:rPr>
      <w:rFonts w:eastAsia="Times New Roman"/>
      <w:sz w:val="24"/>
      <w:szCs w:val="24"/>
      <w:lang/>
    </w:rPr>
  </w:style>
  <w:style w:type="paragraph" w:customStyle="1" w:styleId="WW-Title1111111">
    <w:name w:val="WW-Title1111111"/>
    <w:basedOn w:val="a"/>
    <w:next w:val="a9"/>
    <w:rsid w:val="00AB253F"/>
    <w:pPr>
      <w:keepNext/>
      <w:widowControl w:val="0"/>
      <w:suppressAutoHyphens/>
      <w:autoSpaceDE w:val="0"/>
      <w:spacing w:before="240" w:after="120"/>
    </w:pPr>
    <w:rPr>
      <w:rFonts w:ascii="Arial" w:eastAsia="Times New Roman" w:hAnsi="Arial" w:cs="Arial"/>
      <w:sz w:val="28"/>
      <w:szCs w:val="28"/>
      <w:lang/>
    </w:rPr>
  </w:style>
  <w:style w:type="paragraph" w:customStyle="1" w:styleId="WW-caption1111111">
    <w:name w:val="WW-caption1111111"/>
    <w:basedOn w:val="a"/>
    <w:rsid w:val="00AB253F"/>
    <w:pPr>
      <w:widowControl w:val="0"/>
      <w:suppressAutoHyphens/>
      <w:autoSpaceDE w:val="0"/>
      <w:spacing w:before="120" w:after="120"/>
    </w:pPr>
    <w:rPr>
      <w:rFonts w:eastAsia="Times New Roman"/>
      <w:i/>
      <w:iCs/>
      <w:sz w:val="24"/>
      <w:szCs w:val="24"/>
      <w:lang/>
    </w:rPr>
  </w:style>
  <w:style w:type="paragraph" w:customStyle="1" w:styleId="WW-Index1111111">
    <w:name w:val="WW-Index1111111"/>
    <w:basedOn w:val="a"/>
    <w:rsid w:val="00AB253F"/>
    <w:pPr>
      <w:widowControl w:val="0"/>
      <w:suppressAutoHyphens/>
      <w:autoSpaceDE w:val="0"/>
    </w:pPr>
    <w:rPr>
      <w:rFonts w:eastAsia="Times New Roman"/>
      <w:sz w:val="24"/>
      <w:szCs w:val="24"/>
      <w:lang/>
    </w:rPr>
  </w:style>
  <w:style w:type="paragraph" w:customStyle="1" w:styleId="WW-Title11111111">
    <w:name w:val="WW-Title11111111"/>
    <w:basedOn w:val="a"/>
    <w:next w:val="a9"/>
    <w:rsid w:val="00AB253F"/>
    <w:pPr>
      <w:keepNext/>
      <w:widowControl w:val="0"/>
      <w:suppressAutoHyphens/>
      <w:autoSpaceDE w:val="0"/>
      <w:spacing w:before="240" w:after="120"/>
    </w:pPr>
    <w:rPr>
      <w:rFonts w:ascii="Arial" w:eastAsia="Times New Roman" w:hAnsi="Arial" w:cs="Arial"/>
      <w:sz w:val="28"/>
      <w:szCs w:val="28"/>
      <w:lang/>
    </w:rPr>
  </w:style>
  <w:style w:type="paragraph" w:customStyle="1" w:styleId="WW-caption11111111">
    <w:name w:val="WW-caption11111111"/>
    <w:basedOn w:val="a"/>
    <w:rsid w:val="00AB253F"/>
    <w:pPr>
      <w:widowControl w:val="0"/>
      <w:suppressAutoHyphens/>
      <w:autoSpaceDE w:val="0"/>
      <w:spacing w:before="120" w:after="120"/>
    </w:pPr>
    <w:rPr>
      <w:rFonts w:eastAsia="Times New Roman"/>
      <w:i/>
      <w:iCs/>
      <w:sz w:val="24"/>
      <w:szCs w:val="24"/>
      <w:lang/>
    </w:rPr>
  </w:style>
  <w:style w:type="paragraph" w:customStyle="1" w:styleId="WW-Index11111111">
    <w:name w:val="WW-Index11111111"/>
    <w:basedOn w:val="a"/>
    <w:rsid w:val="00AB253F"/>
    <w:pPr>
      <w:widowControl w:val="0"/>
      <w:suppressAutoHyphens/>
      <w:autoSpaceDE w:val="0"/>
    </w:pPr>
    <w:rPr>
      <w:rFonts w:eastAsia="Times New Roman"/>
      <w:sz w:val="24"/>
      <w:szCs w:val="24"/>
      <w:lang/>
    </w:rPr>
  </w:style>
  <w:style w:type="paragraph" w:customStyle="1" w:styleId="WW-caption111111111">
    <w:name w:val="WW-caption111111111"/>
    <w:basedOn w:val="a"/>
    <w:rsid w:val="00AB253F"/>
    <w:pPr>
      <w:widowControl w:val="0"/>
      <w:suppressAutoHyphens/>
      <w:autoSpaceDE w:val="0"/>
      <w:spacing w:before="120" w:after="120"/>
    </w:pPr>
    <w:rPr>
      <w:rFonts w:eastAsia="Times New Roman"/>
      <w:i/>
      <w:iCs/>
      <w:sz w:val="24"/>
      <w:szCs w:val="24"/>
      <w:lang/>
    </w:rPr>
  </w:style>
  <w:style w:type="paragraph" w:customStyle="1" w:styleId="WW-Index111111111">
    <w:name w:val="WW-Index111111111"/>
    <w:basedOn w:val="a"/>
    <w:rsid w:val="00AB253F"/>
    <w:pPr>
      <w:widowControl w:val="0"/>
      <w:suppressAutoHyphens/>
      <w:autoSpaceDE w:val="0"/>
    </w:pPr>
    <w:rPr>
      <w:rFonts w:eastAsia="Times New Roman"/>
      <w:sz w:val="24"/>
      <w:szCs w:val="24"/>
      <w:lang/>
    </w:rPr>
  </w:style>
  <w:style w:type="paragraph" w:customStyle="1" w:styleId="WW-Title111111111">
    <w:name w:val="WW-Title111111111"/>
    <w:basedOn w:val="a"/>
    <w:next w:val="a9"/>
    <w:rsid w:val="00AB253F"/>
    <w:pPr>
      <w:keepNext/>
      <w:widowControl w:val="0"/>
      <w:suppressAutoHyphens/>
      <w:autoSpaceDE w:val="0"/>
      <w:spacing w:before="240" w:after="120"/>
    </w:pPr>
    <w:rPr>
      <w:rFonts w:ascii="Arial" w:eastAsia="MS Mincho" w:hAnsi="Arial" w:cs="Arial"/>
      <w:sz w:val="28"/>
      <w:szCs w:val="28"/>
      <w:lang/>
    </w:rPr>
  </w:style>
  <w:style w:type="paragraph" w:customStyle="1" w:styleId="WW-caption1111111111">
    <w:name w:val="WW-caption1111111111"/>
    <w:basedOn w:val="a"/>
    <w:rsid w:val="00AB253F"/>
    <w:pPr>
      <w:widowControl w:val="0"/>
      <w:suppressAutoHyphens/>
      <w:autoSpaceDE w:val="0"/>
      <w:spacing w:before="120" w:after="120"/>
    </w:pPr>
    <w:rPr>
      <w:rFonts w:eastAsia="Times New Roman"/>
      <w:i/>
      <w:iCs/>
      <w:sz w:val="24"/>
      <w:szCs w:val="24"/>
      <w:lang/>
    </w:rPr>
  </w:style>
  <w:style w:type="paragraph" w:customStyle="1" w:styleId="WW-Index1111111111">
    <w:name w:val="WW-Index1111111111"/>
    <w:basedOn w:val="a"/>
    <w:rsid w:val="00AB253F"/>
    <w:pPr>
      <w:widowControl w:val="0"/>
      <w:suppressAutoHyphens/>
      <w:autoSpaceDE w:val="0"/>
    </w:pPr>
    <w:rPr>
      <w:rFonts w:eastAsia="Times New Roman"/>
      <w:sz w:val="24"/>
      <w:szCs w:val="24"/>
      <w:lang/>
    </w:rPr>
  </w:style>
  <w:style w:type="paragraph" w:customStyle="1" w:styleId="TableContents">
    <w:name w:val="Table Contents"/>
    <w:basedOn w:val="a"/>
    <w:rsid w:val="00AB253F"/>
    <w:pPr>
      <w:widowControl w:val="0"/>
      <w:suppressAutoHyphens/>
      <w:autoSpaceDE w:val="0"/>
    </w:pPr>
    <w:rPr>
      <w:rFonts w:eastAsia="Times New Roman"/>
      <w:sz w:val="24"/>
      <w:szCs w:val="24"/>
      <w:lang/>
    </w:rPr>
  </w:style>
  <w:style w:type="paragraph" w:customStyle="1" w:styleId="TableHeading">
    <w:name w:val="Table Heading"/>
    <w:basedOn w:val="TableContents"/>
    <w:rsid w:val="00AB253F"/>
    <w:pPr>
      <w:jc w:val="center"/>
    </w:pPr>
    <w:rPr>
      <w:b/>
      <w:bCs/>
    </w:rPr>
  </w:style>
  <w:style w:type="paragraph" w:customStyle="1" w:styleId="WW-TableContents">
    <w:name w:val="WW-Table Contents"/>
    <w:basedOn w:val="a"/>
    <w:rsid w:val="00AB253F"/>
    <w:pPr>
      <w:widowControl w:val="0"/>
      <w:suppressAutoHyphens/>
      <w:autoSpaceDE w:val="0"/>
    </w:pPr>
    <w:rPr>
      <w:rFonts w:eastAsia="Times New Roman"/>
      <w:sz w:val="24"/>
      <w:szCs w:val="24"/>
      <w:lang/>
    </w:rPr>
  </w:style>
  <w:style w:type="paragraph" w:customStyle="1" w:styleId="WW-TableHeading">
    <w:name w:val="WW-Table Heading"/>
    <w:basedOn w:val="WW-TableContents"/>
    <w:rsid w:val="00AB253F"/>
    <w:pPr>
      <w:jc w:val="center"/>
    </w:pPr>
    <w:rPr>
      <w:b/>
      <w:bCs/>
    </w:rPr>
  </w:style>
  <w:style w:type="paragraph" w:customStyle="1" w:styleId="WW-TableContents1">
    <w:name w:val="WW-Table Contents1"/>
    <w:basedOn w:val="a"/>
    <w:rsid w:val="00AB253F"/>
    <w:pPr>
      <w:widowControl w:val="0"/>
      <w:suppressAutoHyphens/>
      <w:autoSpaceDE w:val="0"/>
    </w:pPr>
    <w:rPr>
      <w:rFonts w:eastAsia="Times New Roman"/>
      <w:sz w:val="24"/>
      <w:szCs w:val="24"/>
      <w:lang/>
    </w:rPr>
  </w:style>
  <w:style w:type="paragraph" w:customStyle="1" w:styleId="WW-TableHeading1">
    <w:name w:val="WW-Table Heading1"/>
    <w:basedOn w:val="WW-TableContents1"/>
    <w:rsid w:val="00AB253F"/>
    <w:pPr>
      <w:jc w:val="center"/>
    </w:pPr>
    <w:rPr>
      <w:b/>
      <w:bCs/>
    </w:rPr>
  </w:style>
  <w:style w:type="paragraph" w:customStyle="1" w:styleId="WW-TableContents12">
    <w:name w:val="WW-Table Contents12"/>
    <w:basedOn w:val="a"/>
    <w:rsid w:val="00AB253F"/>
    <w:pPr>
      <w:widowControl w:val="0"/>
      <w:suppressAutoHyphens/>
      <w:autoSpaceDE w:val="0"/>
    </w:pPr>
    <w:rPr>
      <w:rFonts w:eastAsia="Times New Roman"/>
      <w:sz w:val="24"/>
      <w:szCs w:val="24"/>
      <w:lang/>
    </w:rPr>
  </w:style>
  <w:style w:type="paragraph" w:customStyle="1" w:styleId="WW-TableHeading12">
    <w:name w:val="WW-Table Heading12"/>
    <w:basedOn w:val="WW-TableContents12"/>
    <w:rsid w:val="00AB253F"/>
    <w:pPr>
      <w:jc w:val="center"/>
    </w:pPr>
    <w:rPr>
      <w:b/>
      <w:bCs/>
    </w:rPr>
  </w:style>
  <w:style w:type="paragraph" w:customStyle="1" w:styleId="311">
    <w:name w:val="Основной текст с отступом 31"/>
    <w:basedOn w:val="a"/>
    <w:rsid w:val="00AB253F"/>
    <w:pPr>
      <w:widowControl w:val="0"/>
      <w:suppressAutoHyphens/>
      <w:autoSpaceDE w:val="0"/>
      <w:ind w:firstLine="708"/>
      <w:jc w:val="both"/>
    </w:pPr>
    <w:rPr>
      <w:rFonts w:eastAsia="Times New Roman"/>
      <w:sz w:val="28"/>
      <w:szCs w:val="28"/>
      <w:lang/>
    </w:rPr>
  </w:style>
  <w:style w:type="paragraph" w:customStyle="1" w:styleId="WW-TableContents123">
    <w:name w:val="WW-Table Contents123"/>
    <w:basedOn w:val="a"/>
    <w:rsid w:val="00AB253F"/>
    <w:pPr>
      <w:widowControl w:val="0"/>
      <w:suppressAutoHyphens/>
      <w:autoSpaceDE w:val="0"/>
    </w:pPr>
    <w:rPr>
      <w:rFonts w:eastAsia="Times New Roman"/>
      <w:sz w:val="24"/>
      <w:szCs w:val="24"/>
      <w:lang/>
    </w:rPr>
  </w:style>
  <w:style w:type="paragraph" w:customStyle="1" w:styleId="WW-TableHeading123">
    <w:name w:val="WW-Table Heading123"/>
    <w:basedOn w:val="WW-TableContents123"/>
    <w:rsid w:val="00AB253F"/>
    <w:pPr>
      <w:jc w:val="center"/>
    </w:pPr>
    <w:rPr>
      <w:b/>
      <w:bCs/>
    </w:rPr>
  </w:style>
  <w:style w:type="paragraph" w:customStyle="1" w:styleId="WW-TableContents1234">
    <w:name w:val="WW-Table Contents1234"/>
    <w:basedOn w:val="a"/>
    <w:rsid w:val="00AB253F"/>
    <w:pPr>
      <w:widowControl w:val="0"/>
      <w:suppressAutoHyphens/>
      <w:autoSpaceDE w:val="0"/>
    </w:pPr>
    <w:rPr>
      <w:rFonts w:eastAsia="Times New Roman"/>
      <w:sz w:val="24"/>
      <w:szCs w:val="24"/>
      <w:lang/>
    </w:rPr>
  </w:style>
  <w:style w:type="paragraph" w:customStyle="1" w:styleId="WW-TableHeading1234">
    <w:name w:val="WW-Table Heading1234"/>
    <w:basedOn w:val="WW-TableContents1234"/>
    <w:rsid w:val="00AB253F"/>
    <w:pPr>
      <w:jc w:val="center"/>
    </w:pPr>
    <w:rPr>
      <w:b/>
      <w:bCs/>
    </w:rPr>
  </w:style>
  <w:style w:type="paragraph" w:customStyle="1" w:styleId="WW-heading1">
    <w:name w:val="WW-heading 1"/>
    <w:basedOn w:val="a"/>
    <w:next w:val="a"/>
    <w:rsid w:val="00AB253F"/>
    <w:pPr>
      <w:keepNext/>
      <w:widowControl w:val="0"/>
      <w:tabs>
        <w:tab w:val="num" w:pos="432"/>
      </w:tabs>
      <w:suppressAutoHyphens/>
      <w:autoSpaceDE w:val="0"/>
      <w:ind w:left="432" w:hanging="432"/>
      <w:jc w:val="center"/>
    </w:pPr>
    <w:rPr>
      <w:rFonts w:eastAsia="Times New Roman"/>
      <w:b/>
      <w:bCs/>
      <w:sz w:val="24"/>
      <w:szCs w:val="24"/>
      <w:lang/>
    </w:rPr>
  </w:style>
  <w:style w:type="paragraph" w:customStyle="1" w:styleId="WW-header">
    <w:name w:val="WW-header"/>
    <w:basedOn w:val="a"/>
    <w:rsid w:val="00AB253F"/>
    <w:pPr>
      <w:widowControl w:val="0"/>
      <w:tabs>
        <w:tab w:val="center" w:pos="4153"/>
        <w:tab w:val="right" w:pos="8306"/>
      </w:tabs>
      <w:suppressAutoHyphens/>
      <w:autoSpaceDE w:val="0"/>
    </w:pPr>
    <w:rPr>
      <w:rFonts w:eastAsia="Times New Roman"/>
      <w:sz w:val="24"/>
      <w:szCs w:val="24"/>
      <w:lang/>
    </w:rPr>
  </w:style>
  <w:style w:type="paragraph" w:customStyle="1" w:styleId="WW-TableContents12345">
    <w:name w:val="WW-Table Contents12345"/>
    <w:basedOn w:val="a"/>
    <w:rsid w:val="00AB253F"/>
    <w:pPr>
      <w:widowControl w:val="0"/>
      <w:suppressAutoHyphens/>
      <w:autoSpaceDE w:val="0"/>
    </w:pPr>
    <w:rPr>
      <w:rFonts w:eastAsia="Times New Roman"/>
      <w:sz w:val="24"/>
      <w:szCs w:val="24"/>
      <w:lang/>
    </w:rPr>
  </w:style>
  <w:style w:type="paragraph" w:customStyle="1" w:styleId="WW-TableHeading12345">
    <w:name w:val="WW-Table Heading12345"/>
    <w:basedOn w:val="WW-TableContents12345"/>
    <w:rsid w:val="00AB253F"/>
    <w:pPr>
      <w:jc w:val="center"/>
    </w:pPr>
    <w:rPr>
      <w:b/>
      <w:bCs/>
    </w:rPr>
  </w:style>
  <w:style w:type="paragraph" w:customStyle="1" w:styleId="WW-TableContents123456">
    <w:name w:val="WW-Table Contents123456"/>
    <w:basedOn w:val="a"/>
    <w:rsid w:val="00AB253F"/>
    <w:pPr>
      <w:widowControl w:val="0"/>
      <w:suppressAutoHyphens/>
      <w:autoSpaceDE w:val="0"/>
    </w:pPr>
    <w:rPr>
      <w:rFonts w:eastAsia="Times New Roman"/>
      <w:sz w:val="24"/>
      <w:szCs w:val="24"/>
      <w:lang/>
    </w:rPr>
  </w:style>
  <w:style w:type="paragraph" w:customStyle="1" w:styleId="WW-TableHeading123456">
    <w:name w:val="WW-Table Heading123456"/>
    <w:basedOn w:val="WW-TableContents123456"/>
    <w:rsid w:val="00AB253F"/>
    <w:pPr>
      <w:jc w:val="center"/>
    </w:pPr>
    <w:rPr>
      <w:b/>
      <w:bCs/>
    </w:rPr>
  </w:style>
  <w:style w:type="paragraph" w:customStyle="1" w:styleId="WW-TableContents1234567">
    <w:name w:val="WW-Table Contents1234567"/>
    <w:basedOn w:val="a"/>
    <w:rsid w:val="00AB253F"/>
    <w:pPr>
      <w:widowControl w:val="0"/>
      <w:suppressAutoHyphens/>
      <w:autoSpaceDE w:val="0"/>
    </w:pPr>
    <w:rPr>
      <w:rFonts w:eastAsia="Times New Roman"/>
      <w:sz w:val="24"/>
      <w:szCs w:val="24"/>
      <w:lang/>
    </w:rPr>
  </w:style>
  <w:style w:type="paragraph" w:customStyle="1" w:styleId="WW-TableHeading1234567">
    <w:name w:val="WW-Table Heading1234567"/>
    <w:basedOn w:val="WW-TableContents1234567"/>
    <w:rsid w:val="00AB253F"/>
    <w:pPr>
      <w:jc w:val="center"/>
    </w:pPr>
    <w:rPr>
      <w:b/>
      <w:bCs/>
    </w:rPr>
  </w:style>
  <w:style w:type="paragraph" w:customStyle="1" w:styleId="WW-heading11">
    <w:name w:val="WW-heading 11"/>
    <w:basedOn w:val="a"/>
    <w:next w:val="a"/>
    <w:rsid w:val="00AB253F"/>
    <w:pPr>
      <w:keepNext/>
      <w:widowControl w:val="0"/>
      <w:tabs>
        <w:tab w:val="num" w:pos="432"/>
      </w:tabs>
      <w:suppressAutoHyphens/>
      <w:autoSpaceDE w:val="0"/>
      <w:ind w:left="432" w:hanging="432"/>
      <w:jc w:val="center"/>
    </w:pPr>
    <w:rPr>
      <w:rFonts w:eastAsia="Times New Roman"/>
      <w:b/>
      <w:bCs/>
      <w:sz w:val="24"/>
      <w:szCs w:val="24"/>
      <w:lang/>
    </w:rPr>
  </w:style>
  <w:style w:type="paragraph" w:customStyle="1" w:styleId="WW-TableContents12345678">
    <w:name w:val="WW-Table Contents12345678"/>
    <w:basedOn w:val="a"/>
    <w:rsid w:val="00AB253F"/>
    <w:pPr>
      <w:widowControl w:val="0"/>
      <w:suppressAutoHyphens/>
      <w:autoSpaceDE w:val="0"/>
    </w:pPr>
    <w:rPr>
      <w:rFonts w:eastAsia="Times New Roman"/>
      <w:sz w:val="24"/>
      <w:szCs w:val="24"/>
      <w:lang/>
    </w:rPr>
  </w:style>
  <w:style w:type="paragraph" w:customStyle="1" w:styleId="WW-TableHeading12345678">
    <w:name w:val="WW-Table Heading12345678"/>
    <w:basedOn w:val="WW-TableContents12345678"/>
    <w:rsid w:val="00AB253F"/>
    <w:pPr>
      <w:jc w:val="center"/>
    </w:pPr>
    <w:rPr>
      <w:b/>
      <w:bCs/>
    </w:rPr>
  </w:style>
  <w:style w:type="paragraph" w:customStyle="1" w:styleId="WW-TableContents123456789">
    <w:name w:val="WW-Table Contents123456789"/>
    <w:basedOn w:val="a"/>
    <w:rsid w:val="00AB253F"/>
    <w:pPr>
      <w:widowControl w:val="0"/>
      <w:suppressAutoHyphens/>
      <w:autoSpaceDE w:val="0"/>
    </w:pPr>
    <w:rPr>
      <w:rFonts w:eastAsia="Times New Roman"/>
      <w:sz w:val="24"/>
      <w:szCs w:val="24"/>
      <w:lang/>
    </w:rPr>
  </w:style>
  <w:style w:type="paragraph" w:customStyle="1" w:styleId="WW-TableHeading123456789">
    <w:name w:val="WW-Table Heading123456789"/>
    <w:basedOn w:val="WW-TableContents123456789"/>
    <w:rsid w:val="00AB253F"/>
    <w:pPr>
      <w:jc w:val="center"/>
    </w:pPr>
    <w:rPr>
      <w:b/>
      <w:bCs/>
    </w:rPr>
  </w:style>
  <w:style w:type="paragraph" w:customStyle="1" w:styleId="WW-TableContents12345678910">
    <w:name w:val="WW-Table Contents12345678910"/>
    <w:basedOn w:val="a"/>
    <w:rsid w:val="00AB253F"/>
    <w:pPr>
      <w:widowControl w:val="0"/>
      <w:suppressAutoHyphens/>
      <w:autoSpaceDE w:val="0"/>
    </w:pPr>
    <w:rPr>
      <w:rFonts w:eastAsia="Times New Roman"/>
      <w:sz w:val="24"/>
      <w:szCs w:val="24"/>
      <w:lang/>
    </w:rPr>
  </w:style>
  <w:style w:type="paragraph" w:customStyle="1" w:styleId="WW-TableHeading12345678910">
    <w:name w:val="WW-Table Heading12345678910"/>
    <w:basedOn w:val="WW-TableContents12345678910"/>
    <w:rsid w:val="00AB253F"/>
    <w:pPr>
      <w:jc w:val="center"/>
    </w:pPr>
    <w:rPr>
      <w:b/>
      <w:bCs/>
    </w:rPr>
  </w:style>
  <w:style w:type="paragraph" w:customStyle="1" w:styleId="affd">
    <w:name w:val="Заголовок таблицы"/>
    <w:basedOn w:val="aff4"/>
    <w:rsid w:val="00AB253F"/>
    <w:pPr>
      <w:autoSpaceDE w:val="0"/>
      <w:jc w:val="center"/>
    </w:pPr>
    <w:rPr>
      <w:rFonts w:ascii="Times New Roman" w:eastAsia="Times New Roman" w:hAnsi="Times New Roman"/>
      <w:b/>
      <w:bCs/>
      <w:kern w:val="0"/>
      <w:sz w:val="24"/>
      <w:lang w:val="uk-UA"/>
    </w:rPr>
  </w:style>
  <w:style w:type="paragraph" w:customStyle="1" w:styleId="1f0">
    <w:name w:val="Текст1"/>
    <w:basedOn w:val="a"/>
    <w:rsid w:val="00AB253F"/>
    <w:pPr>
      <w:widowControl w:val="0"/>
      <w:suppressAutoHyphens/>
      <w:autoSpaceDE w:val="0"/>
    </w:pPr>
    <w:rPr>
      <w:rFonts w:ascii="Courier New" w:eastAsia="Times New Roman" w:hAnsi="Courier New" w:cs="Courier New"/>
      <w:lang/>
    </w:rPr>
  </w:style>
  <w:style w:type="paragraph" w:customStyle="1" w:styleId="1f1">
    <w:name w:val=" Знак Знак Знак Знак Знак Знак1 Знак Знак Знак Знак Знак Знак Знак Знак Знак Знак Знак Знак Знак Знак Знак Знак"/>
    <w:basedOn w:val="a"/>
    <w:rsid w:val="00AB253F"/>
    <w:rPr>
      <w:rFonts w:ascii="Verdana" w:eastAsia="Times New Roman" w:hAnsi="Verdana" w:cs="Verdana"/>
      <w:lang w:val="en-US" w:eastAsia="en-US"/>
    </w:rPr>
  </w:style>
  <w:style w:type="paragraph" w:customStyle="1" w:styleId="1f2">
    <w:name w:val="Знак Знак Знак Знак Знак Знак1 Знак Знак Знак Знак Знак Знак Знак Знак Знак Знак Знак Знак Знак Знак Знак"/>
    <w:basedOn w:val="a"/>
    <w:rsid w:val="00AB253F"/>
    <w:rPr>
      <w:rFonts w:ascii="Verdana" w:eastAsia="Times New Roman" w:hAnsi="Verdana" w:cs="Verdana"/>
      <w:lang w:val="en-US" w:eastAsia="en-US"/>
    </w:rPr>
  </w:style>
  <w:style w:type="paragraph" w:customStyle="1" w:styleId="affe">
    <w:name w:val="Звіт Знак Знак Знак Знак Знак Знак"/>
    <w:basedOn w:val="a"/>
    <w:link w:val="1f3"/>
    <w:rsid w:val="00AB253F"/>
    <w:pPr>
      <w:ind w:firstLine="720"/>
      <w:jc w:val="both"/>
    </w:pPr>
    <w:rPr>
      <w:rFonts w:eastAsia="Times New Roman"/>
      <w:sz w:val="24"/>
      <w:szCs w:val="24"/>
    </w:rPr>
  </w:style>
  <w:style w:type="character" w:customStyle="1" w:styleId="1f3">
    <w:name w:val="Звіт Знак Знак Знак Знак Знак Знак Знак1"/>
    <w:link w:val="affe"/>
    <w:locked/>
    <w:rsid w:val="00AB253F"/>
    <w:rPr>
      <w:sz w:val="24"/>
      <w:szCs w:val="24"/>
      <w:lang w:val="uk-UA" w:eastAsia="ru-RU" w:bidi="ar-SA"/>
    </w:rPr>
  </w:style>
  <w:style w:type="paragraph" w:customStyle="1" w:styleId="xl26">
    <w:name w:val="xl26"/>
    <w:basedOn w:val="a"/>
    <w:rsid w:val="00AB253F"/>
    <w:pPr>
      <w:spacing w:before="100" w:beforeAutospacing="1" w:after="100" w:afterAutospacing="1"/>
      <w:jc w:val="center"/>
    </w:pPr>
    <w:rPr>
      <w:rFonts w:eastAsia="Arial Unicode MS"/>
      <w:sz w:val="24"/>
      <w:szCs w:val="24"/>
      <w:lang w:val="ru-RU"/>
    </w:rPr>
  </w:style>
  <w:style w:type="paragraph" w:customStyle="1" w:styleId="xl22">
    <w:name w:val="xl22"/>
    <w:basedOn w:val="a"/>
    <w:rsid w:val="00AB253F"/>
    <w:pPr>
      <w:spacing w:before="100" w:beforeAutospacing="1" w:after="100" w:afterAutospacing="1"/>
    </w:pPr>
    <w:rPr>
      <w:rFonts w:ascii="Arial" w:eastAsia="Arial Unicode MS" w:hAnsi="Arial" w:cs="Arial Unicode MS"/>
      <w:sz w:val="24"/>
      <w:szCs w:val="24"/>
      <w:lang w:val="ru-RU"/>
    </w:rPr>
  </w:style>
  <w:style w:type="paragraph" w:customStyle="1" w:styleId="Style1">
    <w:name w:val="Style1"/>
    <w:basedOn w:val="a"/>
    <w:uiPriority w:val="99"/>
    <w:rsid w:val="00AB253F"/>
    <w:pPr>
      <w:widowControl w:val="0"/>
      <w:autoSpaceDE w:val="0"/>
      <w:autoSpaceDN w:val="0"/>
      <w:adjustRightInd w:val="0"/>
    </w:pPr>
    <w:rPr>
      <w:rFonts w:eastAsia="Times New Roman"/>
      <w:sz w:val="24"/>
      <w:szCs w:val="24"/>
      <w:lang w:val="ru-RU"/>
    </w:rPr>
  </w:style>
  <w:style w:type="paragraph" w:customStyle="1" w:styleId="Style2">
    <w:name w:val="Style2"/>
    <w:basedOn w:val="a"/>
    <w:uiPriority w:val="99"/>
    <w:rsid w:val="00AB253F"/>
    <w:pPr>
      <w:widowControl w:val="0"/>
      <w:autoSpaceDE w:val="0"/>
      <w:autoSpaceDN w:val="0"/>
      <w:adjustRightInd w:val="0"/>
    </w:pPr>
    <w:rPr>
      <w:rFonts w:eastAsia="Times New Roman"/>
      <w:sz w:val="24"/>
      <w:szCs w:val="24"/>
      <w:lang w:val="ru-RU"/>
    </w:rPr>
  </w:style>
  <w:style w:type="paragraph" w:customStyle="1" w:styleId="Style5">
    <w:name w:val="Style5"/>
    <w:basedOn w:val="a"/>
    <w:uiPriority w:val="99"/>
    <w:rsid w:val="00AB253F"/>
    <w:pPr>
      <w:widowControl w:val="0"/>
      <w:autoSpaceDE w:val="0"/>
      <w:autoSpaceDN w:val="0"/>
      <w:adjustRightInd w:val="0"/>
    </w:pPr>
    <w:rPr>
      <w:rFonts w:eastAsia="Times New Roman"/>
      <w:sz w:val="24"/>
      <w:szCs w:val="24"/>
      <w:lang w:val="ru-RU"/>
    </w:rPr>
  </w:style>
  <w:style w:type="paragraph" w:customStyle="1" w:styleId="Style6">
    <w:name w:val="Style6"/>
    <w:basedOn w:val="a"/>
    <w:uiPriority w:val="99"/>
    <w:rsid w:val="00AB253F"/>
    <w:pPr>
      <w:widowControl w:val="0"/>
      <w:autoSpaceDE w:val="0"/>
      <w:autoSpaceDN w:val="0"/>
      <w:adjustRightInd w:val="0"/>
    </w:pPr>
    <w:rPr>
      <w:rFonts w:eastAsia="Times New Roman"/>
      <w:sz w:val="24"/>
      <w:szCs w:val="24"/>
      <w:lang w:val="ru-RU"/>
    </w:rPr>
  </w:style>
  <w:style w:type="character" w:customStyle="1" w:styleId="FontStyle12">
    <w:name w:val="Font Style12"/>
    <w:uiPriority w:val="99"/>
    <w:rsid w:val="00AB253F"/>
    <w:rPr>
      <w:rFonts w:ascii="Times New Roman" w:hAnsi="Times New Roman" w:cs="Times New Roman"/>
      <w:sz w:val="22"/>
      <w:szCs w:val="22"/>
    </w:rPr>
  </w:style>
  <w:style w:type="character" w:customStyle="1" w:styleId="FontStyle13">
    <w:name w:val="Font Style13"/>
    <w:uiPriority w:val="99"/>
    <w:rsid w:val="00AB253F"/>
    <w:rPr>
      <w:rFonts w:ascii="Times New Roman" w:hAnsi="Times New Roman" w:cs="Times New Roman"/>
      <w:b/>
      <w:bCs/>
      <w:i/>
      <w:iCs/>
      <w:sz w:val="20"/>
      <w:szCs w:val="20"/>
    </w:rPr>
  </w:style>
  <w:style w:type="character" w:customStyle="1" w:styleId="FontStyle14">
    <w:name w:val="Font Style14"/>
    <w:uiPriority w:val="99"/>
    <w:rsid w:val="00AB253F"/>
    <w:rPr>
      <w:rFonts w:ascii="Times New Roman" w:hAnsi="Times New Roman" w:cs="Times New Roman"/>
      <w:b/>
      <w:bCs/>
      <w:sz w:val="18"/>
      <w:szCs w:val="18"/>
    </w:rPr>
  </w:style>
  <w:style w:type="paragraph" w:customStyle="1" w:styleId="NoSpacing">
    <w:name w:val="No Spacing"/>
    <w:rsid w:val="00AB253F"/>
    <w:rPr>
      <w:rFonts w:ascii="Calibri" w:hAnsi="Calibri" w:cs="Calibri"/>
      <w:sz w:val="22"/>
      <w:szCs w:val="22"/>
      <w:lang w:val="uk-UA" w:eastAsia="uk-UA"/>
    </w:rPr>
  </w:style>
  <w:style w:type="character" w:customStyle="1" w:styleId="FontStyle67">
    <w:name w:val="Font Style67"/>
    <w:rsid w:val="00AB253F"/>
    <w:rPr>
      <w:rFonts w:ascii="Times New Roman" w:hAnsi="Times New Roman" w:cs="Times New Roman"/>
      <w:sz w:val="14"/>
      <w:szCs w:val="14"/>
    </w:rPr>
  </w:style>
  <w:style w:type="paragraph" w:customStyle="1" w:styleId="xl28">
    <w:name w:val="xl28"/>
    <w:basedOn w:val="a"/>
    <w:rsid w:val="00AB253F"/>
    <w:pPr>
      <w:pBdr>
        <w:right w:val="single" w:sz="4" w:space="0" w:color="000000"/>
      </w:pBdr>
      <w:spacing w:before="100" w:beforeAutospacing="1" w:after="100" w:afterAutospacing="1"/>
      <w:jc w:val="center"/>
    </w:pPr>
    <w:rPr>
      <w:rFonts w:eastAsia="Times New Roman"/>
      <w:sz w:val="18"/>
      <w:szCs w:val="18"/>
    </w:rPr>
  </w:style>
  <w:style w:type="character" w:customStyle="1" w:styleId="afff">
    <w:name w:val="Печатная машинка"/>
    <w:rsid w:val="00AB253F"/>
    <w:rPr>
      <w:rFonts w:ascii="Courier New" w:hAnsi="Courier New" w:cs="Courier New" w:hint="default"/>
      <w:sz w:val="20"/>
    </w:rPr>
  </w:style>
  <w:style w:type="paragraph" w:customStyle="1" w:styleId="Bodytext0">
    <w:name w:val="Body text"/>
    <w:rsid w:val="00AB253F"/>
    <w:pPr>
      <w:snapToGrid w:val="0"/>
      <w:jc w:val="both"/>
    </w:pPr>
    <w:rPr>
      <w:rFonts w:ascii="Journal" w:hAnsi="Journal"/>
      <w:color w:val="000000"/>
      <w:sz w:val="18"/>
    </w:rPr>
  </w:style>
  <w:style w:type="paragraph" w:customStyle="1" w:styleId="afff0">
    <w:name w:val="Готовый"/>
    <w:basedOn w:val="a"/>
    <w:rsid w:val="00AB253F"/>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eastAsia="Times New Roman" w:hAnsi="Courier New"/>
    </w:rPr>
  </w:style>
  <w:style w:type="paragraph" w:customStyle="1" w:styleId="1f4">
    <w:name w:val="1"/>
    <w:basedOn w:val="a"/>
    <w:next w:val="aff"/>
    <w:rsid w:val="00AB253F"/>
    <w:pPr>
      <w:ind w:firstLine="360"/>
      <w:jc w:val="both"/>
    </w:pPr>
    <w:rPr>
      <w:rFonts w:ascii="Arial Unicode MS" w:eastAsia="Arial Unicode MS" w:hAnsi="Arial Unicode MS" w:cs="Arial Unicode MS"/>
      <w:sz w:val="24"/>
      <w:szCs w:val="24"/>
      <w:lang w:val="ru-RU"/>
    </w:rPr>
  </w:style>
  <w:style w:type="paragraph" w:customStyle="1" w:styleId="afff1">
    <w:name w:val="Знак Знак Знак Знак Знак Знак Знак Знак Знак Знак Знак Знак Знак Знак Знак Знак Знак Знак Знак"/>
    <w:basedOn w:val="a"/>
    <w:rsid w:val="00AB253F"/>
    <w:pPr>
      <w:widowControl w:val="0"/>
      <w:adjustRightInd w:val="0"/>
      <w:spacing w:line="360" w:lineRule="atLeast"/>
      <w:jc w:val="both"/>
    </w:pPr>
    <w:rPr>
      <w:rFonts w:ascii="Verdana" w:eastAsia="Times New Roman" w:hAnsi="Verdana" w:cs="Verdana"/>
      <w:lang w:val="en-US" w:eastAsia="en-US"/>
    </w:rPr>
  </w:style>
  <w:style w:type="paragraph" w:customStyle="1" w:styleId="afff2">
    <w:name w:val=" Знак Знак Знак Знак Знак Знак Знак Знак Знак Знак Знак Знак Знак Знак Знак Знак Знак Знак Знак Знак Знак Знак"/>
    <w:basedOn w:val="a"/>
    <w:rsid w:val="00AB253F"/>
    <w:pPr>
      <w:widowControl w:val="0"/>
      <w:adjustRightInd w:val="0"/>
      <w:spacing w:line="360" w:lineRule="atLeast"/>
      <w:jc w:val="both"/>
    </w:pPr>
    <w:rPr>
      <w:rFonts w:ascii="Verdana" w:eastAsia="Times New Roman" w:hAnsi="Verdana" w:cs="Verdana"/>
      <w:lang w:val="en-US" w:eastAsia="en-US"/>
    </w:rPr>
  </w:style>
  <w:style w:type="paragraph" w:customStyle="1" w:styleId="afff3">
    <w:name w:val=" Знак Знак Знак Знак Знак Знак Знак Знак Знак Знак Знак Знак Знак Знак Знак Знак Знак Знак Знак Знак Знак Знак Знак Знак"/>
    <w:basedOn w:val="a"/>
    <w:rsid w:val="00AB253F"/>
    <w:rPr>
      <w:rFonts w:ascii="Verdana" w:eastAsia="Times New Roman" w:hAnsi="Verdana" w:cs="Verdana"/>
      <w:lang w:val="en-US" w:eastAsia="en-US"/>
    </w:rPr>
  </w:style>
  <w:style w:type="paragraph" w:customStyle="1" w:styleId="1f5">
    <w:name w:val=" Знак Знак Знак Знак Знак1"/>
    <w:basedOn w:val="a"/>
    <w:rsid w:val="00AB253F"/>
    <w:rPr>
      <w:rFonts w:ascii="Verdana" w:eastAsia="Times New Roman" w:hAnsi="Verdana" w:cs="Verdana"/>
      <w:lang w:val="en-US" w:eastAsia="en-US"/>
    </w:rPr>
  </w:style>
  <w:style w:type="paragraph" w:customStyle="1" w:styleId="ListParagraph">
    <w:name w:val="List Paragraph"/>
    <w:aliases w:val="Mummuga loetelu,Loendi lõik,List Paragraph (numbered (a)),Lapis Bulleted List,Bullets,List Paragraph1,List 100s,WB Para,Цветной список - Акцент 11,paragraph,normal,Normal2,Normal3,Normal4,Normal5,Normal6,Normal7,Dot pt"/>
    <w:basedOn w:val="a"/>
    <w:rsid w:val="00AB253F"/>
    <w:pPr>
      <w:spacing w:after="200" w:line="276" w:lineRule="auto"/>
      <w:ind w:left="720"/>
    </w:pPr>
    <w:rPr>
      <w:rFonts w:ascii="Calibri" w:eastAsia="Times New Roman" w:hAnsi="Calibri" w:cs="Calibri"/>
      <w:sz w:val="22"/>
      <w:szCs w:val="22"/>
      <w:lang w:val="ru-RU" w:eastAsia="en-US"/>
    </w:rPr>
  </w:style>
  <w:style w:type="paragraph" w:customStyle="1" w:styleId="1f6">
    <w:name w:val=" Знак Знак1"/>
    <w:basedOn w:val="a"/>
    <w:rsid w:val="00AB253F"/>
    <w:rPr>
      <w:rFonts w:ascii="Verdana" w:eastAsia="Times New Roman" w:hAnsi="Verdana" w:cs="Verdana"/>
      <w:lang w:val="en-US" w:eastAsia="en-US"/>
    </w:rPr>
  </w:style>
  <w:style w:type="paragraph" w:customStyle="1" w:styleId="81">
    <w:name w:val="заголовок 8"/>
    <w:basedOn w:val="a"/>
    <w:next w:val="a"/>
    <w:rsid w:val="00AB253F"/>
    <w:pPr>
      <w:keepNext/>
      <w:autoSpaceDE w:val="0"/>
      <w:autoSpaceDN w:val="0"/>
      <w:ind w:firstLine="720"/>
    </w:pPr>
    <w:rPr>
      <w:rFonts w:eastAsia="Times New Roman"/>
      <w:i/>
      <w:sz w:val="28"/>
      <w:lang w:eastAsia="uk-UA"/>
    </w:rPr>
  </w:style>
  <w:style w:type="paragraph" w:customStyle="1" w:styleId="Normal1">
    <w:name w:val="Normal1"/>
    <w:rsid w:val="00AB253F"/>
    <w:rPr>
      <w:lang w:val="uk-UA"/>
    </w:rPr>
  </w:style>
  <w:style w:type="paragraph" w:customStyle="1" w:styleId="afff4">
    <w:name w:val="Знак Знак Знак Знак Знак Знак"/>
    <w:basedOn w:val="a"/>
    <w:rsid w:val="00AB253F"/>
    <w:rPr>
      <w:rFonts w:ascii="Verdana" w:eastAsia="Times New Roman" w:hAnsi="Verdana" w:cs="Verdana"/>
      <w:lang w:val="en-US" w:eastAsia="en-US"/>
    </w:rPr>
  </w:style>
  <w:style w:type="paragraph" w:customStyle="1" w:styleId="1f7">
    <w:name w:val="Звіт Знак Знак Знак Знак1"/>
    <w:basedOn w:val="a"/>
    <w:rsid w:val="00AB253F"/>
    <w:pPr>
      <w:ind w:firstLine="720"/>
      <w:jc w:val="both"/>
    </w:pPr>
    <w:rPr>
      <w:rFonts w:eastAsia="Times New Roman"/>
      <w:sz w:val="24"/>
      <w:szCs w:val="24"/>
    </w:rPr>
  </w:style>
  <w:style w:type="paragraph" w:customStyle="1" w:styleId="afff5">
    <w:name w:val="Знак Знак Знак Знак Знак Знак Знак Знак Знак Знак"/>
    <w:basedOn w:val="a"/>
    <w:rsid w:val="00AB253F"/>
    <w:rPr>
      <w:rFonts w:ascii="Verdana" w:eastAsia="Times New Roman" w:hAnsi="Verdana" w:cs="Verdana"/>
      <w:lang w:val="en-US" w:eastAsia="en-US"/>
    </w:rPr>
  </w:style>
  <w:style w:type="paragraph" w:customStyle="1" w:styleId="afff6">
    <w:name w:val="Знак Знак Знак"/>
    <w:basedOn w:val="a"/>
    <w:rsid w:val="00AB253F"/>
    <w:rPr>
      <w:rFonts w:ascii="Verdana" w:eastAsia="Times New Roman" w:hAnsi="Verdana" w:cs="Verdana"/>
      <w:lang w:val="en-US" w:eastAsia="en-US"/>
    </w:rPr>
  </w:style>
  <w:style w:type="paragraph" w:customStyle="1" w:styleId="afff7">
    <w:name w:val="Знак Знак"/>
    <w:basedOn w:val="a"/>
    <w:rsid w:val="00AB253F"/>
    <w:rPr>
      <w:rFonts w:ascii="Verdana" w:eastAsia="Times New Roman" w:hAnsi="Verdana" w:cs="Verdana"/>
      <w:lang w:val="en-US" w:eastAsia="en-US"/>
    </w:rPr>
  </w:style>
  <w:style w:type="paragraph" w:customStyle="1" w:styleId="afff8">
    <w:name w:val="Знак Знак Знак Знак Знак Знак Знак Знак Знак Знак Знак Знак"/>
    <w:basedOn w:val="a"/>
    <w:rsid w:val="00AB253F"/>
    <w:rPr>
      <w:rFonts w:ascii="Verdana" w:eastAsia="Times New Roman" w:hAnsi="Verdana" w:cs="Verdana"/>
      <w:lang w:val="en-US" w:eastAsia="en-US"/>
    </w:rPr>
  </w:style>
  <w:style w:type="paragraph" w:customStyle="1" w:styleId="2a">
    <w:name w:val="Знак Знак2"/>
    <w:basedOn w:val="a"/>
    <w:rsid w:val="00AB253F"/>
    <w:rPr>
      <w:rFonts w:ascii="Verdana" w:eastAsia="Times New Roman" w:hAnsi="Verdana" w:cs="Verdana"/>
      <w:lang w:val="en-US" w:eastAsia="en-US"/>
    </w:rPr>
  </w:style>
  <w:style w:type="paragraph" w:customStyle="1" w:styleId="2b">
    <w:name w:val="Знак Знак2 Знак"/>
    <w:basedOn w:val="a"/>
    <w:rsid w:val="00AB253F"/>
    <w:rPr>
      <w:rFonts w:ascii="Verdana" w:eastAsia="Times New Roman" w:hAnsi="Verdana" w:cs="Verdana"/>
      <w:lang w:val="en-US" w:eastAsia="en-US"/>
    </w:rPr>
  </w:style>
  <w:style w:type="paragraph" w:customStyle="1" w:styleId="1f8">
    <w:name w:val="Знак Знак Знак Знак Знак Знак1 Знак Знак Знак Знак Знак Знак Знак Знак Знак Знак Знак Знак Знак Знак Знак Знак"/>
    <w:basedOn w:val="a"/>
    <w:rsid w:val="00AB253F"/>
    <w:rPr>
      <w:rFonts w:ascii="Verdana" w:eastAsia="Times New Roman" w:hAnsi="Verdana" w:cs="Verdana"/>
      <w:lang w:val="en-US" w:eastAsia="en-US"/>
    </w:rPr>
  </w:style>
  <w:style w:type="paragraph" w:customStyle="1" w:styleId="1f9">
    <w:name w:val=" Знак Знак Знак Знак Знак Знак1 Знак Знак Знак Знак Знак Знак Знак Знак Знак Знак Знак Знак Знак Знак Знак Знак Знак Знак Знак Знак"/>
    <w:basedOn w:val="a"/>
    <w:rsid w:val="00AB253F"/>
    <w:rPr>
      <w:rFonts w:ascii="Verdana" w:eastAsia="Times New Roman" w:hAnsi="Verdana" w:cs="Verdana"/>
      <w:lang w:val="en-US" w:eastAsia="en-US"/>
    </w:rPr>
  </w:style>
  <w:style w:type="paragraph" w:customStyle="1" w:styleId="1fa">
    <w:name w:val=" Знак Знак Знак Знак Знак Знак1 Знак Знак Знак Знак Знак Знак Знак Знак Знак Знак Знак Знак Знак Знак Знак"/>
    <w:basedOn w:val="a"/>
    <w:rsid w:val="00AB253F"/>
    <w:rPr>
      <w:rFonts w:ascii="Verdana" w:eastAsia="Times New Roman" w:hAnsi="Verdana" w:cs="Verdana"/>
      <w:lang w:val="en-US" w:eastAsia="en-US"/>
    </w:rPr>
  </w:style>
  <w:style w:type="character" w:styleId="afff9">
    <w:name w:val="Emphasis"/>
    <w:qFormat/>
    <w:rsid w:val="00AB253F"/>
    <w:rPr>
      <w:b/>
      <w:bCs/>
      <w:i w:val="0"/>
      <w:iCs w:val="0"/>
    </w:rPr>
  </w:style>
  <w:style w:type="paragraph" w:customStyle="1" w:styleId="afffa">
    <w:name w:val=" Знак Знак Знак Знак Знак Знак Знак Знак Знак Знак Знак Знак Знак Знак Знак Знак Знак Знак Знак Знак Знак Знак Знак Знак Знак Знак Знак"/>
    <w:basedOn w:val="a"/>
    <w:rsid w:val="00AB253F"/>
    <w:rPr>
      <w:rFonts w:ascii="Verdana" w:eastAsia="Times New Roman" w:hAnsi="Verdana" w:cs="Verdana"/>
      <w:lang w:val="en-US" w:eastAsia="en-US"/>
    </w:rPr>
  </w:style>
  <w:style w:type="paragraph" w:customStyle="1" w:styleId="std">
    <w:name w:val="std"/>
    <w:basedOn w:val="a"/>
    <w:rsid w:val="00AB253F"/>
    <w:pPr>
      <w:ind w:firstLine="257"/>
    </w:pPr>
    <w:rPr>
      <w:rFonts w:eastAsia="Times New Roman"/>
      <w:sz w:val="24"/>
      <w:szCs w:val="24"/>
      <w:lang w:val="ru-RU"/>
    </w:rPr>
  </w:style>
  <w:style w:type="paragraph" w:customStyle="1" w:styleId="afffb">
    <w:name w:val="Знак Знак Знак Знак Знак Знак Знак Знак Знак Знак Знак Знак Знак Знак Знак Знак Знак Знак Знак Знак Знак Знак Знак Знак Знак"/>
    <w:basedOn w:val="a"/>
    <w:rsid w:val="00AB253F"/>
    <w:pPr>
      <w:widowControl w:val="0"/>
      <w:adjustRightInd w:val="0"/>
      <w:spacing w:line="360" w:lineRule="atLeast"/>
      <w:jc w:val="both"/>
    </w:pPr>
    <w:rPr>
      <w:rFonts w:ascii="Verdana" w:eastAsia="Times New Roman" w:hAnsi="Verdana" w:cs="Verdana"/>
      <w:lang w:val="en-US" w:eastAsia="en-US"/>
    </w:rPr>
  </w:style>
  <w:style w:type="paragraph" w:styleId="afffc">
    <w:name w:val="Balloon Text"/>
    <w:aliases w:val=" Знак1, Знак6 Знак Знак Знак, Знак6 Знак Знак Знак Знак Знак, Знак6 Знак Знак Знак Знак"/>
    <w:basedOn w:val="a"/>
    <w:link w:val="afffd"/>
    <w:uiPriority w:val="99"/>
    <w:semiHidden/>
    <w:unhideWhenUsed/>
    <w:rsid w:val="00AB253F"/>
    <w:rPr>
      <w:rFonts w:ascii="Tahoma" w:eastAsia="Times New Roman" w:hAnsi="Tahoma" w:cs="Tahoma"/>
      <w:sz w:val="16"/>
      <w:szCs w:val="16"/>
    </w:rPr>
  </w:style>
  <w:style w:type="character" w:customStyle="1" w:styleId="afffd">
    <w:name w:val="Текст выноски Знак"/>
    <w:aliases w:val=" Знак1 Знак, Знак6 Знак Знак Знак Знак1, Знак6 Знак Знак Знак Знак Знак Знак, Знак6 Знак Знак Знак Знак Знак1"/>
    <w:link w:val="afffc"/>
    <w:uiPriority w:val="99"/>
    <w:semiHidden/>
    <w:rsid w:val="00AB253F"/>
    <w:rPr>
      <w:rFonts w:ascii="Tahoma" w:hAnsi="Tahoma" w:cs="Tahoma"/>
      <w:sz w:val="16"/>
      <w:szCs w:val="16"/>
      <w:lang w:val="uk-UA" w:eastAsia="ru-RU" w:bidi="ar-SA"/>
    </w:rPr>
  </w:style>
  <w:style w:type="character" w:customStyle="1" w:styleId="TimesNewRoman13pt">
    <w:name w:val="Стиль Times New Roman 13 pt"/>
    <w:rsid w:val="00AB253F"/>
    <w:rPr>
      <w:rFonts w:ascii="Times New Roman" w:hAnsi="Times New Roman"/>
      <w:sz w:val="26"/>
    </w:rPr>
  </w:style>
  <w:style w:type="paragraph" w:customStyle="1" w:styleId="afffe">
    <w:name w:val="Стиль"/>
    <w:rsid w:val="00AB253F"/>
    <w:rPr>
      <w:lang w:val="uk-UA"/>
    </w:rPr>
  </w:style>
  <w:style w:type="paragraph" w:customStyle="1" w:styleId="41">
    <w:name w:val="Абзац списка4"/>
    <w:basedOn w:val="a"/>
    <w:qFormat/>
    <w:rsid w:val="00AB253F"/>
    <w:pPr>
      <w:spacing w:after="200" w:line="276" w:lineRule="auto"/>
      <w:ind w:left="720"/>
      <w:contextualSpacing/>
    </w:pPr>
    <w:rPr>
      <w:rFonts w:ascii="Calibri" w:hAnsi="Calibri"/>
      <w:sz w:val="22"/>
      <w:szCs w:val="22"/>
      <w:lang w:val="ru-RU" w:eastAsia="en-US"/>
    </w:rPr>
  </w:style>
  <w:style w:type="paragraph" w:styleId="2c">
    <w:name w:val="List 2"/>
    <w:basedOn w:val="a"/>
    <w:rsid w:val="00AB253F"/>
    <w:pPr>
      <w:ind w:left="566" w:hanging="283"/>
    </w:pPr>
    <w:rPr>
      <w:rFonts w:eastAsia="Times New Roman"/>
      <w:sz w:val="24"/>
    </w:rPr>
  </w:style>
  <w:style w:type="paragraph" w:customStyle="1" w:styleId="affff">
    <w:name w:val="Звіт Знак Знак Знак"/>
    <w:basedOn w:val="a"/>
    <w:link w:val="affff0"/>
    <w:rsid w:val="00AB253F"/>
    <w:pPr>
      <w:ind w:firstLine="720"/>
      <w:jc w:val="both"/>
    </w:pPr>
    <w:rPr>
      <w:rFonts w:eastAsia="Times New Roman"/>
      <w:sz w:val="24"/>
      <w:szCs w:val="24"/>
    </w:rPr>
  </w:style>
  <w:style w:type="paragraph" w:styleId="affff1">
    <w:name w:val="List Bullet"/>
    <w:basedOn w:val="a"/>
    <w:autoRedefine/>
    <w:rsid w:val="0076742C"/>
    <w:pPr>
      <w:spacing w:line="360" w:lineRule="auto"/>
      <w:ind w:firstLine="709"/>
      <w:jc w:val="both"/>
    </w:pPr>
    <w:rPr>
      <w:rFonts w:eastAsia="Times New Roman"/>
      <w:sz w:val="28"/>
      <w:szCs w:val="28"/>
    </w:rPr>
  </w:style>
  <w:style w:type="paragraph" w:customStyle="1" w:styleId="affff2">
    <w:name w:val=" Знак Знак Знак Знак Знак Знак Знак Знак Знак Знак Знак Знак Знак Знак Знак Знак Знак Знак Знак Знак"/>
    <w:basedOn w:val="a"/>
    <w:rsid w:val="00AB253F"/>
    <w:pPr>
      <w:widowControl w:val="0"/>
      <w:adjustRightInd w:val="0"/>
      <w:spacing w:line="360" w:lineRule="atLeast"/>
      <w:jc w:val="both"/>
    </w:pPr>
    <w:rPr>
      <w:rFonts w:ascii="Verdana" w:eastAsia="Times New Roman" w:hAnsi="Verdana" w:cs="Verdana"/>
      <w:lang w:val="en-US" w:eastAsia="en-US"/>
    </w:rPr>
  </w:style>
  <w:style w:type="paragraph" w:customStyle="1" w:styleId="affff3">
    <w:name w:val=" Знак Знак Знак Знак Знак Знак Знак Знак"/>
    <w:basedOn w:val="a"/>
    <w:rsid w:val="00AB253F"/>
    <w:rPr>
      <w:rFonts w:ascii="Verdana" w:eastAsia="Times New Roman" w:hAnsi="Verdana" w:cs="Verdana"/>
      <w:lang w:val="en-US" w:eastAsia="en-US"/>
    </w:rPr>
  </w:style>
  <w:style w:type="paragraph" w:customStyle="1" w:styleId="affff4">
    <w:name w:val=" Знак Знак"/>
    <w:basedOn w:val="a"/>
    <w:rsid w:val="00AB253F"/>
    <w:rPr>
      <w:rFonts w:ascii="Verdana" w:eastAsia="Times New Roman" w:hAnsi="Verdana" w:cs="Verdana"/>
      <w:lang w:val="en-US" w:eastAsia="en-US"/>
    </w:rPr>
  </w:style>
  <w:style w:type="character" w:customStyle="1" w:styleId="hps">
    <w:name w:val="hps"/>
    <w:basedOn w:val="a0"/>
    <w:rsid w:val="00AB253F"/>
  </w:style>
  <w:style w:type="character" w:customStyle="1" w:styleId="apple-style-span">
    <w:name w:val="apple-style-span"/>
    <w:basedOn w:val="a0"/>
    <w:rsid w:val="00AB253F"/>
  </w:style>
  <w:style w:type="paragraph" w:customStyle="1" w:styleId="2d">
    <w:name w:val="2"/>
    <w:basedOn w:val="a"/>
    <w:next w:val="aff"/>
    <w:rsid w:val="00AB253F"/>
    <w:pPr>
      <w:ind w:firstLine="360"/>
      <w:jc w:val="both"/>
    </w:pPr>
    <w:rPr>
      <w:rFonts w:ascii="Arial Unicode MS" w:eastAsia="Arial Unicode MS" w:hAnsi="Arial Unicode MS" w:cs="Arial Unicode MS"/>
      <w:sz w:val="24"/>
      <w:szCs w:val="24"/>
      <w:lang w:val="ru-RU"/>
    </w:rPr>
  </w:style>
  <w:style w:type="character" w:customStyle="1" w:styleId="longtext1">
    <w:name w:val="long_text1"/>
    <w:rsid w:val="00AB253F"/>
    <w:rPr>
      <w:sz w:val="20"/>
      <w:szCs w:val="20"/>
    </w:rPr>
  </w:style>
  <w:style w:type="character" w:customStyle="1" w:styleId="WW8Num7z0">
    <w:name w:val="WW8Num7z0"/>
    <w:rsid w:val="00AB253F"/>
    <w:rPr>
      <w:rFonts w:ascii="Times New Roman" w:eastAsia="Times New Roman" w:hAnsi="Times New Roman" w:cs="Times New Roman"/>
      <w:sz w:val="28"/>
    </w:rPr>
  </w:style>
  <w:style w:type="character" w:customStyle="1" w:styleId="WW8Num8z0">
    <w:name w:val="WW8Num8z0"/>
    <w:rsid w:val="00AB253F"/>
    <w:rPr>
      <w:rFonts w:ascii="Symbol" w:hAnsi="Symbol"/>
    </w:rPr>
  </w:style>
  <w:style w:type="character" w:customStyle="1" w:styleId="2e">
    <w:name w:val="Основной шрифт абзаца2"/>
    <w:rsid w:val="00AB253F"/>
  </w:style>
  <w:style w:type="character" w:customStyle="1" w:styleId="WW8Num3z1">
    <w:name w:val="WW8Num3z1"/>
    <w:rsid w:val="00AB253F"/>
    <w:rPr>
      <w:rFonts w:ascii="Courier New" w:hAnsi="Courier New" w:cs="Courier New"/>
    </w:rPr>
  </w:style>
  <w:style w:type="character" w:customStyle="1" w:styleId="WW8Num3z2">
    <w:name w:val="WW8Num3z2"/>
    <w:rsid w:val="00AB253F"/>
    <w:rPr>
      <w:rFonts w:ascii="Wingdings" w:hAnsi="Wingdings"/>
    </w:rPr>
  </w:style>
  <w:style w:type="character" w:customStyle="1" w:styleId="WW8Num7z1">
    <w:name w:val="WW8Num7z1"/>
    <w:rsid w:val="00AB253F"/>
    <w:rPr>
      <w:rFonts w:ascii="Courier New" w:hAnsi="Courier New" w:cs="Courier New"/>
    </w:rPr>
  </w:style>
  <w:style w:type="character" w:customStyle="1" w:styleId="WW8Num7z2">
    <w:name w:val="WW8Num7z2"/>
    <w:rsid w:val="00AB253F"/>
    <w:rPr>
      <w:rFonts w:ascii="Wingdings" w:hAnsi="Wingdings"/>
    </w:rPr>
  </w:style>
  <w:style w:type="character" w:customStyle="1" w:styleId="WW8Num7z3">
    <w:name w:val="WW8Num7z3"/>
    <w:rsid w:val="00AB253F"/>
    <w:rPr>
      <w:rFonts w:ascii="Symbol" w:hAnsi="Symbol"/>
    </w:rPr>
  </w:style>
  <w:style w:type="character" w:customStyle="1" w:styleId="WW8Num9z0">
    <w:name w:val="WW8Num9z0"/>
    <w:rsid w:val="00AB253F"/>
    <w:rPr>
      <w:rFonts w:ascii="Symbol" w:hAnsi="Symbol"/>
    </w:rPr>
  </w:style>
  <w:style w:type="character" w:customStyle="1" w:styleId="WW8Num10z0">
    <w:name w:val="WW8Num10z0"/>
    <w:rsid w:val="00AB253F"/>
    <w:rPr>
      <w:rFonts w:ascii="Symbol" w:hAnsi="Symbol"/>
    </w:rPr>
  </w:style>
  <w:style w:type="character" w:customStyle="1" w:styleId="WW8Num10z1">
    <w:name w:val="WW8Num10z1"/>
    <w:rsid w:val="00AB253F"/>
    <w:rPr>
      <w:rFonts w:ascii="Courier New" w:hAnsi="Courier New" w:cs="Courier New"/>
    </w:rPr>
  </w:style>
  <w:style w:type="character" w:customStyle="1" w:styleId="WW8Num10z2">
    <w:name w:val="WW8Num10z2"/>
    <w:rsid w:val="00AB253F"/>
    <w:rPr>
      <w:rFonts w:ascii="Wingdings" w:hAnsi="Wingdings"/>
    </w:rPr>
  </w:style>
  <w:style w:type="character" w:customStyle="1" w:styleId="WW8Num11z0">
    <w:name w:val="WW8Num11z0"/>
    <w:rsid w:val="00AB253F"/>
    <w:rPr>
      <w:rFonts w:ascii="Symbol" w:hAnsi="Symbol"/>
    </w:rPr>
  </w:style>
  <w:style w:type="character" w:customStyle="1" w:styleId="WW8Num12z0">
    <w:name w:val="WW8Num12z0"/>
    <w:rsid w:val="00AB253F"/>
    <w:rPr>
      <w:rFonts w:ascii="Symbol" w:hAnsi="Symbol"/>
    </w:rPr>
  </w:style>
  <w:style w:type="character" w:customStyle="1" w:styleId="WW8Num14z0">
    <w:name w:val="WW8Num14z0"/>
    <w:rsid w:val="00AB253F"/>
    <w:rPr>
      <w:rFonts w:ascii="Symbol" w:hAnsi="Symbol"/>
    </w:rPr>
  </w:style>
  <w:style w:type="character" w:customStyle="1" w:styleId="WW8Num15z0">
    <w:name w:val="WW8Num15z0"/>
    <w:rsid w:val="00AB253F"/>
    <w:rPr>
      <w:rFonts w:ascii="Symbol" w:hAnsi="Symbol"/>
    </w:rPr>
  </w:style>
  <w:style w:type="character" w:customStyle="1" w:styleId="1fb">
    <w:name w:val="Основной шрифт абзаца1"/>
    <w:rsid w:val="00AB253F"/>
  </w:style>
  <w:style w:type="character" w:customStyle="1" w:styleId="affff5">
    <w:name w:val="Маркери списку"/>
    <w:rsid w:val="00AB253F"/>
    <w:rPr>
      <w:rFonts w:ascii="OpenSymbol" w:eastAsia="OpenSymbol" w:hAnsi="OpenSymbol" w:cs="OpenSymbol"/>
    </w:rPr>
  </w:style>
  <w:style w:type="paragraph" w:customStyle="1" w:styleId="1fc">
    <w:name w:val="Назва1"/>
    <w:basedOn w:val="a"/>
    <w:rsid w:val="00AB253F"/>
    <w:pPr>
      <w:suppressLineNumbers/>
      <w:suppressAutoHyphens/>
      <w:spacing w:before="120" w:after="120"/>
    </w:pPr>
    <w:rPr>
      <w:rFonts w:ascii="Arial" w:eastAsia="Times New Roman" w:hAnsi="Arial" w:cs="Mangal"/>
      <w:i/>
      <w:iCs/>
      <w:szCs w:val="24"/>
      <w:lang w:eastAsia="ar-SA"/>
    </w:rPr>
  </w:style>
  <w:style w:type="paragraph" w:customStyle="1" w:styleId="affff6">
    <w:name w:val="Покажчик"/>
    <w:basedOn w:val="a"/>
    <w:rsid w:val="00AB253F"/>
    <w:pPr>
      <w:suppressLineNumbers/>
      <w:suppressAutoHyphens/>
    </w:pPr>
    <w:rPr>
      <w:rFonts w:ascii="Arial" w:eastAsia="Times New Roman" w:hAnsi="Arial" w:cs="Mangal"/>
      <w:lang w:eastAsia="ar-SA"/>
    </w:rPr>
  </w:style>
  <w:style w:type="paragraph" w:customStyle="1" w:styleId="affff7">
    <w:name w:val=" Знак Знак Знак Знак Знак Знак Знак Знак Знак Знак Знак Знак Знак"/>
    <w:basedOn w:val="a"/>
    <w:rsid w:val="00AB253F"/>
    <w:pPr>
      <w:suppressAutoHyphens/>
    </w:pPr>
    <w:rPr>
      <w:rFonts w:ascii="Verdana" w:eastAsia="Times New Roman" w:hAnsi="Verdana" w:cs="Verdana"/>
      <w:lang w:val="en-US" w:eastAsia="ar-SA"/>
    </w:rPr>
  </w:style>
  <w:style w:type="paragraph" w:customStyle="1" w:styleId="91">
    <w:name w:val="обычный_ж9_с"/>
    <w:basedOn w:val="a"/>
    <w:rsid w:val="00AB253F"/>
    <w:pPr>
      <w:widowControl w:val="0"/>
      <w:suppressAutoHyphens/>
      <w:autoSpaceDE w:val="0"/>
      <w:jc w:val="center"/>
    </w:pPr>
    <w:rPr>
      <w:rFonts w:eastAsia="Times New Roman"/>
      <w:b/>
      <w:bCs/>
      <w:sz w:val="18"/>
      <w:szCs w:val="18"/>
      <w:lang w:eastAsia="ar-SA"/>
    </w:rPr>
  </w:style>
  <w:style w:type="paragraph" w:customStyle="1" w:styleId="2f">
    <w:name w:val=" Знак Знак Знак2 Знак Знак Знак Знак Знак Знак Знак Знак Знак Знак Знак Знак Знак"/>
    <w:basedOn w:val="a"/>
    <w:rsid w:val="00AB253F"/>
    <w:pPr>
      <w:suppressAutoHyphens/>
      <w:autoSpaceDE w:val="0"/>
    </w:pPr>
    <w:rPr>
      <w:rFonts w:ascii="Arial" w:eastAsia="Times New Roman" w:hAnsi="Arial" w:cs="Arial"/>
      <w:lang w:val="en-ZA" w:eastAsia="ar-SA"/>
    </w:rPr>
  </w:style>
  <w:style w:type="paragraph" w:customStyle="1" w:styleId="affff8">
    <w:name w:val="Вміст таблиці"/>
    <w:basedOn w:val="a"/>
    <w:rsid w:val="00AB253F"/>
    <w:pPr>
      <w:suppressLineNumbers/>
      <w:suppressAutoHyphens/>
    </w:pPr>
    <w:rPr>
      <w:rFonts w:eastAsia="Times New Roman"/>
      <w:lang w:eastAsia="ar-SA"/>
    </w:rPr>
  </w:style>
  <w:style w:type="paragraph" w:customStyle="1" w:styleId="affff9">
    <w:name w:val="Заголовок таблиці"/>
    <w:basedOn w:val="affff8"/>
    <w:rsid w:val="00AB253F"/>
    <w:pPr>
      <w:jc w:val="center"/>
    </w:pPr>
    <w:rPr>
      <w:b/>
      <w:bCs/>
    </w:rPr>
  </w:style>
  <w:style w:type="paragraph" w:customStyle="1" w:styleId="affffa">
    <w:name w:val="Вміст кадру"/>
    <w:basedOn w:val="a9"/>
    <w:rsid w:val="00AB253F"/>
    <w:pPr>
      <w:suppressAutoHyphens/>
      <w:spacing w:after="0"/>
      <w:jc w:val="both"/>
    </w:pPr>
    <w:rPr>
      <w:rFonts w:eastAsia="Times New Roman"/>
      <w:sz w:val="28"/>
      <w:lang w:eastAsia="ar-SA"/>
    </w:rPr>
  </w:style>
  <w:style w:type="paragraph" w:customStyle="1" w:styleId="1fd">
    <w:name w:val="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w:basedOn w:val="a"/>
    <w:rsid w:val="00AB253F"/>
    <w:rPr>
      <w:rFonts w:ascii="Verdana" w:eastAsia="Times New Roman" w:hAnsi="Verdana" w:cs="Verdana"/>
      <w:lang w:val="en-US" w:eastAsia="en-US"/>
    </w:rPr>
  </w:style>
  <w:style w:type="paragraph" w:customStyle="1" w:styleId="affffb">
    <w:name w:val=" Знак Знак Знак Знак Знак Знак Знак Знак Знак Знак Знак Знак Знак Знак Знак"/>
    <w:basedOn w:val="a"/>
    <w:rsid w:val="00AB253F"/>
    <w:rPr>
      <w:rFonts w:ascii="Verdana" w:eastAsia="Times New Roman" w:hAnsi="Verdana" w:cs="Verdana"/>
      <w:lang w:val="en-US" w:eastAsia="en-US"/>
    </w:rPr>
  </w:style>
  <w:style w:type="paragraph" w:customStyle="1" w:styleId="1fe">
    <w:name w:val=" Знак Знак Знак1"/>
    <w:basedOn w:val="a"/>
    <w:rsid w:val="00AB253F"/>
    <w:rPr>
      <w:rFonts w:ascii="Verdana" w:eastAsia="Times New Roman" w:hAnsi="Verdana"/>
      <w:lang w:val="en-US" w:eastAsia="en-US"/>
    </w:rPr>
  </w:style>
  <w:style w:type="character" w:customStyle="1" w:styleId="apple-converted-space">
    <w:name w:val="apple-converted-space"/>
    <w:basedOn w:val="a0"/>
    <w:rsid w:val="00AB253F"/>
  </w:style>
  <w:style w:type="paragraph" w:customStyle="1" w:styleId="Tahoma11pt">
    <w:name w:val="Стиль Tahoma 11 pt Междустр.интервал:  полуторный"/>
    <w:basedOn w:val="a"/>
    <w:next w:val="a"/>
    <w:rsid w:val="00AB253F"/>
    <w:pPr>
      <w:spacing w:line="360" w:lineRule="auto"/>
      <w:jc w:val="both"/>
    </w:pPr>
    <w:rPr>
      <w:rFonts w:ascii="Tahoma" w:eastAsia="Times New Roman" w:hAnsi="Tahoma"/>
      <w:sz w:val="22"/>
      <w:lang w:val="ru-RU"/>
    </w:rPr>
  </w:style>
  <w:style w:type="paragraph" w:styleId="affffc">
    <w:name w:val="endnote text"/>
    <w:basedOn w:val="a"/>
    <w:semiHidden/>
    <w:rsid w:val="00AB253F"/>
    <w:rPr>
      <w:rFonts w:eastAsia="Times New Roman"/>
      <w:lang w:val="ru-RU"/>
    </w:rPr>
  </w:style>
  <w:style w:type="character" w:styleId="affffd">
    <w:name w:val="endnote reference"/>
    <w:semiHidden/>
    <w:rsid w:val="00AB253F"/>
    <w:rPr>
      <w:vertAlign w:val="superscript"/>
    </w:rPr>
  </w:style>
  <w:style w:type="paragraph" w:customStyle="1" w:styleId="affffe">
    <w:name w:val="Звіт"/>
    <w:basedOn w:val="a"/>
    <w:rsid w:val="00AB253F"/>
    <w:pPr>
      <w:ind w:firstLine="720"/>
      <w:jc w:val="both"/>
    </w:pPr>
    <w:rPr>
      <w:rFonts w:eastAsia="Times New Roman"/>
      <w:sz w:val="24"/>
      <w:szCs w:val="24"/>
    </w:rPr>
  </w:style>
  <w:style w:type="paragraph" w:customStyle="1" w:styleId="1ff">
    <w:name w:val="Без интервала1"/>
    <w:link w:val="afffff"/>
    <w:qFormat/>
    <w:rsid w:val="00AB253F"/>
    <w:rPr>
      <w:rFonts w:eastAsia="Calibri"/>
      <w:sz w:val="22"/>
      <w:szCs w:val="22"/>
      <w:lang w:val="uk-UA" w:eastAsia="en-US"/>
    </w:rPr>
  </w:style>
  <w:style w:type="paragraph" w:customStyle="1" w:styleId="61">
    <w:name w:val="заголовок 6"/>
    <w:basedOn w:val="a"/>
    <w:next w:val="a"/>
    <w:rsid w:val="00AB253F"/>
    <w:pPr>
      <w:keepNext/>
      <w:tabs>
        <w:tab w:val="num" w:pos="709"/>
      </w:tabs>
      <w:autoSpaceDE w:val="0"/>
      <w:autoSpaceDN w:val="0"/>
      <w:ind w:right="-99"/>
      <w:jc w:val="both"/>
    </w:pPr>
    <w:rPr>
      <w:rFonts w:eastAsia="Times New Roman"/>
      <w:b/>
      <w:bCs/>
      <w:i/>
      <w:iCs/>
      <w:sz w:val="24"/>
      <w:szCs w:val="24"/>
    </w:rPr>
  </w:style>
  <w:style w:type="paragraph" w:customStyle="1" w:styleId="afffff0">
    <w:name w:val=" Знак Знак Знак Знак Знак Знак Знак Знак Знак Знак Знак Знак Знак Знак Знак Знак Знак Знак Знак Знак Знак"/>
    <w:basedOn w:val="a"/>
    <w:rsid w:val="00AB253F"/>
    <w:rPr>
      <w:rFonts w:ascii="Verdana" w:eastAsia="Times New Roman" w:hAnsi="Verdana" w:cs="Verdana"/>
      <w:lang w:val="en-US" w:eastAsia="en-US"/>
    </w:rPr>
  </w:style>
  <w:style w:type="paragraph" w:customStyle="1" w:styleId="afffff1">
    <w:name w:val=" Знак Знак Знак Знак Знак Знак Знак"/>
    <w:basedOn w:val="a"/>
    <w:rsid w:val="00AB253F"/>
    <w:rPr>
      <w:rFonts w:ascii="Verdana" w:eastAsia="Times New Roman" w:hAnsi="Verdana" w:cs="Verdana"/>
      <w:lang w:val="en-US" w:eastAsia="en-US"/>
    </w:rPr>
  </w:style>
  <w:style w:type="paragraph" w:customStyle="1" w:styleId="afffff2">
    <w:name w:val="Знак Знак Знак Знак Знак Знак Знак Знак Знак Знак Знак Знак Знак Знак Знак Знак Знак Знак Знак Знак"/>
    <w:basedOn w:val="a"/>
    <w:rsid w:val="00AB253F"/>
    <w:pPr>
      <w:widowControl w:val="0"/>
      <w:adjustRightInd w:val="0"/>
      <w:spacing w:line="360" w:lineRule="atLeast"/>
      <w:jc w:val="both"/>
    </w:pPr>
    <w:rPr>
      <w:rFonts w:ascii="Verdana" w:eastAsia="Times New Roman" w:hAnsi="Verdana" w:cs="Verdana"/>
      <w:lang w:val="en-US" w:eastAsia="en-US"/>
    </w:rPr>
  </w:style>
  <w:style w:type="paragraph" w:customStyle="1" w:styleId="-">
    <w:name w:val="назва-графік"/>
    <w:basedOn w:val="a"/>
    <w:rsid w:val="00AB253F"/>
    <w:pPr>
      <w:overflowPunct w:val="0"/>
      <w:autoSpaceDE w:val="0"/>
      <w:autoSpaceDN w:val="0"/>
      <w:adjustRightInd w:val="0"/>
      <w:jc w:val="center"/>
    </w:pPr>
    <w:rPr>
      <w:rFonts w:ascii="Arial" w:eastAsia="Times New Roman" w:hAnsi="Arial"/>
      <w:b/>
      <w:sz w:val="24"/>
    </w:rPr>
  </w:style>
  <w:style w:type="character" w:customStyle="1" w:styleId="newstext">
    <w:name w:val="news_text"/>
    <w:basedOn w:val="a0"/>
    <w:rsid w:val="00AB253F"/>
  </w:style>
  <w:style w:type="character" w:customStyle="1" w:styleId="BodyTextIndent0">
    <w:name w:val="Body Text Indent Знак"/>
    <w:link w:val="BodyTextIndent"/>
    <w:rsid w:val="00AB253F"/>
    <w:rPr>
      <w:sz w:val="22"/>
      <w:szCs w:val="22"/>
      <w:lang w:val="uk-UA" w:eastAsia="ru-RU" w:bidi="ar-SA"/>
    </w:rPr>
  </w:style>
  <w:style w:type="paragraph" w:customStyle="1" w:styleId="afffff3">
    <w:name w:val="Базовый"/>
    <w:rsid w:val="00AB253F"/>
    <w:pPr>
      <w:widowControl w:val="0"/>
      <w:tabs>
        <w:tab w:val="left" w:pos="706"/>
      </w:tabs>
      <w:suppressAutoHyphens/>
    </w:pPr>
    <w:rPr>
      <w:rFonts w:eastAsia="Calibri" w:cs="Tahoma"/>
      <w:sz w:val="24"/>
      <w:szCs w:val="24"/>
    </w:rPr>
  </w:style>
  <w:style w:type="paragraph" w:customStyle="1" w:styleId="afffff4">
    <w:name w:val=" Знак Знак Знак Знак Знак Знак Знак Знак Знак Знак Знак Знак Знак Знак Знак Знак Знак Знак"/>
    <w:basedOn w:val="a"/>
    <w:rsid w:val="00AB253F"/>
    <w:rPr>
      <w:rFonts w:ascii="Verdana" w:eastAsia="Times New Roman" w:hAnsi="Verdana" w:cs="Verdana"/>
      <w:lang w:val="en-US" w:eastAsia="en-US"/>
    </w:rPr>
  </w:style>
  <w:style w:type="paragraph" w:customStyle="1" w:styleId="afffff5">
    <w:name w:val=" Знак Знак Знак Знак Знак Знак Знак Знак Знак Знак Знак Знак Знак Знак Знак Знак Знак"/>
    <w:basedOn w:val="a"/>
    <w:rsid w:val="00AB253F"/>
    <w:rPr>
      <w:rFonts w:ascii="Verdana" w:eastAsia="Times New Roman" w:hAnsi="Verdana" w:cs="Verdana"/>
      <w:lang w:val="en-US" w:eastAsia="en-US"/>
    </w:rPr>
  </w:style>
  <w:style w:type="character" w:customStyle="1" w:styleId="34">
    <w:name w:val="Основной текст 3 Знак"/>
    <w:aliases w:val=" Знак16 Знак Знак Знак Знак Знак4, Знак16 Знак Знак Знак Знак Знак Знак,Основной текст 32 Знак, Знак16 Знак Знак Знак Знак3 Знак Знак, Знак16 Знак Знак Знак Зна Знак, Знак16 Знак Знак Знак Знак Знак Знак Знак Знак Знак"/>
    <w:link w:val="33"/>
    <w:semiHidden/>
    <w:rsid w:val="00AB253F"/>
    <w:rPr>
      <w:rFonts w:eastAsia="Calibri"/>
      <w:sz w:val="16"/>
      <w:szCs w:val="16"/>
      <w:lang w:val="uk-UA" w:eastAsia="ru-RU" w:bidi="ar-SA"/>
    </w:rPr>
  </w:style>
  <w:style w:type="character" w:customStyle="1" w:styleId="50">
    <w:name w:val="Заголовок 5 Знак"/>
    <w:aliases w:val=" Знак21 Знак Знак Знак Знак Знак Знак, Знак21 Знак Знак Знак Знак Знак1"/>
    <w:link w:val="5"/>
    <w:rsid w:val="00AB253F"/>
    <w:rPr>
      <w:rFonts w:ascii="Arial" w:hAnsi="Arial"/>
      <w:sz w:val="22"/>
      <w:lang w:val="ru-RU" w:eastAsia="ru-RU" w:bidi="ar-SA"/>
    </w:rPr>
  </w:style>
  <w:style w:type="paragraph" w:customStyle="1" w:styleId="Iauiue">
    <w:name w:val="Iau?iue"/>
    <w:rsid w:val="00AB253F"/>
    <w:rPr>
      <w:snapToGrid w:val="0"/>
      <w:lang w:val="en-GB"/>
    </w:rPr>
  </w:style>
  <w:style w:type="character" w:customStyle="1" w:styleId="iiianoaieou">
    <w:name w:val="iiia? no?aieou"/>
    <w:basedOn w:val="Iniiaiieoeoo"/>
    <w:rsid w:val="00AB253F"/>
  </w:style>
  <w:style w:type="character" w:customStyle="1" w:styleId="Iniiaiieoeoo">
    <w:name w:val="Iniiaiie o?eoo"/>
    <w:rsid w:val="00AB253F"/>
  </w:style>
  <w:style w:type="paragraph" w:customStyle="1" w:styleId="Aaoieeeieiioeooe">
    <w:name w:val="Aa?oiee eieiioeooe"/>
    <w:basedOn w:val="Iauiue"/>
    <w:rsid w:val="00AB253F"/>
    <w:pPr>
      <w:tabs>
        <w:tab w:val="center" w:pos="4153"/>
        <w:tab w:val="right" w:pos="8306"/>
      </w:tabs>
    </w:pPr>
  </w:style>
  <w:style w:type="character" w:styleId="HTML1">
    <w:name w:val="HTML Typewriter"/>
    <w:rsid w:val="00AB253F"/>
    <w:rPr>
      <w:rFonts w:ascii="Courier New" w:eastAsia="Times New Roman" w:hAnsi="Courier New" w:cs="Courier New"/>
      <w:sz w:val="20"/>
      <w:szCs w:val="20"/>
    </w:rPr>
  </w:style>
  <w:style w:type="paragraph" w:customStyle="1" w:styleId="afffff6">
    <w:name w:val="Òåêñò"/>
    <w:basedOn w:val="a"/>
    <w:rsid w:val="00AB253F"/>
    <w:pPr>
      <w:autoSpaceDE w:val="0"/>
      <w:autoSpaceDN w:val="0"/>
    </w:pPr>
    <w:rPr>
      <w:rFonts w:ascii="Courier New" w:eastAsia="Times New Roman" w:hAnsi="Courier New" w:cs="Courier New"/>
      <w:lang w:val="ru-RU"/>
    </w:rPr>
  </w:style>
  <w:style w:type="paragraph" w:customStyle="1" w:styleId="xl24">
    <w:name w:val="xl24"/>
    <w:basedOn w:val="a"/>
    <w:rsid w:val="00AB253F"/>
    <w:pPr>
      <w:spacing w:before="100" w:beforeAutospacing="1" w:after="100" w:afterAutospacing="1"/>
    </w:pPr>
    <w:rPr>
      <w:rFonts w:ascii="Arial" w:eastAsia="Arial Unicode MS" w:hAnsi="Arial" w:cs="Arial Unicode MS"/>
      <w:b/>
      <w:bCs/>
      <w:sz w:val="24"/>
      <w:szCs w:val="24"/>
      <w:lang w:val="ru-RU"/>
    </w:rPr>
  </w:style>
  <w:style w:type="paragraph" w:customStyle="1" w:styleId="FR1">
    <w:name w:val="FR1"/>
    <w:rsid w:val="00AB253F"/>
    <w:pPr>
      <w:widowControl w:val="0"/>
      <w:spacing w:line="260" w:lineRule="auto"/>
      <w:ind w:firstLine="720"/>
      <w:jc w:val="both"/>
    </w:pPr>
    <w:rPr>
      <w:snapToGrid w:val="0"/>
      <w:sz w:val="22"/>
      <w:lang w:val="uk-UA"/>
    </w:rPr>
  </w:style>
  <w:style w:type="paragraph" w:customStyle="1" w:styleId="bodytext1">
    <w:name w:val="body text"/>
    <w:basedOn w:val="a"/>
    <w:rsid w:val="00AB253F"/>
    <w:pPr>
      <w:spacing w:line="220" w:lineRule="exact"/>
      <w:ind w:firstLine="425"/>
      <w:jc w:val="both"/>
    </w:pPr>
    <w:rPr>
      <w:rFonts w:ascii="NewtonC" w:eastAsia="Times New Roman" w:hAnsi="NewtonC"/>
    </w:rPr>
  </w:style>
  <w:style w:type="paragraph" w:customStyle="1" w:styleId="afffff7">
    <w:name w:val="Îáû÷íûé"/>
    <w:rsid w:val="00AB253F"/>
    <w:rPr>
      <w:sz w:val="24"/>
      <w:szCs w:val="24"/>
    </w:rPr>
  </w:style>
  <w:style w:type="paragraph" w:customStyle="1" w:styleId="afffff8">
    <w:name w:val="Îñíîâíîé òåêñò"/>
    <w:basedOn w:val="afffff7"/>
    <w:rsid w:val="00AB253F"/>
    <w:rPr>
      <w:rFonts w:ascii="Arial" w:hAnsi="Arial" w:cs="Arial"/>
      <w:b/>
      <w:bCs/>
      <w:sz w:val="52"/>
      <w:szCs w:val="52"/>
    </w:rPr>
  </w:style>
  <w:style w:type="paragraph" w:customStyle="1" w:styleId="51">
    <w:name w:val="çàãîëîâîê 5"/>
    <w:basedOn w:val="afffff7"/>
    <w:next w:val="afffff7"/>
    <w:rsid w:val="00AB253F"/>
    <w:pPr>
      <w:keepNext/>
    </w:pPr>
    <w:rPr>
      <w:color w:val="FF0000"/>
      <w:sz w:val="36"/>
      <w:szCs w:val="36"/>
      <w:lang w:val="en-US"/>
    </w:rPr>
  </w:style>
  <w:style w:type="paragraph" w:customStyle="1" w:styleId="2f0">
    <w:name w:val="çàãîëîâîê 2"/>
    <w:basedOn w:val="afffff7"/>
    <w:next w:val="afffff7"/>
    <w:rsid w:val="00AB253F"/>
    <w:pPr>
      <w:keepNext/>
    </w:pPr>
    <w:rPr>
      <w:b/>
      <w:bCs/>
      <w:i/>
      <w:iCs/>
      <w:noProof/>
      <w:sz w:val="36"/>
      <w:szCs w:val="36"/>
    </w:rPr>
  </w:style>
  <w:style w:type="paragraph" w:customStyle="1" w:styleId="xl25">
    <w:name w:val="xl25"/>
    <w:basedOn w:val="a"/>
    <w:rsid w:val="00AB253F"/>
    <w:pPr>
      <w:spacing w:before="100" w:beforeAutospacing="1" w:after="100" w:afterAutospacing="1"/>
      <w:jc w:val="center"/>
    </w:pPr>
    <w:rPr>
      <w:rFonts w:ascii="Arial Unicode MS" w:eastAsia="Arial Unicode MS" w:hAnsi="Arial Unicode MS" w:cs="Arial Unicode MS"/>
      <w:sz w:val="24"/>
      <w:szCs w:val="24"/>
      <w:lang w:val="ru-RU"/>
    </w:rPr>
  </w:style>
  <w:style w:type="paragraph" w:customStyle="1" w:styleId="300">
    <w:name w:val="30"/>
    <w:rsid w:val="00AB253F"/>
    <w:pPr>
      <w:widowControl w:val="0"/>
      <w:ind w:firstLine="480"/>
      <w:jc w:val="both"/>
    </w:pPr>
    <w:rPr>
      <w:rFonts w:ascii="TimesET" w:hAnsi="TimesET"/>
      <w:snapToGrid w:val="0"/>
      <w:sz w:val="24"/>
    </w:rPr>
  </w:style>
  <w:style w:type="paragraph" w:customStyle="1" w:styleId="82">
    <w:name w:val="Стиль8"/>
    <w:basedOn w:val="a"/>
    <w:rsid w:val="00AB253F"/>
    <w:pPr>
      <w:tabs>
        <w:tab w:val="left" w:pos="567"/>
      </w:tabs>
      <w:ind w:left="283" w:hanging="283"/>
      <w:jc w:val="both"/>
    </w:pPr>
    <w:rPr>
      <w:rFonts w:eastAsia="Times New Roman"/>
      <w:lang w:val="ru-RU"/>
    </w:rPr>
  </w:style>
  <w:style w:type="paragraph" w:customStyle="1" w:styleId="TimesNewRomanStyle12">
    <w:name w:val="Times New Roman Style12 Знак"/>
    <w:basedOn w:val="a"/>
    <w:link w:val="TimesNewRomanStyle120"/>
    <w:rsid w:val="00AB253F"/>
    <w:pPr>
      <w:autoSpaceDE w:val="0"/>
      <w:autoSpaceDN w:val="0"/>
      <w:adjustRightInd w:val="0"/>
      <w:jc w:val="both"/>
    </w:pPr>
    <w:rPr>
      <w:sz w:val="24"/>
      <w:szCs w:val="24"/>
      <w:lang w:eastAsia="en-US"/>
    </w:rPr>
  </w:style>
  <w:style w:type="character" w:customStyle="1" w:styleId="TimesNewRomanStyle120">
    <w:name w:val="Times New Roman Style12 Знак Знак"/>
    <w:link w:val="TimesNewRomanStyle12"/>
    <w:locked/>
    <w:rsid w:val="00AB253F"/>
    <w:rPr>
      <w:rFonts w:eastAsia="Calibri"/>
      <w:sz w:val="24"/>
      <w:szCs w:val="24"/>
      <w:lang w:val="uk-UA" w:eastAsia="en-US" w:bidi="ar-SA"/>
    </w:rPr>
  </w:style>
  <w:style w:type="character" w:customStyle="1" w:styleId="afffff9">
    <w:name w:val="??????? ??????"/>
    <w:rsid w:val="00AB253F"/>
    <w:rPr>
      <w:rFonts w:ascii="OpenSymbol" w:hAnsi="OpenSymbol"/>
    </w:rPr>
  </w:style>
  <w:style w:type="character" w:customStyle="1" w:styleId="WW8Num2z2">
    <w:name w:val="WW8Num2z2"/>
    <w:rsid w:val="00AB253F"/>
    <w:rPr>
      <w:rFonts w:ascii="Wingdings" w:hAnsi="Wingdings"/>
    </w:rPr>
  </w:style>
  <w:style w:type="character" w:customStyle="1" w:styleId="WW8Num2z3">
    <w:name w:val="WW8Num2z3"/>
    <w:rsid w:val="00AB253F"/>
    <w:rPr>
      <w:rFonts w:ascii="Symbol" w:hAnsi="Symbol"/>
    </w:rPr>
  </w:style>
  <w:style w:type="paragraph" w:customStyle="1" w:styleId="afffffa">
    <w:name w:val="?????????"/>
    <w:basedOn w:val="a"/>
    <w:next w:val="a9"/>
    <w:rsid w:val="00AB253F"/>
    <w:pPr>
      <w:keepNext/>
      <w:widowControl w:val="0"/>
      <w:suppressAutoHyphens/>
      <w:overflowPunct w:val="0"/>
      <w:autoSpaceDE w:val="0"/>
      <w:autoSpaceDN w:val="0"/>
      <w:adjustRightInd w:val="0"/>
      <w:spacing w:before="240" w:after="120"/>
      <w:textAlignment w:val="baseline"/>
    </w:pPr>
    <w:rPr>
      <w:rFonts w:ascii="Arial" w:eastAsia="Times New Roman" w:hAnsi="Arial"/>
      <w:kern w:val="1"/>
      <w:sz w:val="28"/>
      <w:lang/>
    </w:rPr>
  </w:style>
  <w:style w:type="paragraph" w:customStyle="1" w:styleId="afffffb">
    <w:name w:val="????????"/>
    <w:basedOn w:val="a"/>
    <w:rsid w:val="00AB253F"/>
    <w:pPr>
      <w:widowControl w:val="0"/>
      <w:suppressLineNumbers/>
      <w:tabs>
        <w:tab w:val="num" w:pos="0"/>
      </w:tabs>
      <w:suppressAutoHyphens/>
      <w:overflowPunct w:val="0"/>
      <w:autoSpaceDE w:val="0"/>
      <w:autoSpaceDN w:val="0"/>
      <w:adjustRightInd w:val="0"/>
      <w:spacing w:before="120" w:after="120"/>
      <w:ind w:hanging="360"/>
      <w:textAlignment w:val="baseline"/>
    </w:pPr>
    <w:rPr>
      <w:rFonts w:eastAsia="Times New Roman"/>
      <w:i/>
      <w:kern w:val="1"/>
      <w:sz w:val="24"/>
      <w:lang/>
    </w:rPr>
  </w:style>
  <w:style w:type="paragraph" w:customStyle="1" w:styleId="afffffc">
    <w:name w:val="Нормальный"/>
    <w:rsid w:val="00AB253F"/>
    <w:rPr>
      <w:snapToGrid w:val="0"/>
      <w:sz w:val="28"/>
    </w:rPr>
  </w:style>
  <w:style w:type="character" w:customStyle="1" w:styleId="st">
    <w:name w:val="st"/>
    <w:basedOn w:val="a0"/>
    <w:rsid w:val="00AB253F"/>
  </w:style>
  <w:style w:type="paragraph" w:customStyle="1" w:styleId="2f1">
    <w:name w:val="Абзац списка2"/>
    <w:basedOn w:val="a"/>
    <w:rsid w:val="00AB253F"/>
    <w:pPr>
      <w:spacing w:after="200" w:line="276" w:lineRule="auto"/>
      <w:ind w:left="720"/>
    </w:pPr>
    <w:rPr>
      <w:rFonts w:ascii="Calibri" w:eastAsia="Times New Roman" w:hAnsi="Calibri" w:cs="Calibri"/>
      <w:sz w:val="22"/>
      <w:szCs w:val="22"/>
      <w:lang w:val="ru-RU"/>
    </w:rPr>
  </w:style>
  <w:style w:type="paragraph" w:customStyle="1" w:styleId="afffffd">
    <w:name w:val="???????"/>
    <w:rsid w:val="00AB253F"/>
    <w:pPr>
      <w:widowControl w:val="0"/>
      <w:suppressAutoHyphens/>
      <w:autoSpaceDE w:val="0"/>
      <w:spacing w:line="200" w:lineRule="atLeast"/>
    </w:pPr>
    <w:rPr>
      <w:rFonts w:ascii="Tahoma" w:hAnsi="Tahoma" w:cs="Tahoma"/>
      <w:kern w:val="1"/>
      <w:sz w:val="36"/>
      <w:szCs w:val="36"/>
      <w:lang w:eastAsia="hi-IN" w:bidi="hi-IN"/>
    </w:rPr>
  </w:style>
  <w:style w:type="character" w:customStyle="1" w:styleId="taxon-nametaxon-name-modern">
    <w:name w:val="taxon-name taxon-name-modern"/>
    <w:rsid w:val="00AB253F"/>
    <w:rPr>
      <w:rFonts w:cs="Times New Roman"/>
    </w:rPr>
  </w:style>
  <w:style w:type="character" w:customStyle="1" w:styleId="taxon-nametaxon-name-synonym">
    <w:name w:val="taxon-name taxon-name-synonym"/>
    <w:rsid w:val="00AB253F"/>
    <w:rPr>
      <w:rFonts w:cs="Times New Roman"/>
    </w:rPr>
  </w:style>
  <w:style w:type="character" w:customStyle="1" w:styleId="taxon-author">
    <w:name w:val="taxon-author"/>
    <w:rsid w:val="00AB253F"/>
    <w:rPr>
      <w:rFonts w:cs="Times New Roman"/>
    </w:rPr>
  </w:style>
  <w:style w:type="character" w:customStyle="1" w:styleId="Heading1Char">
    <w:name w:val="Heading 1 Char"/>
    <w:locked/>
    <w:rsid w:val="00AB253F"/>
    <w:rPr>
      <w:rFonts w:ascii="Times New Roman" w:eastAsia="MS Mincho" w:hAnsi="Times New Roman" w:cs="Times New Roman"/>
      <w:b/>
      <w:sz w:val="20"/>
      <w:szCs w:val="20"/>
      <w:lang w:val="uk-UA"/>
    </w:rPr>
  </w:style>
  <w:style w:type="character" w:customStyle="1" w:styleId="FooterChar">
    <w:name w:val="Footer Char"/>
    <w:locked/>
    <w:rsid w:val="00AB253F"/>
    <w:rPr>
      <w:rFonts w:ascii="Times New Roman" w:hAnsi="Times New Roman" w:cs="Times New Roman"/>
      <w:sz w:val="24"/>
      <w:szCs w:val="24"/>
    </w:rPr>
  </w:style>
  <w:style w:type="character" w:customStyle="1" w:styleId="BodyTextChar">
    <w:name w:val="Body Text Char"/>
    <w:locked/>
    <w:rsid w:val="00AB253F"/>
    <w:rPr>
      <w:rFonts w:ascii="Times New Roman" w:hAnsi="Times New Roman" w:cs="Times New Roman"/>
      <w:sz w:val="20"/>
      <w:szCs w:val="20"/>
      <w:lang w:val="uk-UA"/>
    </w:rPr>
  </w:style>
  <w:style w:type="paragraph" w:customStyle="1" w:styleId="NTaddress">
    <w:name w:val="NT address"/>
    <w:basedOn w:val="a"/>
    <w:next w:val="a"/>
    <w:autoRedefine/>
    <w:rsid w:val="00AB253F"/>
    <w:pPr>
      <w:keepNext/>
      <w:keepLines/>
      <w:suppressAutoHyphens/>
      <w:spacing w:before="60"/>
      <w:ind w:left="397"/>
    </w:pPr>
    <w:rPr>
      <w:rFonts w:eastAsia="Times New Roman"/>
      <w:i/>
      <w:spacing w:val="-2"/>
      <w:sz w:val="18"/>
      <w:szCs w:val="18"/>
      <w:shd w:val="clear" w:color="auto" w:fill="FFFFFF"/>
    </w:rPr>
  </w:style>
  <w:style w:type="character" w:customStyle="1" w:styleId="search">
    <w:name w:val="search"/>
    <w:basedOn w:val="a0"/>
    <w:rsid w:val="00AB253F"/>
  </w:style>
  <w:style w:type="character" w:customStyle="1" w:styleId="mw-headline">
    <w:name w:val="mw-headline"/>
    <w:basedOn w:val="a0"/>
    <w:rsid w:val="00AB253F"/>
  </w:style>
  <w:style w:type="paragraph" w:customStyle="1" w:styleId="piragredbook">
    <w:name w:val="pirag_redbook"/>
    <w:basedOn w:val="a"/>
    <w:rsid w:val="00AB253F"/>
    <w:pPr>
      <w:spacing w:before="100" w:beforeAutospacing="1" w:after="100" w:afterAutospacing="1"/>
    </w:pPr>
    <w:rPr>
      <w:rFonts w:eastAsia="Times New Roman"/>
      <w:sz w:val="24"/>
      <w:szCs w:val="24"/>
      <w:lang w:eastAsia="uk-UA"/>
    </w:rPr>
  </w:style>
  <w:style w:type="character" w:customStyle="1" w:styleId="1ff0">
    <w:name w:val="Заголовок №1"/>
    <w:rsid w:val="00AB253F"/>
    <w:rPr>
      <w:sz w:val="21"/>
      <w:szCs w:val="21"/>
      <w:lang w:val="uk-UA" w:eastAsia="uk-UA" w:bidi="ar-SA"/>
    </w:rPr>
  </w:style>
  <w:style w:type="paragraph" w:customStyle="1" w:styleId="rvps7">
    <w:name w:val="rvps7"/>
    <w:basedOn w:val="a"/>
    <w:rsid w:val="00AB253F"/>
    <w:pPr>
      <w:spacing w:before="100" w:beforeAutospacing="1" w:after="100" w:afterAutospacing="1"/>
    </w:pPr>
    <w:rPr>
      <w:rFonts w:eastAsia="Times New Roman"/>
      <w:sz w:val="24"/>
      <w:szCs w:val="24"/>
      <w:lang w:val="ru-RU"/>
    </w:rPr>
  </w:style>
  <w:style w:type="paragraph" w:customStyle="1" w:styleId="rvps17">
    <w:name w:val="rvps17"/>
    <w:basedOn w:val="a"/>
    <w:rsid w:val="00AB253F"/>
    <w:pPr>
      <w:spacing w:before="100" w:beforeAutospacing="1" w:after="100" w:afterAutospacing="1"/>
    </w:pPr>
    <w:rPr>
      <w:rFonts w:eastAsia="Times New Roman"/>
      <w:sz w:val="24"/>
      <w:szCs w:val="24"/>
      <w:lang w:val="ru-RU"/>
    </w:rPr>
  </w:style>
  <w:style w:type="character" w:customStyle="1" w:styleId="rvts23">
    <w:name w:val="rvts23"/>
    <w:basedOn w:val="a0"/>
    <w:rsid w:val="00AB253F"/>
  </w:style>
  <w:style w:type="character" w:customStyle="1" w:styleId="rvts64">
    <w:name w:val="rvts64"/>
    <w:basedOn w:val="a0"/>
    <w:rsid w:val="00AB253F"/>
  </w:style>
  <w:style w:type="character" w:customStyle="1" w:styleId="rvts9">
    <w:name w:val="rvts9"/>
    <w:basedOn w:val="a0"/>
    <w:rsid w:val="00AB253F"/>
  </w:style>
  <w:style w:type="paragraph" w:customStyle="1" w:styleId="rvps6">
    <w:name w:val="rvps6"/>
    <w:basedOn w:val="a"/>
    <w:rsid w:val="00AB253F"/>
    <w:pPr>
      <w:spacing w:before="100" w:beforeAutospacing="1" w:after="100" w:afterAutospacing="1"/>
    </w:pPr>
    <w:rPr>
      <w:rFonts w:eastAsia="Times New Roman"/>
      <w:sz w:val="24"/>
      <w:szCs w:val="24"/>
      <w:lang w:val="ru-RU"/>
    </w:rPr>
  </w:style>
  <w:style w:type="paragraph" w:customStyle="1" w:styleId="rvps2">
    <w:name w:val="rvps2"/>
    <w:basedOn w:val="a"/>
    <w:rsid w:val="00AB253F"/>
    <w:pPr>
      <w:spacing w:before="100" w:beforeAutospacing="1" w:after="100" w:afterAutospacing="1"/>
    </w:pPr>
    <w:rPr>
      <w:rFonts w:eastAsia="Times New Roman"/>
      <w:sz w:val="24"/>
      <w:szCs w:val="24"/>
      <w:lang w:val="ru-RU"/>
    </w:rPr>
  </w:style>
  <w:style w:type="paragraph" w:customStyle="1" w:styleId="rvps4">
    <w:name w:val="rvps4"/>
    <w:basedOn w:val="a"/>
    <w:rsid w:val="00AB253F"/>
    <w:pPr>
      <w:spacing w:before="100" w:beforeAutospacing="1" w:after="100" w:afterAutospacing="1"/>
    </w:pPr>
    <w:rPr>
      <w:rFonts w:eastAsia="Times New Roman"/>
      <w:sz w:val="24"/>
      <w:szCs w:val="24"/>
      <w:lang w:val="ru-RU"/>
    </w:rPr>
  </w:style>
  <w:style w:type="character" w:customStyle="1" w:styleId="rvts44">
    <w:name w:val="rvts44"/>
    <w:basedOn w:val="a0"/>
    <w:rsid w:val="00AB253F"/>
  </w:style>
  <w:style w:type="paragraph" w:customStyle="1" w:styleId="rvps15">
    <w:name w:val="rvps15"/>
    <w:basedOn w:val="a"/>
    <w:rsid w:val="00AB253F"/>
    <w:pPr>
      <w:spacing w:before="100" w:beforeAutospacing="1" w:after="100" w:afterAutospacing="1"/>
    </w:pPr>
    <w:rPr>
      <w:rFonts w:eastAsia="Times New Roman"/>
      <w:sz w:val="24"/>
      <w:szCs w:val="24"/>
      <w:lang w:val="ru-RU"/>
    </w:rPr>
  </w:style>
  <w:style w:type="paragraph" w:customStyle="1" w:styleId="rvps8">
    <w:name w:val="rvps8"/>
    <w:basedOn w:val="a"/>
    <w:rsid w:val="00AB253F"/>
    <w:pPr>
      <w:spacing w:before="100" w:beforeAutospacing="1" w:after="100" w:afterAutospacing="1"/>
    </w:pPr>
    <w:rPr>
      <w:rFonts w:eastAsia="Times New Roman"/>
      <w:sz w:val="24"/>
      <w:szCs w:val="24"/>
      <w:lang w:val="ru-RU"/>
    </w:rPr>
  </w:style>
  <w:style w:type="paragraph" w:customStyle="1" w:styleId="rvps14">
    <w:name w:val="rvps14"/>
    <w:basedOn w:val="a"/>
    <w:rsid w:val="00AB253F"/>
    <w:pPr>
      <w:spacing w:before="100" w:beforeAutospacing="1" w:after="100" w:afterAutospacing="1"/>
    </w:pPr>
    <w:rPr>
      <w:rFonts w:eastAsia="Times New Roman"/>
      <w:sz w:val="24"/>
      <w:szCs w:val="24"/>
      <w:lang w:val="ru-RU"/>
    </w:rPr>
  </w:style>
  <w:style w:type="paragraph" w:customStyle="1" w:styleId="rvps12">
    <w:name w:val="rvps12"/>
    <w:basedOn w:val="a"/>
    <w:rsid w:val="00AB253F"/>
    <w:pPr>
      <w:spacing w:before="100" w:beforeAutospacing="1" w:after="100" w:afterAutospacing="1"/>
    </w:pPr>
    <w:rPr>
      <w:rFonts w:eastAsia="Times New Roman"/>
      <w:sz w:val="24"/>
      <w:szCs w:val="24"/>
      <w:lang w:val="ru-RU"/>
    </w:rPr>
  </w:style>
  <w:style w:type="character" w:customStyle="1" w:styleId="TimesNewRomanStyle12Char">
    <w:name w:val="Times New Roman Style12 Char"/>
    <w:locked/>
    <w:rsid w:val="00AB253F"/>
    <w:rPr>
      <w:rFonts w:eastAsia="Calibri"/>
      <w:sz w:val="24"/>
      <w:szCs w:val="24"/>
      <w:lang w:val="uk-UA" w:eastAsia="en-US" w:bidi="ar-SA"/>
    </w:rPr>
  </w:style>
  <w:style w:type="numbering" w:customStyle="1" w:styleId="1ff1">
    <w:name w:val="Нет списка1"/>
    <w:next w:val="a2"/>
    <w:semiHidden/>
    <w:unhideWhenUsed/>
    <w:rsid w:val="00AB253F"/>
  </w:style>
  <w:style w:type="paragraph" w:customStyle="1" w:styleId="afffffe">
    <w:name w:val="Текст таблиці"/>
    <w:basedOn w:val="a"/>
    <w:rsid w:val="00AB253F"/>
    <w:pPr>
      <w:suppressAutoHyphens/>
      <w:spacing w:line="360" w:lineRule="auto"/>
    </w:pPr>
    <w:rPr>
      <w:rFonts w:eastAsia="Times New Roman"/>
      <w:sz w:val="28"/>
      <w:lang w:val="ru-RU" w:eastAsia="ar-SA"/>
    </w:rPr>
  </w:style>
  <w:style w:type="paragraph" w:customStyle="1" w:styleId="140">
    <w:name w:val="Обычный + 14 пт"/>
    <w:aliases w:val="Междустр.интервал:  полуторный"/>
    <w:basedOn w:val="a"/>
    <w:rsid w:val="00AB253F"/>
    <w:pPr>
      <w:suppressAutoHyphens/>
      <w:spacing w:line="360" w:lineRule="auto"/>
    </w:pPr>
    <w:rPr>
      <w:rFonts w:eastAsia="Times New Roman"/>
      <w:bCs/>
      <w:sz w:val="32"/>
      <w:szCs w:val="24"/>
      <w:lang w:eastAsia="ar-SA"/>
    </w:rPr>
  </w:style>
  <w:style w:type="paragraph" w:customStyle="1" w:styleId="Just">
    <w:name w:val="Just"/>
    <w:rsid w:val="00AB253F"/>
    <w:pPr>
      <w:suppressAutoHyphens/>
      <w:autoSpaceDE w:val="0"/>
      <w:spacing w:before="40" w:after="40"/>
      <w:ind w:firstLine="568"/>
      <w:jc w:val="both"/>
    </w:pPr>
    <w:rPr>
      <w:rFonts w:eastAsia="Arial"/>
      <w:sz w:val="24"/>
      <w:szCs w:val="24"/>
      <w:lang w:eastAsia="ar-SA"/>
    </w:rPr>
  </w:style>
  <w:style w:type="character" w:customStyle="1" w:styleId="FontStyle15">
    <w:name w:val="Font Style15"/>
    <w:rsid w:val="00AB253F"/>
    <w:rPr>
      <w:rFonts w:ascii="Times New Roman" w:hAnsi="Times New Roman" w:cs="Times New Roman"/>
      <w:i/>
      <w:iCs/>
      <w:sz w:val="20"/>
      <w:szCs w:val="20"/>
    </w:rPr>
  </w:style>
  <w:style w:type="character" w:customStyle="1" w:styleId="A10">
    <w:name w:val="A1"/>
    <w:rsid w:val="00AB253F"/>
    <w:rPr>
      <w:rFonts w:ascii="PT Serif" w:hAnsi="PT Serif" w:cs="PT Serif" w:hint="default"/>
      <w:color w:val="221E1F"/>
      <w:sz w:val="18"/>
      <w:szCs w:val="18"/>
    </w:rPr>
  </w:style>
  <w:style w:type="character" w:customStyle="1" w:styleId="A14">
    <w:name w:val="A14"/>
    <w:rsid w:val="00AB253F"/>
    <w:rPr>
      <w:rFonts w:ascii="PT Serif" w:hAnsi="PT Serif" w:cs="PT Serif" w:hint="default"/>
      <w:color w:val="221E1F"/>
      <w:sz w:val="20"/>
      <w:szCs w:val="20"/>
    </w:rPr>
  </w:style>
  <w:style w:type="paragraph" w:customStyle="1" w:styleId="Pa55">
    <w:name w:val="Pa55"/>
    <w:basedOn w:val="a"/>
    <w:next w:val="a"/>
    <w:rsid w:val="00AB253F"/>
    <w:pPr>
      <w:autoSpaceDE w:val="0"/>
      <w:autoSpaceDN w:val="0"/>
      <w:adjustRightInd w:val="0"/>
      <w:spacing w:line="241" w:lineRule="atLeast"/>
    </w:pPr>
    <w:rPr>
      <w:rFonts w:ascii="PT Serif" w:hAnsi="PT Serif"/>
      <w:sz w:val="24"/>
      <w:szCs w:val="24"/>
      <w:lang w:val="ru-RU" w:eastAsia="en-US"/>
    </w:rPr>
  </w:style>
  <w:style w:type="paragraph" w:customStyle="1" w:styleId="Pa56">
    <w:name w:val="Pa56"/>
    <w:basedOn w:val="a"/>
    <w:next w:val="a"/>
    <w:rsid w:val="00AB253F"/>
    <w:pPr>
      <w:autoSpaceDE w:val="0"/>
      <w:autoSpaceDN w:val="0"/>
      <w:adjustRightInd w:val="0"/>
      <w:spacing w:line="241" w:lineRule="atLeast"/>
    </w:pPr>
    <w:rPr>
      <w:rFonts w:ascii="PT Serif" w:hAnsi="PT Serif"/>
      <w:sz w:val="24"/>
      <w:szCs w:val="24"/>
      <w:lang w:val="ru-RU" w:eastAsia="en-US"/>
    </w:rPr>
  </w:style>
  <w:style w:type="paragraph" w:customStyle="1" w:styleId="Pa2">
    <w:name w:val="Pa2"/>
    <w:basedOn w:val="a"/>
    <w:next w:val="a"/>
    <w:rsid w:val="00AB253F"/>
    <w:pPr>
      <w:autoSpaceDE w:val="0"/>
      <w:autoSpaceDN w:val="0"/>
      <w:adjustRightInd w:val="0"/>
      <w:spacing w:line="241" w:lineRule="atLeast"/>
    </w:pPr>
    <w:rPr>
      <w:rFonts w:ascii="PT Serif" w:hAnsi="PT Serif"/>
      <w:sz w:val="24"/>
      <w:szCs w:val="24"/>
      <w:lang w:val="ru-RU" w:eastAsia="en-US"/>
    </w:rPr>
  </w:style>
  <w:style w:type="paragraph" w:customStyle="1" w:styleId="xl69">
    <w:name w:val="xl69"/>
    <w:basedOn w:val="a"/>
    <w:rsid w:val="00AB253F"/>
    <w:pPr>
      <w:suppressAutoHyphens/>
      <w:spacing w:before="280" w:after="280"/>
      <w:jc w:val="center"/>
    </w:pPr>
    <w:rPr>
      <w:rFonts w:eastAsia="Times New Roman"/>
      <w:b/>
      <w:bCs/>
      <w:sz w:val="28"/>
      <w:szCs w:val="28"/>
      <w:lang w:val="ru-RU" w:eastAsia="ar-SA"/>
    </w:rPr>
  </w:style>
  <w:style w:type="character" w:customStyle="1" w:styleId="1ff2">
    <w:name w:val="Основной текст1 Знак Знак"/>
    <w:link w:val="1ff3"/>
    <w:rsid w:val="00AB253F"/>
    <w:rPr>
      <w:sz w:val="19"/>
      <w:szCs w:val="19"/>
      <w:shd w:val="clear" w:color="auto" w:fill="FFFFFF"/>
      <w:lang w:bidi="ar-SA"/>
    </w:rPr>
  </w:style>
  <w:style w:type="paragraph" w:customStyle="1" w:styleId="1ff3">
    <w:name w:val="Основной текст1 Знак"/>
    <w:basedOn w:val="a"/>
    <w:link w:val="1ff2"/>
    <w:rsid w:val="00AB253F"/>
    <w:pPr>
      <w:shd w:val="clear" w:color="auto" w:fill="FFFFFF"/>
      <w:spacing w:line="264" w:lineRule="exact"/>
      <w:jc w:val="both"/>
    </w:pPr>
    <w:rPr>
      <w:rFonts w:eastAsia="Times New Roman"/>
      <w:sz w:val="19"/>
      <w:szCs w:val="19"/>
      <w:shd w:val="clear" w:color="auto" w:fill="FFFFFF"/>
      <w:lang/>
    </w:rPr>
  </w:style>
  <w:style w:type="character" w:customStyle="1" w:styleId="BodytextBoldItalic">
    <w:name w:val="Body text + Bold;Italic"/>
    <w:rsid w:val="00AB253F"/>
    <w:rPr>
      <w:rFonts w:ascii="Times New Roman" w:eastAsia="Times New Roman" w:hAnsi="Times New Roman" w:cs="Times New Roman"/>
      <w:b/>
      <w:bCs/>
      <w:i/>
      <w:iCs/>
      <w:smallCaps w:val="0"/>
      <w:strike w:val="0"/>
      <w:spacing w:val="0"/>
      <w:sz w:val="19"/>
      <w:szCs w:val="19"/>
      <w:shd w:val="clear" w:color="auto" w:fill="FFFFFF"/>
    </w:rPr>
  </w:style>
  <w:style w:type="character" w:customStyle="1" w:styleId="dt1">
    <w:name w:val="dt1"/>
    <w:rsid w:val="00AB253F"/>
    <w:rPr>
      <w:rFonts w:ascii="Arial" w:hAnsi="Arial" w:cs="Arial" w:hint="default"/>
      <w:sz w:val="19"/>
      <w:szCs w:val="19"/>
    </w:rPr>
  </w:style>
  <w:style w:type="paragraph" w:customStyle="1" w:styleId="Style7">
    <w:name w:val="Style7"/>
    <w:basedOn w:val="a"/>
    <w:rsid w:val="00AB253F"/>
    <w:pPr>
      <w:widowControl w:val="0"/>
      <w:autoSpaceDE w:val="0"/>
      <w:autoSpaceDN w:val="0"/>
      <w:adjustRightInd w:val="0"/>
      <w:spacing w:line="245" w:lineRule="exact"/>
      <w:jc w:val="both"/>
    </w:pPr>
    <w:rPr>
      <w:rFonts w:eastAsia="Times New Roman"/>
      <w:sz w:val="24"/>
      <w:szCs w:val="24"/>
      <w:lang w:val="ru-RU"/>
    </w:rPr>
  </w:style>
  <w:style w:type="paragraph" w:customStyle="1" w:styleId="Style8">
    <w:name w:val="Style8"/>
    <w:basedOn w:val="a"/>
    <w:rsid w:val="00AB253F"/>
    <w:pPr>
      <w:widowControl w:val="0"/>
      <w:autoSpaceDE w:val="0"/>
      <w:autoSpaceDN w:val="0"/>
      <w:adjustRightInd w:val="0"/>
    </w:pPr>
    <w:rPr>
      <w:rFonts w:eastAsia="Times New Roman"/>
      <w:sz w:val="24"/>
      <w:szCs w:val="24"/>
      <w:lang w:val="ru-RU"/>
    </w:rPr>
  </w:style>
  <w:style w:type="paragraph" w:customStyle="1" w:styleId="BodyText10">
    <w:name w:val="Body Text1 Знак Знак"/>
    <w:basedOn w:val="2"/>
    <w:link w:val="BodyText11"/>
    <w:qFormat/>
    <w:rsid w:val="00AB253F"/>
    <w:pPr>
      <w:widowControl/>
      <w:spacing w:before="240" w:after="60"/>
      <w:jc w:val="both"/>
    </w:pPr>
    <w:rPr>
      <w:rFonts w:ascii="Arial" w:hAnsi="Arial"/>
      <w:bCs/>
      <w:i/>
      <w:iCs/>
      <w:sz w:val="28"/>
      <w:szCs w:val="28"/>
      <w:lang w:eastAsia="uk-UA"/>
    </w:rPr>
  </w:style>
  <w:style w:type="character" w:customStyle="1" w:styleId="BodyText11">
    <w:name w:val="Body Text1 Знак Знак Знак"/>
    <w:link w:val="BodyText10"/>
    <w:rsid w:val="00AB253F"/>
    <w:rPr>
      <w:rFonts w:ascii="Arial" w:hAnsi="Arial"/>
      <w:b/>
      <w:bCs/>
      <w:i/>
      <w:iCs/>
      <w:sz w:val="28"/>
      <w:szCs w:val="28"/>
      <w:lang w:val="uk-UA" w:eastAsia="uk-UA" w:bidi="ar-SA"/>
    </w:rPr>
  </w:style>
  <w:style w:type="character" w:customStyle="1" w:styleId="1b">
    <w:name w:val="Стиль1 Знак Знак Знак"/>
    <w:link w:val="1a"/>
    <w:rsid w:val="00AB253F"/>
    <w:rPr>
      <w:lang w:val="uk-UA" w:eastAsia="ar-SA" w:bidi="ar-SA"/>
    </w:rPr>
  </w:style>
  <w:style w:type="character" w:customStyle="1" w:styleId="170">
    <w:name w:val="Знак Знак17"/>
    <w:rsid w:val="00AB253F"/>
    <w:rPr>
      <w:rFonts w:ascii="Times New Roman" w:eastAsia="Times New Roman" w:hAnsi="Times New Roman"/>
      <w:b/>
      <w:bCs/>
      <w:sz w:val="28"/>
      <w:szCs w:val="28"/>
    </w:rPr>
  </w:style>
  <w:style w:type="paragraph" w:customStyle="1" w:styleId="affffff">
    <w:name w:val="Знак Знак Знак Знак Знак Знак Знак Знак Знак Знак Знак Знак Знак"/>
    <w:basedOn w:val="a"/>
    <w:rsid w:val="00AB253F"/>
    <w:rPr>
      <w:rFonts w:ascii="Verdana" w:eastAsia="Times New Roman" w:hAnsi="Verdana" w:cs="Verdana"/>
      <w:lang w:val="en-US" w:eastAsia="en-US"/>
    </w:rPr>
  </w:style>
  <w:style w:type="paragraph" w:customStyle="1" w:styleId="2f2">
    <w:name w:val="Обычный2"/>
    <w:rsid w:val="00AB253F"/>
    <w:pPr>
      <w:spacing w:before="100" w:after="100"/>
    </w:pPr>
    <w:rPr>
      <w:snapToGrid w:val="0"/>
      <w:sz w:val="24"/>
      <w:lang w:val="uk-UA"/>
    </w:rPr>
  </w:style>
  <w:style w:type="paragraph" w:customStyle="1" w:styleId="2f3">
    <w:name w:val="Знак Знак Знак2 Знак Знак Знак Знак Знак Знак Знак Знак Знак Знак Знак Знак Знак"/>
    <w:basedOn w:val="a"/>
    <w:autoRedefine/>
    <w:rsid w:val="00AB253F"/>
    <w:pPr>
      <w:autoSpaceDE w:val="0"/>
      <w:autoSpaceDN w:val="0"/>
      <w:adjustRightInd w:val="0"/>
    </w:pPr>
    <w:rPr>
      <w:rFonts w:ascii="Arial" w:eastAsia="Times New Roman" w:hAnsi="Arial" w:cs="Arial"/>
      <w:lang w:val="en-ZA" w:eastAsia="en-ZA"/>
    </w:rPr>
  </w:style>
  <w:style w:type="character" w:customStyle="1" w:styleId="42">
    <w:name w:val="стиль4"/>
    <w:rsid w:val="00AB253F"/>
  </w:style>
  <w:style w:type="character" w:customStyle="1" w:styleId="xfmc0">
    <w:name w:val="xfmc0"/>
    <w:rsid w:val="00AB253F"/>
  </w:style>
  <w:style w:type="paragraph" w:styleId="affffff0">
    <w:name w:val="List Paragraph"/>
    <w:aliases w:val="Ha,MCHIP_list paragraph,Recommendation,Table bullet,Bullet Styles para,First Level Outline,Resume Title,heading 4,Citation List,4 Bullet,Bullet 4,Indented Text,Indented (Quote),IRD Bullet List,List numbered,Bullet Points"/>
    <w:basedOn w:val="a"/>
    <w:link w:val="affffff1"/>
    <w:uiPriority w:val="34"/>
    <w:qFormat/>
    <w:rsid w:val="00AB253F"/>
    <w:pPr>
      <w:ind w:left="720"/>
      <w:contextualSpacing/>
    </w:pPr>
    <w:rPr>
      <w:rFonts w:eastAsia="Times New Roman"/>
      <w:sz w:val="24"/>
      <w:szCs w:val="24"/>
      <w:lang w:val="ru-RU"/>
    </w:rPr>
  </w:style>
  <w:style w:type="character" w:customStyle="1" w:styleId="name-latin">
    <w:name w:val="name-latin"/>
    <w:rsid w:val="00AB253F"/>
  </w:style>
  <w:style w:type="character" w:customStyle="1" w:styleId="name-autor">
    <w:name w:val="name-autor"/>
    <w:rsid w:val="00AB253F"/>
  </w:style>
  <w:style w:type="paragraph" w:customStyle="1" w:styleId="affffff2">
    <w:name w:val="......."/>
    <w:basedOn w:val="a"/>
    <w:next w:val="a"/>
    <w:rsid w:val="00AB253F"/>
    <w:pPr>
      <w:autoSpaceDE w:val="0"/>
      <w:autoSpaceDN w:val="0"/>
      <w:adjustRightInd w:val="0"/>
    </w:pPr>
    <w:rPr>
      <w:sz w:val="24"/>
      <w:szCs w:val="24"/>
      <w:lang w:val="ru-RU" w:eastAsia="en-US"/>
    </w:rPr>
  </w:style>
  <w:style w:type="paragraph" w:customStyle="1" w:styleId="rvps3">
    <w:name w:val="rvps3"/>
    <w:basedOn w:val="a"/>
    <w:rsid w:val="00AB253F"/>
    <w:pPr>
      <w:spacing w:before="100" w:beforeAutospacing="1" w:after="100" w:afterAutospacing="1"/>
    </w:pPr>
    <w:rPr>
      <w:rFonts w:eastAsia="Times New Roman"/>
      <w:sz w:val="24"/>
      <w:szCs w:val="24"/>
      <w:lang w:val="ru-RU"/>
    </w:rPr>
  </w:style>
  <w:style w:type="character" w:customStyle="1" w:styleId="rvts7">
    <w:name w:val="rvts7"/>
    <w:rsid w:val="00AB253F"/>
  </w:style>
  <w:style w:type="paragraph" w:styleId="affffff3">
    <w:name w:val="Document Map"/>
    <w:aliases w:val=" Знак4 Знак Знак"/>
    <w:basedOn w:val="a"/>
    <w:link w:val="affffff4"/>
    <w:rsid w:val="00AB253F"/>
    <w:pPr>
      <w:shd w:val="clear" w:color="auto" w:fill="000080"/>
    </w:pPr>
    <w:rPr>
      <w:rFonts w:ascii="Tahoma" w:eastAsia="Times New Roman" w:hAnsi="Tahoma"/>
      <w:bCs/>
      <w:lang w:eastAsia="uk-UA"/>
    </w:rPr>
  </w:style>
  <w:style w:type="numbering" w:customStyle="1" w:styleId="2f4">
    <w:name w:val="Нет списка2"/>
    <w:next w:val="a2"/>
    <w:semiHidden/>
    <w:unhideWhenUsed/>
    <w:rsid w:val="00AB253F"/>
  </w:style>
  <w:style w:type="table" w:customStyle="1" w:styleId="1ff4">
    <w:name w:val="Сетка таблицы1"/>
    <w:basedOn w:val="a1"/>
    <w:next w:val="af7"/>
    <w:rsid w:val="00AB253F"/>
    <w:pPr>
      <w:ind w:firstLine="900"/>
      <w:jc w:val="both"/>
    </w:pPr>
    <w:rPr>
      <w:lang w:val="uk-UA"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5">
    <w:name w:val="Стиль2 Знак Знак"/>
    <w:basedOn w:val="2"/>
    <w:link w:val="2f6"/>
    <w:qFormat/>
    <w:rsid w:val="00AB253F"/>
    <w:pPr>
      <w:widowControl/>
      <w:ind w:firstLine="567"/>
      <w:jc w:val="center"/>
    </w:pPr>
    <w:rPr>
      <w:b w:val="0"/>
      <w:sz w:val="28"/>
      <w:szCs w:val="28"/>
      <w:lang/>
    </w:rPr>
  </w:style>
  <w:style w:type="character" w:customStyle="1" w:styleId="2f6">
    <w:name w:val="Стиль2 Знак Знак Знак"/>
    <w:link w:val="2f5"/>
    <w:rsid w:val="00AB253F"/>
    <w:rPr>
      <w:sz w:val="28"/>
      <w:szCs w:val="28"/>
      <w:lang w:eastAsia="ru-RU" w:bidi="ar-SA"/>
    </w:rPr>
  </w:style>
  <w:style w:type="paragraph" w:customStyle="1" w:styleId="38">
    <w:name w:val="Стиль3 Знак Знак"/>
    <w:basedOn w:val="a"/>
    <w:link w:val="39"/>
    <w:qFormat/>
    <w:rsid w:val="00AB253F"/>
    <w:pPr>
      <w:spacing w:line="360" w:lineRule="auto"/>
      <w:ind w:firstLine="567"/>
      <w:jc w:val="both"/>
    </w:pPr>
    <w:rPr>
      <w:rFonts w:eastAsia="Times New Roman"/>
      <w:b/>
      <w:bCs/>
      <w:i/>
      <w:sz w:val="28"/>
      <w:szCs w:val="28"/>
    </w:rPr>
  </w:style>
  <w:style w:type="character" w:customStyle="1" w:styleId="39">
    <w:name w:val="Стиль3 Знак Знак Знак"/>
    <w:link w:val="38"/>
    <w:rsid w:val="00AB253F"/>
    <w:rPr>
      <w:b/>
      <w:bCs/>
      <w:i/>
      <w:sz w:val="28"/>
      <w:szCs w:val="28"/>
      <w:lang w:val="uk-UA" w:eastAsia="ru-RU" w:bidi="ar-SA"/>
    </w:rPr>
  </w:style>
  <w:style w:type="paragraph" w:styleId="43">
    <w:name w:val="toc 4"/>
    <w:basedOn w:val="a"/>
    <w:next w:val="a"/>
    <w:autoRedefine/>
    <w:unhideWhenUsed/>
    <w:rsid w:val="00AB253F"/>
    <w:pPr>
      <w:ind w:left="600" w:firstLine="900"/>
    </w:pPr>
    <w:rPr>
      <w:rFonts w:ascii="Calibri" w:eastAsia="Times New Roman" w:hAnsi="Calibri" w:cs="Calibri"/>
      <w:sz w:val="18"/>
      <w:szCs w:val="18"/>
      <w:lang w:val="ru-RU"/>
    </w:rPr>
  </w:style>
  <w:style w:type="paragraph" w:styleId="52">
    <w:name w:val="toc 5"/>
    <w:basedOn w:val="a"/>
    <w:next w:val="a"/>
    <w:autoRedefine/>
    <w:unhideWhenUsed/>
    <w:rsid w:val="00AB253F"/>
    <w:pPr>
      <w:ind w:left="800" w:firstLine="900"/>
    </w:pPr>
    <w:rPr>
      <w:rFonts w:ascii="Calibri" w:eastAsia="Times New Roman" w:hAnsi="Calibri" w:cs="Calibri"/>
      <w:sz w:val="18"/>
      <w:szCs w:val="18"/>
      <w:lang w:val="ru-RU"/>
    </w:rPr>
  </w:style>
  <w:style w:type="paragraph" w:styleId="62">
    <w:name w:val="toc 6"/>
    <w:basedOn w:val="a"/>
    <w:next w:val="a"/>
    <w:autoRedefine/>
    <w:unhideWhenUsed/>
    <w:rsid w:val="00AB253F"/>
    <w:pPr>
      <w:ind w:left="1000" w:firstLine="900"/>
    </w:pPr>
    <w:rPr>
      <w:rFonts w:ascii="Calibri" w:eastAsia="Times New Roman" w:hAnsi="Calibri" w:cs="Calibri"/>
      <w:sz w:val="18"/>
      <w:szCs w:val="18"/>
      <w:lang w:val="ru-RU"/>
    </w:rPr>
  </w:style>
  <w:style w:type="paragraph" w:styleId="71">
    <w:name w:val="toc 7"/>
    <w:basedOn w:val="a"/>
    <w:next w:val="a"/>
    <w:autoRedefine/>
    <w:unhideWhenUsed/>
    <w:rsid w:val="00AB253F"/>
    <w:pPr>
      <w:ind w:left="1200" w:firstLine="900"/>
    </w:pPr>
    <w:rPr>
      <w:rFonts w:ascii="Calibri" w:eastAsia="Times New Roman" w:hAnsi="Calibri" w:cs="Calibri"/>
      <w:sz w:val="18"/>
      <w:szCs w:val="18"/>
      <w:lang w:val="ru-RU"/>
    </w:rPr>
  </w:style>
  <w:style w:type="paragraph" w:styleId="83">
    <w:name w:val="toc 8"/>
    <w:basedOn w:val="a"/>
    <w:next w:val="a"/>
    <w:autoRedefine/>
    <w:unhideWhenUsed/>
    <w:rsid w:val="00AB253F"/>
    <w:pPr>
      <w:ind w:left="1400" w:firstLine="900"/>
    </w:pPr>
    <w:rPr>
      <w:rFonts w:ascii="Calibri" w:eastAsia="Times New Roman" w:hAnsi="Calibri" w:cs="Calibri"/>
      <w:sz w:val="18"/>
      <w:szCs w:val="18"/>
      <w:lang w:val="ru-RU"/>
    </w:rPr>
  </w:style>
  <w:style w:type="paragraph" w:styleId="92">
    <w:name w:val="toc 9"/>
    <w:basedOn w:val="a"/>
    <w:next w:val="a"/>
    <w:autoRedefine/>
    <w:unhideWhenUsed/>
    <w:rsid w:val="00AB253F"/>
    <w:pPr>
      <w:ind w:left="1600" w:firstLine="900"/>
    </w:pPr>
    <w:rPr>
      <w:rFonts w:ascii="Calibri" w:eastAsia="Times New Roman" w:hAnsi="Calibri" w:cs="Calibri"/>
      <w:sz w:val="18"/>
      <w:szCs w:val="18"/>
      <w:lang w:val="ru-RU"/>
    </w:rPr>
  </w:style>
  <w:style w:type="character" w:customStyle="1" w:styleId="1ff5">
    <w:name w:val="Текст сноски Знак1"/>
    <w:basedOn w:val="a0"/>
    <w:rsid w:val="00AB253F"/>
  </w:style>
  <w:style w:type="character" w:styleId="affffff5">
    <w:name w:val="annotation reference"/>
    <w:rsid w:val="00AB253F"/>
    <w:rPr>
      <w:sz w:val="16"/>
      <w:szCs w:val="16"/>
    </w:rPr>
  </w:style>
  <w:style w:type="paragraph" w:styleId="affffff6">
    <w:name w:val="annotation subject"/>
    <w:aliases w:val=" Знак1 Знак Знак"/>
    <w:basedOn w:val="afd"/>
    <w:next w:val="afd"/>
    <w:link w:val="affffff7"/>
    <w:rsid w:val="00AB253F"/>
    <w:rPr>
      <w:rFonts w:ascii="Times New Roman" w:hAnsi="Times New Roman"/>
      <w:b/>
      <w:bCs/>
      <w:lang/>
    </w:rPr>
  </w:style>
  <w:style w:type="paragraph" w:customStyle="1" w:styleId="SHK9-textred">
    <w:name w:val="SHK9-text red"/>
    <w:basedOn w:val="a"/>
    <w:rsid w:val="00AB253F"/>
    <w:pPr>
      <w:spacing w:before="40" w:line="240" w:lineRule="exact"/>
      <w:ind w:firstLine="567"/>
      <w:jc w:val="both"/>
    </w:pPr>
    <w:rPr>
      <w:rFonts w:eastAsia="Times New Roman"/>
    </w:rPr>
  </w:style>
  <w:style w:type="paragraph" w:customStyle="1" w:styleId="1ff6">
    <w:name w:val="Рецензия1"/>
    <w:hidden/>
    <w:semiHidden/>
    <w:rsid w:val="00AB253F"/>
  </w:style>
  <w:style w:type="paragraph" w:customStyle="1" w:styleId="rtecenter">
    <w:name w:val="rtecenter"/>
    <w:basedOn w:val="a"/>
    <w:qFormat/>
    <w:rsid w:val="00AB253F"/>
    <w:pPr>
      <w:spacing w:before="100" w:beforeAutospacing="1" w:after="100" w:afterAutospacing="1"/>
    </w:pPr>
    <w:rPr>
      <w:rFonts w:eastAsia="Times New Roman"/>
      <w:sz w:val="24"/>
      <w:szCs w:val="24"/>
      <w:lang w:val="ru-RU"/>
    </w:rPr>
  </w:style>
  <w:style w:type="paragraph" w:customStyle="1" w:styleId="xl68">
    <w:name w:val="xl68"/>
    <w:basedOn w:val="a"/>
    <w:rsid w:val="00AB253F"/>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eastAsia="Times New Roman" w:hAnsi="Arial" w:cs="Arial"/>
      <w:sz w:val="24"/>
      <w:szCs w:val="24"/>
      <w:lang w:val="ru-RU"/>
    </w:rPr>
  </w:style>
  <w:style w:type="paragraph" w:customStyle="1" w:styleId="xl70">
    <w:name w:val="xl70"/>
    <w:basedOn w:val="a"/>
    <w:rsid w:val="00AB253F"/>
    <w:pPr>
      <w:pBdr>
        <w:top w:val="single" w:sz="8" w:space="0" w:color="auto"/>
        <w:bottom w:val="single" w:sz="8" w:space="0" w:color="auto"/>
        <w:right w:val="single" w:sz="8" w:space="0" w:color="auto"/>
      </w:pBdr>
      <w:spacing w:before="100" w:beforeAutospacing="1" w:after="100" w:afterAutospacing="1"/>
      <w:jc w:val="right"/>
    </w:pPr>
    <w:rPr>
      <w:rFonts w:ascii="Arial" w:eastAsia="Times New Roman" w:hAnsi="Arial" w:cs="Arial"/>
      <w:sz w:val="24"/>
      <w:szCs w:val="24"/>
      <w:lang w:val="ru-RU"/>
    </w:rPr>
  </w:style>
  <w:style w:type="paragraph" w:customStyle="1" w:styleId="xl71">
    <w:name w:val="xl71"/>
    <w:basedOn w:val="a"/>
    <w:rsid w:val="00AB253F"/>
    <w:pPr>
      <w:pBdr>
        <w:left w:val="single" w:sz="8" w:space="0" w:color="auto"/>
        <w:bottom w:val="single" w:sz="8" w:space="0" w:color="auto"/>
        <w:right w:val="single" w:sz="8" w:space="0" w:color="auto"/>
      </w:pBdr>
      <w:spacing w:before="100" w:beforeAutospacing="1" w:after="100" w:afterAutospacing="1"/>
    </w:pPr>
    <w:rPr>
      <w:rFonts w:ascii="Arial" w:eastAsia="Times New Roman" w:hAnsi="Arial" w:cs="Arial"/>
      <w:sz w:val="24"/>
      <w:szCs w:val="24"/>
      <w:lang w:val="ru-RU"/>
    </w:rPr>
  </w:style>
  <w:style w:type="paragraph" w:customStyle="1" w:styleId="xl72">
    <w:name w:val="xl72"/>
    <w:basedOn w:val="a"/>
    <w:rsid w:val="00AB253F"/>
    <w:pPr>
      <w:pBdr>
        <w:bottom w:val="single" w:sz="8" w:space="0" w:color="auto"/>
        <w:right w:val="single" w:sz="8" w:space="0" w:color="auto"/>
      </w:pBdr>
      <w:spacing w:before="100" w:beforeAutospacing="1" w:after="100" w:afterAutospacing="1"/>
      <w:jc w:val="right"/>
    </w:pPr>
    <w:rPr>
      <w:rFonts w:ascii="Arial" w:eastAsia="Times New Roman" w:hAnsi="Arial" w:cs="Arial"/>
      <w:sz w:val="24"/>
      <w:szCs w:val="24"/>
      <w:lang w:val="ru-RU"/>
    </w:rPr>
  </w:style>
  <w:style w:type="paragraph" w:customStyle="1" w:styleId="xl73">
    <w:name w:val="xl73"/>
    <w:basedOn w:val="a"/>
    <w:rsid w:val="00AB253F"/>
    <w:pPr>
      <w:pBdr>
        <w:bottom w:val="single" w:sz="8" w:space="0" w:color="auto"/>
        <w:right w:val="single" w:sz="8" w:space="0" w:color="auto"/>
      </w:pBdr>
      <w:spacing w:before="100" w:beforeAutospacing="1" w:after="100" w:afterAutospacing="1"/>
      <w:jc w:val="right"/>
    </w:pPr>
    <w:rPr>
      <w:rFonts w:ascii="Calibri" w:eastAsia="Times New Roman" w:hAnsi="Calibri" w:cs="Calibri"/>
      <w:color w:val="000000"/>
      <w:sz w:val="24"/>
      <w:szCs w:val="24"/>
      <w:lang w:val="ru-RU"/>
    </w:rPr>
  </w:style>
  <w:style w:type="paragraph" w:customStyle="1" w:styleId="xl74">
    <w:name w:val="xl74"/>
    <w:basedOn w:val="a"/>
    <w:rsid w:val="00AB253F"/>
    <w:pPr>
      <w:pBdr>
        <w:bottom w:val="single" w:sz="8" w:space="0" w:color="auto"/>
        <w:right w:val="single" w:sz="8" w:space="0" w:color="auto"/>
      </w:pBdr>
      <w:spacing w:before="100" w:beforeAutospacing="1" w:after="100" w:afterAutospacing="1"/>
    </w:pPr>
    <w:rPr>
      <w:rFonts w:ascii="Calibri" w:eastAsia="Times New Roman" w:hAnsi="Calibri" w:cs="Calibri"/>
      <w:color w:val="000000"/>
      <w:sz w:val="24"/>
      <w:szCs w:val="24"/>
      <w:lang w:val="ru-RU"/>
    </w:rPr>
  </w:style>
  <w:style w:type="paragraph" w:customStyle="1" w:styleId="xl75">
    <w:name w:val="xl75"/>
    <w:basedOn w:val="a"/>
    <w:rsid w:val="00AB253F"/>
    <w:pPr>
      <w:pBdr>
        <w:left w:val="single" w:sz="8" w:space="0" w:color="auto"/>
        <w:bottom w:val="single" w:sz="8" w:space="0" w:color="auto"/>
        <w:right w:val="single" w:sz="8" w:space="0" w:color="auto"/>
      </w:pBdr>
      <w:shd w:val="clear" w:color="000000" w:fill="FFFFFF"/>
      <w:spacing w:before="100" w:beforeAutospacing="1" w:after="100" w:afterAutospacing="1"/>
    </w:pPr>
    <w:rPr>
      <w:rFonts w:ascii="Arial" w:eastAsia="Times New Roman" w:hAnsi="Arial" w:cs="Arial"/>
      <w:sz w:val="24"/>
      <w:szCs w:val="24"/>
      <w:lang w:val="ru-RU"/>
    </w:rPr>
  </w:style>
  <w:style w:type="paragraph" w:customStyle="1" w:styleId="xl76">
    <w:name w:val="xl76"/>
    <w:basedOn w:val="a"/>
    <w:rsid w:val="00AB253F"/>
    <w:pPr>
      <w:pBdr>
        <w:bottom w:val="single" w:sz="8" w:space="0" w:color="auto"/>
        <w:right w:val="single" w:sz="8" w:space="0" w:color="auto"/>
      </w:pBdr>
      <w:shd w:val="clear" w:color="000000" w:fill="FFFFFF"/>
      <w:spacing w:before="100" w:beforeAutospacing="1" w:after="100" w:afterAutospacing="1"/>
      <w:jc w:val="right"/>
    </w:pPr>
    <w:rPr>
      <w:rFonts w:ascii="Arial" w:eastAsia="Times New Roman" w:hAnsi="Arial" w:cs="Arial"/>
      <w:sz w:val="24"/>
      <w:szCs w:val="24"/>
      <w:lang w:val="ru-RU"/>
    </w:rPr>
  </w:style>
  <w:style w:type="paragraph" w:customStyle="1" w:styleId="xl77">
    <w:name w:val="xl77"/>
    <w:basedOn w:val="a"/>
    <w:rsid w:val="00AB253F"/>
    <w:pPr>
      <w:pBdr>
        <w:bottom w:val="single" w:sz="8" w:space="0" w:color="auto"/>
        <w:right w:val="single" w:sz="8" w:space="0" w:color="auto"/>
      </w:pBdr>
      <w:shd w:val="clear" w:color="000000" w:fill="FFFFFF"/>
      <w:spacing w:before="100" w:beforeAutospacing="1" w:after="100" w:afterAutospacing="1"/>
      <w:jc w:val="right"/>
    </w:pPr>
    <w:rPr>
      <w:rFonts w:ascii="Calibri" w:eastAsia="Times New Roman" w:hAnsi="Calibri" w:cs="Calibri"/>
      <w:color w:val="000000"/>
      <w:sz w:val="24"/>
      <w:szCs w:val="24"/>
      <w:lang w:val="ru-RU"/>
    </w:rPr>
  </w:style>
  <w:style w:type="paragraph" w:customStyle="1" w:styleId="xl78">
    <w:name w:val="xl78"/>
    <w:basedOn w:val="a"/>
    <w:rsid w:val="00AB253F"/>
    <w:pPr>
      <w:pBdr>
        <w:bottom w:val="single" w:sz="8" w:space="0" w:color="auto"/>
        <w:right w:val="single" w:sz="8" w:space="0" w:color="auto"/>
      </w:pBdr>
      <w:shd w:val="clear" w:color="000000" w:fill="FFFFFF"/>
      <w:spacing w:before="100" w:beforeAutospacing="1" w:after="100" w:afterAutospacing="1"/>
    </w:pPr>
    <w:rPr>
      <w:rFonts w:ascii="Calibri" w:eastAsia="Times New Roman" w:hAnsi="Calibri" w:cs="Calibri"/>
      <w:color w:val="000000"/>
      <w:sz w:val="24"/>
      <w:szCs w:val="24"/>
      <w:lang w:val="ru-RU"/>
    </w:rPr>
  </w:style>
  <w:style w:type="paragraph" w:customStyle="1" w:styleId="xl79">
    <w:name w:val="xl79"/>
    <w:basedOn w:val="a"/>
    <w:rsid w:val="00AB253F"/>
    <w:pPr>
      <w:pBdr>
        <w:bottom w:val="single" w:sz="8" w:space="0" w:color="auto"/>
        <w:right w:val="single" w:sz="8" w:space="0" w:color="auto"/>
      </w:pBdr>
      <w:spacing w:before="100" w:beforeAutospacing="1" w:after="100" w:afterAutospacing="1"/>
    </w:pPr>
    <w:rPr>
      <w:rFonts w:ascii="Calibri" w:eastAsia="Times New Roman" w:hAnsi="Calibri" w:cs="Calibri"/>
      <w:sz w:val="24"/>
      <w:szCs w:val="24"/>
      <w:lang w:val="ru-RU"/>
    </w:rPr>
  </w:style>
  <w:style w:type="paragraph" w:customStyle="1" w:styleId="xl80">
    <w:name w:val="xl80"/>
    <w:basedOn w:val="a"/>
    <w:rsid w:val="00AB253F"/>
    <w:pPr>
      <w:pBdr>
        <w:bottom w:val="single" w:sz="8" w:space="0" w:color="auto"/>
        <w:right w:val="single" w:sz="8" w:space="0" w:color="auto"/>
      </w:pBdr>
      <w:spacing w:before="100" w:beforeAutospacing="1" w:after="100" w:afterAutospacing="1"/>
    </w:pPr>
    <w:rPr>
      <w:rFonts w:ascii="Calibri" w:eastAsia="Times New Roman" w:hAnsi="Calibri" w:cs="Calibri"/>
      <w:sz w:val="24"/>
      <w:szCs w:val="24"/>
      <w:lang w:val="ru-RU"/>
    </w:rPr>
  </w:style>
  <w:style w:type="paragraph" w:customStyle="1" w:styleId="xl81">
    <w:name w:val="xl81"/>
    <w:basedOn w:val="a"/>
    <w:rsid w:val="00AB253F"/>
    <w:pPr>
      <w:pBdr>
        <w:bottom w:val="single" w:sz="8" w:space="0" w:color="auto"/>
        <w:right w:val="single" w:sz="8" w:space="0" w:color="auto"/>
      </w:pBdr>
      <w:shd w:val="clear" w:color="000000" w:fill="FFFFFF"/>
      <w:spacing w:before="100" w:beforeAutospacing="1" w:after="100" w:afterAutospacing="1"/>
    </w:pPr>
    <w:rPr>
      <w:rFonts w:eastAsia="Times New Roman"/>
      <w:sz w:val="24"/>
      <w:szCs w:val="24"/>
      <w:lang w:val="ru-RU"/>
    </w:rPr>
  </w:style>
  <w:style w:type="paragraph" w:customStyle="1" w:styleId="xl82">
    <w:name w:val="xl82"/>
    <w:basedOn w:val="a"/>
    <w:rsid w:val="00AB253F"/>
    <w:pPr>
      <w:pBdr>
        <w:bottom w:val="single" w:sz="8" w:space="0" w:color="auto"/>
        <w:right w:val="single" w:sz="8" w:space="0" w:color="auto"/>
      </w:pBdr>
      <w:shd w:val="clear" w:color="000000" w:fill="FFFFFF"/>
      <w:spacing w:before="100" w:beforeAutospacing="1" w:after="100" w:afterAutospacing="1"/>
    </w:pPr>
    <w:rPr>
      <w:rFonts w:ascii="Arial" w:eastAsia="Times New Roman" w:hAnsi="Arial" w:cs="Arial"/>
      <w:color w:val="000000"/>
      <w:sz w:val="24"/>
      <w:szCs w:val="24"/>
      <w:lang w:val="ru-RU"/>
    </w:rPr>
  </w:style>
  <w:style w:type="paragraph" w:customStyle="1" w:styleId="xl83">
    <w:name w:val="xl83"/>
    <w:basedOn w:val="a"/>
    <w:rsid w:val="00AB253F"/>
    <w:pPr>
      <w:pBdr>
        <w:bottom w:val="single" w:sz="8" w:space="0" w:color="auto"/>
        <w:right w:val="single" w:sz="8" w:space="0" w:color="auto"/>
      </w:pBdr>
      <w:spacing w:before="100" w:beforeAutospacing="1" w:after="100" w:afterAutospacing="1"/>
    </w:pPr>
    <w:rPr>
      <w:rFonts w:ascii="Arial" w:eastAsia="Times New Roman" w:hAnsi="Arial" w:cs="Arial"/>
      <w:sz w:val="24"/>
      <w:szCs w:val="24"/>
      <w:lang w:val="ru-RU"/>
    </w:rPr>
  </w:style>
  <w:style w:type="paragraph" w:customStyle="1" w:styleId="xl84">
    <w:name w:val="xl84"/>
    <w:basedOn w:val="a"/>
    <w:rsid w:val="00AB253F"/>
    <w:pPr>
      <w:pBdr>
        <w:bottom w:val="single" w:sz="8" w:space="0" w:color="auto"/>
        <w:right w:val="single" w:sz="8" w:space="0" w:color="auto"/>
      </w:pBdr>
      <w:spacing w:before="100" w:beforeAutospacing="1" w:after="100" w:afterAutospacing="1"/>
    </w:pPr>
    <w:rPr>
      <w:rFonts w:ascii="Arial" w:eastAsia="Times New Roman" w:hAnsi="Arial" w:cs="Arial"/>
      <w:sz w:val="24"/>
      <w:szCs w:val="24"/>
      <w:lang w:val="ru-RU"/>
    </w:rPr>
  </w:style>
  <w:style w:type="paragraph" w:customStyle="1" w:styleId="xl85">
    <w:name w:val="xl85"/>
    <w:basedOn w:val="a"/>
    <w:rsid w:val="00AB253F"/>
    <w:pPr>
      <w:pBdr>
        <w:left w:val="single" w:sz="8" w:space="0" w:color="auto"/>
        <w:bottom w:val="single" w:sz="8" w:space="0" w:color="auto"/>
        <w:right w:val="single" w:sz="8" w:space="0" w:color="auto"/>
      </w:pBdr>
      <w:shd w:val="clear" w:color="000000" w:fill="FFFF00"/>
      <w:spacing w:before="100" w:beforeAutospacing="1" w:after="100" w:afterAutospacing="1"/>
    </w:pPr>
    <w:rPr>
      <w:rFonts w:ascii="Arial" w:eastAsia="Times New Roman" w:hAnsi="Arial" w:cs="Arial"/>
      <w:sz w:val="24"/>
      <w:szCs w:val="24"/>
      <w:lang w:val="ru-RU"/>
    </w:rPr>
  </w:style>
  <w:style w:type="paragraph" w:customStyle="1" w:styleId="xl86">
    <w:name w:val="xl86"/>
    <w:basedOn w:val="a"/>
    <w:rsid w:val="00AB253F"/>
    <w:pPr>
      <w:pBdr>
        <w:bottom w:val="single" w:sz="8" w:space="0" w:color="auto"/>
        <w:right w:val="single" w:sz="8" w:space="0" w:color="auto"/>
      </w:pBdr>
      <w:shd w:val="clear" w:color="000000" w:fill="FFFF00"/>
      <w:spacing w:before="100" w:beforeAutospacing="1" w:after="100" w:afterAutospacing="1"/>
      <w:jc w:val="right"/>
    </w:pPr>
    <w:rPr>
      <w:rFonts w:ascii="Arial" w:eastAsia="Times New Roman" w:hAnsi="Arial" w:cs="Arial"/>
      <w:sz w:val="24"/>
      <w:szCs w:val="24"/>
      <w:lang w:val="ru-RU"/>
    </w:rPr>
  </w:style>
  <w:style w:type="paragraph" w:customStyle="1" w:styleId="xl87">
    <w:name w:val="xl87"/>
    <w:basedOn w:val="a"/>
    <w:rsid w:val="00AB253F"/>
    <w:pPr>
      <w:pBdr>
        <w:bottom w:val="single" w:sz="8" w:space="0" w:color="auto"/>
        <w:right w:val="single" w:sz="8" w:space="0" w:color="auto"/>
      </w:pBdr>
      <w:shd w:val="clear" w:color="000000" w:fill="FFFF00"/>
      <w:spacing w:before="100" w:beforeAutospacing="1" w:after="100" w:afterAutospacing="1"/>
    </w:pPr>
    <w:rPr>
      <w:rFonts w:ascii="Arial" w:eastAsia="Times New Roman" w:hAnsi="Arial" w:cs="Arial"/>
      <w:sz w:val="24"/>
      <w:szCs w:val="24"/>
      <w:lang w:val="ru-RU"/>
    </w:rPr>
  </w:style>
  <w:style w:type="paragraph" w:customStyle="1" w:styleId="xl88">
    <w:name w:val="xl88"/>
    <w:basedOn w:val="a"/>
    <w:rsid w:val="00AB253F"/>
    <w:pPr>
      <w:pBdr>
        <w:bottom w:val="single" w:sz="8" w:space="0" w:color="auto"/>
        <w:right w:val="single" w:sz="8" w:space="0" w:color="auto"/>
      </w:pBdr>
      <w:shd w:val="clear" w:color="000000" w:fill="FFFF00"/>
      <w:spacing w:before="100" w:beforeAutospacing="1" w:after="100" w:afterAutospacing="1"/>
    </w:pPr>
    <w:rPr>
      <w:rFonts w:ascii="Arial" w:eastAsia="Times New Roman" w:hAnsi="Arial" w:cs="Arial"/>
      <w:sz w:val="24"/>
      <w:szCs w:val="24"/>
      <w:lang w:val="ru-RU"/>
    </w:rPr>
  </w:style>
  <w:style w:type="paragraph" w:customStyle="1" w:styleId="Style10">
    <w:name w:val="Style10"/>
    <w:basedOn w:val="a"/>
    <w:rsid w:val="00AB253F"/>
    <w:pPr>
      <w:widowControl w:val="0"/>
      <w:autoSpaceDE w:val="0"/>
      <w:autoSpaceDN w:val="0"/>
      <w:adjustRightInd w:val="0"/>
      <w:spacing w:line="245" w:lineRule="exact"/>
    </w:pPr>
    <w:rPr>
      <w:rFonts w:eastAsia="Times New Roman"/>
      <w:sz w:val="24"/>
      <w:szCs w:val="24"/>
      <w:lang w:val="ru-RU"/>
    </w:rPr>
  </w:style>
  <w:style w:type="character" w:customStyle="1" w:styleId="FontStyle16">
    <w:name w:val="Font Style16"/>
    <w:rsid w:val="00AB253F"/>
    <w:rPr>
      <w:rFonts w:ascii="Times New Roman" w:hAnsi="Times New Roman" w:cs="Times New Roman"/>
      <w:sz w:val="20"/>
      <w:szCs w:val="20"/>
    </w:rPr>
  </w:style>
  <w:style w:type="numbering" w:customStyle="1" w:styleId="3a">
    <w:name w:val="Нет списка3"/>
    <w:next w:val="a2"/>
    <w:semiHidden/>
    <w:rsid w:val="00AB253F"/>
  </w:style>
  <w:style w:type="paragraph" w:customStyle="1" w:styleId="3b">
    <w:name w:val="Обычный3"/>
    <w:rsid w:val="00AB253F"/>
    <w:pPr>
      <w:spacing w:before="100" w:after="100"/>
    </w:pPr>
    <w:rPr>
      <w:snapToGrid w:val="0"/>
      <w:sz w:val="24"/>
      <w:lang w:val="uk-UA"/>
    </w:rPr>
  </w:style>
  <w:style w:type="paragraph" w:customStyle="1" w:styleId="Contents">
    <w:name w:val="Contents"/>
    <w:basedOn w:val="a9"/>
    <w:rsid w:val="00AB253F"/>
    <w:pPr>
      <w:tabs>
        <w:tab w:val="left" w:pos="9923"/>
      </w:tabs>
      <w:autoSpaceDE w:val="0"/>
      <w:autoSpaceDN w:val="0"/>
      <w:spacing w:after="0"/>
      <w:ind w:right="23"/>
      <w:jc w:val="center"/>
    </w:pPr>
    <w:rPr>
      <w:rFonts w:eastAsia="Times New Roman"/>
      <w:b/>
      <w:bCs/>
      <w:color w:val="000000"/>
      <w:sz w:val="28"/>
      <w:szCs w:val="28"/>
      <w:lang w:val="ru-RU"/>
    </w:rPr>
  </w:style>
  <w:style w:type="paragraph" w:customStyle="1" w:styleId="53">
    <w:name w:val="заголовок 5"/>
    <w:basedOn w:val="a"/>
    <w:next w:val="a"/>
    <w:rsid w:val="00AB253F"/>
    <w:pPr>
      <w:keepNext/>
      <w:autoSpaceDE w:val="0"/>
      <w:autoSpaceDN w:val="0"/>
      <w:jc w:val="both"/>
      <w:outlineLvl w:val="4"/>
    </w:pPr>
    <w:rPr>
      <w:rFonts w:eastAsia="Times New Roman"/>
      <w:i/>
      <w:iCs/>
      <w:sz w:val="24"/>
      <w:szCs w:val="24"/>
    </w:rPr>
  </w:style>
  <w:style w:type="paragraph" w:customStyle="1" w:styleId="DefinitionList">
    <w:name w:val="Definition List"/>
    <w:basedOn w:val="a"/>
    <w:next w:val="DefinitionTerm"/>
    <w:rsid w:val="00AB253F"/>
    <w:pPr>
      <w:ind w:left="360"/>
    </w:pPr>
    <w:rPr>
      <w:rFonts w:eastAsia="Times New Roman"/>
      <w:sz w:val="24"/>
      <w:szCs w:val="24"/>
    </w:rPr>
  </w:style>
  <w:style w:type="character" w:styleId="affffff8">
    <w:name w:val="footnote reference"/>
    <w:semiHidden/>
    <w:rsid w:val="00AB253F"/>
    <w:rPr>
      <w:vertAlign w:val="superscript"/>
    </w:rPr>
  </w:style>
  <w:style w:type="paragraph" w:customStyle="1" w:styleId="affffff9">
    <w:name w:val="Знак Знак Знак Знак Знак Знак Знак Знак Знак"/>
    <w:basedOn w:val="a"/>
    <w:rsid w:val="00AB253F"/>
    <w:rPr>
      <w:rFonts w:ascii="Verdana" w:eastAsia="Times New Roman" w:hAnsi="Verdana" w:cs="Verdana"/>
      <w:lang w:val="en-US" w:eastAsia="en-US"/>
    </w:rPr>
  </w:style>
  <w:style w:type="paragraph" w:customStyle="1" w:styleId="Char">
    <w:name w:val="Char Знак"/>
    <w:basedOn w:val="a"/>
    <w:rsid w:val="00AB253F"/>
    <w:rPr>
      <w:rFonts w:ascii="Verdana" w:eastAsia="Times New Roman" w:hAnsi="Verdana" w:cs="Verdana"/>
      <w:lang w:val="en-US" w:eastAsia="en-US"/>
    </w:rPr>
  </w:style>
  <w:style w:type="paragraph" w:customStyle="1" w:styleId="Contents1">
    <w:name w:val="Contents1 Знак Знак Знак Знак Знак Знак Знак Знак Знак Знак Знак"/>
    <w:basedOn w:val="a"/>
    <w:link w:val="Contents10"/>
    <w:autoRedefine/>
    <w:rsid w:val="00AB253F"/>
    <w:pPr>
      <w:jc w:val="center"/>
    </w:pPr>
    <w:rPr>
      <w:rFonts w:eastAsia="Times New Roman"/>
      <w:b/>
      <w:noProof/>
      <w:sz w:val="28"/>
      <w:szCs w:val="28"/>
    </w:rPr>
  </w:style>
  <w:style w:type="character" w:customStyle="1" w:styleId="Contents10">
    <w:name w:val="Contents1 Знак Знак Знак Знак Знак Знак Знак Знак Знак Знак Знак Знак"/>
    <w:link w:val="Contents1"/>
    <w:rsid w:val="00AB253F"/>
    <w:rPr>
      <w:b/>
      <w:noProof/>
      <w:sz w:val="28"/>
      <w:szCs w:val="28"/>
      <w:lang w:val="uk-UA" w:eastAsia="ru-RU" w:bidi="ar-SA"/>
    </w:rPr>
  </w:style>
  <w:style w:type="paragraph" w:customStyle="1" w:styleId="affffffa">
    <w:name w:val=" Знак Знак Знак Знак Знак Знак Знак Знак Знак Знак Знак Знак Знак Знак Знак Знак Знак Знак Знак"/>
    <w:basedOn w:val="a"/>
    <w:rsid w:val="00AB253F"/>
    <w:pPr>
      <w:widowControl w:val="0"/>
      <w:adjustRightInd w:val="0"/>
      <w:spacing w:line="360" w:lineRule="atLeast"/>
      <w:jc w:val="both"/>
    </w:pPr>
    <w:rPr>
      <w:rFonts w:ascii="Verdana" w:eastAsia="Times New Roman" w:hAnsi="Verdana" w:cs="Verdana"/>
      <w:lang w:val="en-US" w:eastAsia="en-US"/>
    </w:rPr>
  </w:style>
  <w:style w:type="paragraph" w:customStyle="1" w:styleId="44">
    <w:name w:val="заголовок 4"/>
    <w:basedOn w:val="a"/>
    <w:next w:val="a"/>
    <w:rsid w:val="00AB253F"/>
    <w:pPr>
      <w:keepNext/>
      <w:tabs>
        <w:tab w:val="num" w:pos="34"/>
      </w:tabs>
      <w:autoSpaceDE w:val="0"/>
      <w:autoSpaceDN w:val="0"/>
      <w:ind w:right="-99"/>
      <w:jc w:val="center"/>
    </w:pPr>
    <w:rPr>
      <w:rFonts w:eastAsia="Times New Roman"/>
      <w:i/>
      <w:iCs/>
      <w:sz w:val="24"/>
      <w:szCs w:val="24"/>
    </w:rPr>
  </w:style>
  <w:style w:type="paragraph" w:customStyle="1" w:styleId="72">
    <w:name w:val="заголовок 7"/>
    <w:basedOn w:val="a"/>
    <w:next w:val="a"/>
    <w:rsid w:val="00AB253F"/>
    <w:pPr>
      <w:keepNext/>
      <w:tabs>
        <w:tab w:val="num" w:pos="709"/>
      </w:tabs>
      <w:autoSpaceDE w:val="0"/>
      <w:autoSpaceDN w:val="0"/>
      <w:ind w:right="-99"/>
    </w:pPr>
    <w:rPr>
      <w:rFonts w:eastAsia="Times New Roman"/>
      <w:sz w:val="24"/>
      <w:szCs w:val="24"/>
    </w:rPr>
  </w:style>
  <w:style w:type="character" w:customStyle="1" w:styleId="affffffb">
    <w:name w:val="Основной шрифт"/>
    <w:rsid w:val="00AB253F"/>
  </w:style>
  <w:style w:type="paragraph" w:customStyle="1" w:styleId="caaieiaie1">
    <w:name w:val="caaieiaie 1"/>
    <w:basedOn w:val="a"/>
    <w:next w:val="a"/>
    <w:rsid w:val="00AB253F"/>
    <w:pPr>
      <w:keepNext/>
      <w:widowControl w:val="0"/>
      <w:overflowPunct w:val="0"/>
      <w:autoSpaceDE w:val="0"/>
      <w:autoSpaceDN w:val="0"/>
      <w:adjustRightInd w:val="0"/>
      <w:textAlignment w:val="baseline"/>
    </w:pPr>
    <w:rPr>
      <w:rFonts w:eastAsia="Times New Roman"/>
      <w:sz w:val="24"/>
      <w:lang w:eastAsia="uk-UA"/>
    </w:rPr>
  </w:style>
  <w:style w:type="character" w:customStyle="1" w:styleId="2f7">
    <w:name w:val="Заголовок 2 Знак"/>
    <w:rsid w:val="00AB253F"/>
    <w:rPr>
      <w:b/>
      <w:bCs/>
      <w:noProof w:val="0"/>
      <w:sz w:val="24"/>
      <w:szCs w:val="24"/>
      <w:lang w:val="uk-UA" w:eastAsia="ru-RU" w:bidi="ar-SA"/>
    </w:rPr>
  </w:style>
  <w:style w:type="paragraph" w:customStyle="1" w:styleId="BodyTextIndent21">
    <w:name w:val="Body Text Indent 21"/>
    <w:basedOn w:val="a"/>
    <w:rsid w:val="00AB253F"/>
    <w:pPr>
      <w:autoSpaceDE w:val="0"/>
      <w:autoSpaceDN w:val="0"/>
      <w:ind w:firstLine="709"/>
      <w:jc w:val="both"/>
    </w:pPr>
    <w:rPr>
      <w:rFonts w:eastAsia="MS Mincho"/>
      <w:sz w:val="28"/>
      <w:szCs w:val="28"/>
      <w:lang w:val="ru-RU"/>
    </w:rPr>
  </w:style>
  <w:style w:type="paragraph" w:customStyle="1" w:styleId="xl29">
    <w:name w:val="xl29"/>
    <w:basedOn w:val="a"/>
    <w:rsid w:val="00AB25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6"/>
      <w:szCs w:val="16"/>
      <w:lang w:eastAsia="uk-UA"/>
    </w:rPr>
  </w:style>
  <w:style w:type="paragraph" w:customStyle="1" w:styleId="affffffc">
    <w:name w:val="Знак Знак Знак Знак Знак Знак Знак Знак Знак Знак Знак Знак Знак Знак Знак Знак Знак Знак Знак Знак Знак Знак"/>
    <w:basedOn w:val="a"/>
    <w:rsid w:val="00AB253F"/>
    <w:pPr>
      <w:widowControl w:val="0"/>
      <w:adjustRightInd w:val="0"/>
      <w:spacing w:line="360" w:lineRule="atLeast"/>
      <w:jc w:val="both"/>
    </w:pPr>
    <w:rPr>
      <w:rFonts w:ascii="Verdana" w:eastAsia="Times New Roman" w:hAnsi="Verdana" w:cs="Verdana"/>
      <w:lang w:val="en-US" w:eastAsia="en-US"/>
    </w:rPr>
  </w:style>
  <w:style w:type="paragraph" w:customStyle="1" w:styleId="Contents11">
    <w:name w:val="Contents1 Знак Знак"/>
    <w:basedOn w:val="a"/>
    <w:autoRedefine/>
    <w:rsid w:val="00AB253F"/>
    <w:pPr>
      <w:jc w:val="center"/>
    </w:pPr>
    <w:rPr>
      <w:rFonts w:eastAsia="Times New Roman"/>
      <w:b/>
      <w:noProof/>
      <w:sz w:val="28"/>
      <w:szCs w:val="28"/>
    </w:rPr>
  </w:style>
  <w:style w:type="character" w:customStyle="1" w:styleId="21">
    <w:name w:val="Заголовок 2 Знак1"/>
    <w:aliases w:val=" Знак24 Знак Знак Знак Знак Знак"/>
    <w:link w:val="2"/>
    <w:rsid w:val="00AB253F"/>
    <w:rPr>
      <w:b/>
      <w:lang w:val="uk-UA" w:eastAsia="ru-RU" w:bidi="ar-SA"/>
    </w:rPr>
  </w:style>
  <w:style w:type="character" w:customStyle="1" w:styleId="30">
    <w:name w:val="Заголовок 3 Знак"/>
    <w:aliases w:val=" Знак23 Знак Знак Знак Знак1, Знак23 Знак Знак Знак Знак Знак, Знак23 Знак Знак Знак Знак Знак Знак Знак Знак Знак Знак Знак Знак Знак, Знак23 Знак Знак Знак Знак Знак Знак Знак Знак Знак Знак Знак Знак Знак Знак Знак"/>
    <w:link w:val="3"/>
    <w:rsid w:val="00AB253F"/>
    <w:rPr>
      <w:b/>
      <w:sz w:val="28"/>
      <w:lang w:val="ru-RU" w:eastAsia="ru-RU" w:bidi="ar-SA"/>
    </w:rPr>
  </w:style>
  <w:style w:type="character" w:customStyle="1" w:styleId="40">
    <w:name w:val="Заголовок 4 Знак"/>
    <w:aliases w:val=" Знак22 Знак Знак Знак Знак Знак Знак, Знак22 Знак Знак Знак Знак Знак3"/>
    <w:link w:val="4"/>
    <w:rsid w:val="00AB253F"/>
    <w:rPr>
      <w:b/>
      <w:sz w:val="28"/>
      <w:lang w:val="uk-UA" w:eastAsia="ru-RU" w:bidi="ar-SA"/>
    </w:rPr>
  </w:style>
  <w:style w:type="character" w:customStyle="1" w:styleId="200">
    <w:name w:val=" Знак20 Знак Знак Знак Знак Знак Знак"/>
    <w:rsid w:val="00AB253F"/>
    <w:rPr>
      <w:rFonts w:ascii="Arial" w:hAnsi="Arial"/>
      <w:i/>
      <w:sz w:val="22"/>
    </w:rPr>
  </w:style>
  <w:style w:type="character" w:customStyle="1" w:styleId="70">
    <w:name w:val="Заголовок 7 Знак"/>
    <w:aliases w:val=" Знак19 Знак Знак Знак Знак Знак"/>
    <w:link w:val="7"/>
    <w:rsid w:val="00AB253F"/>
    <w:rPr>
      <w:rFonts w:ascii="Arial" w:hAnsi="Arial"/>
      <w:lang w:bidi="ar-SA"/>
    </w:rPr>
  </w:style>
  <w:style w:type="character" w:customStyle="1" w:styleId="80">
    <w:name w:val="Заголовок 8 Знак"/>
    <w:aliases w:val=" Знак18 Знак Знак Знак Знак Знак"/>
    <w:link w:val="8"/>
    <w:rsid w:val="00AB253F"/>
    <w:rPr>
      <w:rFonts w:ascii="Arial" w:hAnsi="Arial"/>
      <w:i/>
      <w:lang w:bidi="ar-SA"/>
    </w:rPr>
  </w:style>
  <w:style w:type="character" w:customStyle="1" w:styleId="af">
    <w:name w:val="Название Знак"/>
    <w:aliases w:val=" Знак17 Знак Знак Знак, Знак17 Знак Знак Знак Знак Знак Знак Знак Знак Знак, Знак17 Знак Знак Знак Знак Знак4, Знак17 Знак Знак Знак Знак Знак Знак, Знак17 Знак Знак Знак Знак Знак Знак Знак Знак2"/>
    <w:link w:val="ae"/>
    <w:rsid w:val="00AB253F"/>
    <w:rPr>
      <w:sz w:val="28"/>
      <w:lang w:val="uk-UA" w:eastAsia="ru-RU" w:bidi="ar-SA"/>
    </w:rPr>
  </w:style>
  <w:style w:type="character" w:customStyle="1" w:styleId="32">
    <w:name w:val="Основной текст с отступом 3 Знак"/>
    <w:aliases w:val=" Знак14 Знак Знак Знак1, Знак14 Знак Знак Знак Знак Знак Знак1, Знак14 Знак Знак Знак Знак Знак Знак Знак Знак, Знак14 Знак Знак1 Знак, Знак14 Знак Знак Знак Знак Знак1 Знак Знак"/>
    <w:link w:val="31"/>
    <w:rsid w:val="00AB253F"/>
    <w:rPr>
      <w:rFonts w:eastAsia="Calibri"/>
      <w:sz w:val="16"/>
      <w:szCs w:val="16"/>
      <w:lang w:val="uk-UA" w:eastAsia="ru-RU" w:bidi="ar-SA"/>
    </w:rPr>
  </w:style>
  <w:style w:type="character" w:customStyle="1" w:styleId="138">
    <w:name w:val=" Знак13 Знак Знак Знак Знак Знак8"/>
    <w:aliases w:val=" Знак13 Знак Знак Знак Знак Знак Знак, Знак13 Знак Знак Знак Знак Знак З Знак Знак Знак, Знак13 Знак Знак Знак Знак Знак З Знак Знак2,Основной текст с отступом 24 Знак Знак, Знак13 Знак Знак З Знак Знак"/>
    <w:rsid w:val="00AB253F"/>
    <w:rPr>
      <w:sz w:val="28"/>
      <w:lang w:val="ru-RU" w:eastAsia="ru-RU" w:bidi="ar-SA"/>
    </w:rPr>
  </w:style>
  <w:style w:type="character" w:customStyle="1" w:styleId="affc">
    <w:name w:val="Подзаголовок Знак"/>
    <w:aliases w:val=" Знак12 Знак Знак Знак"/>
    <w:link w:val="affb"/>
    <w:rsid w:val="00AB253F"/>
    <w:rPr>
      <w:rFonts w:ascii="Arial" w:hAnsi="Arial" w:cs="Arial"/>
      <w:i/>
      <w:iCs/>
      <w:sz w:val="28"/>
      <w:szCs w:val="28"/>
      <w:lang w:val="uk-UA" w:bidi="ar-SA"/>
    </w:rPr>
  </w:style>
  <w:style w:type="character" w:customStyle="1" w:styleId="910">
    <w:name w:val=" Знак9 Знак Знак Знак1"/>
    <w:aliases w:val=" Знак9 Знак Знак Знак Знак Знак Знак Знак Знак Знак Знак, Знак9 Знак Знак Знак Знак Знак Знак Знак, Знак9 Знак Знак Знак Знак Знак Знак Знак Знак Знак Знак Знак Знак, Знак9 Знак Знак1 Знак Знак Знак Знак"/>
    <w:rsid w:val="00AB253F"/>
    <w:rPr>
      <w:lang w:val="ru-RU" w:eastAsia="ru-RU" w:bidi="ar-SA"/>
    </w:rPr>
  </w:style>
  <w:style w:type="character" w:customStyle="1" w:styleId="810">
    <w:name w:val=" Знак8 Знак Знак Знак1"/>
    <w:aliases w:val="Знак8 Знак Знак Знак Знак Знак, Знак8 Знак Знак Знак Знак Знак Знак Знак, Знак8 Знак Знак Знак Знак Знак Знак Знак Знак Зн Знак Знак, Знак8 Знак Знак1 Знак,Знак8 Знак Знак Знак Знак1 Знак Знак Знак Знак Знак"/>
    <w:rsid w:val="00AB253F"/>
    <w:rPr>
      <w:sz w:val="28"/>
      <w:lang w:val="ru-RU" w:eastAsia="ru-RU" w:bidi="ar-SA"/>
    </w:rPr>
  </w:style>
  <w:style w:type="character" w:customStyle="1" w:styleId="24">
    <w:name w:val="Основной текст 2 Знак"/>
    <w:aliases w:val="Основной текст 22 Знак, Знак7 Знак Знак3 Знак, Знак7 Знак Знак Знак Знак Знак Знак Знак Знак3 Знак, Знак7 Знак Знак Знак Знак2 Знак, Знак7 Знак Знак Знак Знак Знак Знак Знак Знак Знак Знак1 Знак,Основной текст 211 Знак"/>
    <w:link w:val="23"/>
    <w:rsid w:val="00AB253F"/>
    <w:rPr>
      <w:rFonts w:eastAsia="Calibri"/>
      <w:lang w:val="uk-UA" w:eastAsia="ru-RU" w:bidi="ar-SA"/>
    </w:rPr>
  </w:style>
  <w:style w:type="character" w:customStyle="1" w:styleId="Bodytext4">
    <w:name w:val="Body text_ Знак Знак"/>
    <w:link w:val="Bodytext5"/>
    <w:rsid w:val="00AB253F"/>
    <w:rPr>
      <w:sz w:val="19"/>
      <w:szCs w:val="19"/>
      <w:shd w:val="clear" w:color="auto" w:fill="FFFFFF"/>
      <w:lang w:bidi="ar-SA"/>
    </w:rPr>
  </w:style>
  <w:style w:type="character" w:customStyle="1" w:styleId="BodyText110">
    <w:name w:val="Body Text1 Знак Знак1"/>
    <w:rsid w:val="00AB253F"/>
    <w:rPr>
      <w:rFonts w:ascii="Arial" w:hAnsi="Arial"/>
      <w:b/>
      <w:bCs/>
      <w:i/>
      <w:iCs/>
      <w:sz w:val="28"/>
      <w:szCs w:val="28"/>
      <w:lang w:val="uk-UA" w:eastAsia="uk-UA" w:bidi="ar-SA"/>
    </w:rPr>
  </w:style>
  <w:style w:type="character" w:customStyle="1" w:styleId="110">
    <w:name w:val="Стиль1 Знак Знак1"/>
    <w:rsid w:val="00AB253F"/>
    <w:rPr>
      <w:sz w:val="28"/>
      <w:szCs w:val="24"/>
      <w:lang w:val="uk-UA" w:eastAsia="uk-UA" w:bidi="ar-SA"/>
    </w:rPr>
  </w:style>
  <w:style w:type="character" w:customStyle="1" w:styleId="aff7">
    <w:name w:val="Текст Знак"/>
    <w:aliases w:val=" Знак5 Знак Знак Знак"/>
    <w:link w:val="aff6"/>
    <w:rsid w:val="00AB253F"/>
    <w:rPr>
      <w:rFonts w:ascii="Courier New" w:hAnsi="Courier New"/>
      <w:lang w:val="uk-UA" w:eastAsia="ru-RU" w:bidi="ar-SA"/>
    </w:rPr>
  </w:style>
  <w:style w:type="character" w:customStyle="1" w:styleId="affffff4">
    <w:name w:val="Схема документа Знак"/>
    <w:aliases w:val=" Знак4 Знак Знак Знак"/>
    <w:link w:val="affffff3"/>
    <w:rsid w:val="00AB253F"/>
    <w:rPr>
      <w:rFonts w:ascii="Tahoma" w:hAnsi="Tahoma"/>
      <w:bCs/>
      <w:lang w:val="uk-UA" w:eastAsia="uk-UA" w:bidi="ar-SA"/>
    </w:rPr>
  </w:style>
  <w:style w:type="character" w:customStyle="1" w:styleId="211">
    <w:name w:val="Стиль2 Знак Знак1"/>
    <w:rsid w:val="00AB253F"/>
    <w:rPr>
      <w:sz w:val="28"/>
      <w:szCs w:val="28"/>
      <w:lang w:eastAsia="ru-RU" w:bidi="ar-SA"/>
    </w:rPr>
  </w:style>
  <w:style w:type="character" w:customStyle="1" w:styleId="312">
    <w:name w:val="Стиль3 Знак Знак1"/>
    <w:rsid w:val="00AB253F"/>
    <w:rPr>
      <w:b/>
      <w:bCs/>
      <w:i/>
      <w:sz w:val="28"/>
      <w:szCs w:val="28"/>
      <w:lang w:val="uk-UA" w:eastAsia="ru-RU" w:bidi="ar-SA"/>
    </w:rPr>
  </w:style>
  <w:style w:type="character" w:customStyle="1" w:styleId="afc">
    <w:name w:val="Текст сноски Знак"/>
    <w:aliases w:val=" Знак3 Знак Знак Знак, Знак3 Знак Знак Знак Знак Знак Знак Знак Знак Знак, Знак3 Знак Знак Знак Знак Знак4, Знак3 Знак Знак Знак Знак Знак Знак, Знак3 Знак Знак Знак З Знак"/>
    <w:link w:val="afb"/>
    <w:rsid w:val="00AB253F"/>
    <w:rPr>
      <w:lang w:val="en-GB" w:eastAsia="cs-CZ" w:bidi="ar-SA"/>
    </w:rPr>
  </w:style>
  <w:style w:type="character" w:customStyle="1" w:styleId="afe">
    <w:name w:val="Текст примечания Знак"/>
    <w:aliases w:val=" Знак2 Знак Знак Знак"/>
    <w:link w:val="afd"/>
    <w:rsid w:val="00AB253F"/>
    <w:rPr>
      <w:rFonts w:ascii="MS Sans Serif" w:hAnsi="MS Sans Serif"/>
      <w:lang w:val="en-US" w:eastAsia="ru-RU" w:bidi="ar-SA"/>
    </w:rPr>
  </w:style>
  <w:style w:type="character" w:customStyle="1" w:styleId="affffff7">
    <w:name w:val="Тема примечания Знак"/>
    <w:aliases w:val=" Знак1 Знак Знак Знак"/>
    <w:link w:val="affffff6"/>
    <w:rsid w:val="00AB253F"/>
    <w:rPr>
      <w:b/>
      <w:bCs/>
      <w:lang w:bidi="ar-SA"/>
    </w:rPr>
  </w:style>
  <w:style w:type="paragraph" w:customStyle="1" w:styleId="font5">
    <w:name w:val="font5"/>
    <w:basedOn w:val="a"/>
    <w:rsid w:val="00AB253F"/>
    <w:pPr>
      <w:spacing w:before="100" w:beforeAutospacing="1" w:after="100" w:afterAutospacing="1"/>
    </w:pPr>
    <w:rPr>
      <w:rFonts w:eastAsia="Times New Roman"/>
      <w:color w:val="008000"/>
      <w:sz w:val="22"/>
      <w:szCs w:val="22"/>
      <w:lang w:val="ru-RU"/>
    </w:rPr>
  </w:style>
  <w:style w:type="paragraph" w:customStyle="1" w:styleId="font6">
    <w:name w:val="font6"/>
    <w:basedOn w:val="a"/>
    <w:rsid w:val="00AB253F"/>
    <w:pPr>
      <w:spacing w:before="100" w:beforeAutospacing="1" w:after="100" w:afterAutospacing="1"/>
    </w:pPr>
    <w:rPr>
      <w:rFonts w:eastAsia="Times New Roman"/>
      <w:i/>
      <w:iCs/>
      <w:color w:val="008000"/>
      <w:sz w:val="22"/>
      <w:szCs w:val="22"/>
      <w:lang w:val="ru-RU"/>
    </w:rPr>
  </w:style>
  <w:style w:type="paragraph" w:customStyle="1" w:styleId="font7">
    <w:name w:val="font7"/>
    <w:basedOn w:val="a"/>
    <w:rsid w:val="00AB253F"/>
    <w:pPr>
      <w:spacing w:before="100" w:beforeAutospacing="1" w:after="100" w:afterAutospacing="1"/>
    </w:pPr>
    <w:rPr>
      <w:rFonts w:eastAsia="Times New Roman"/>
      <w:color w:val="008000"/>
      <w:sz w:val="24"/>
      <w:szCs w:val="24"/>
      <w:lang w:val="ru-RU"/>
    </w:rPr>
  </w:style>
  <w:style w:type="paragraph" w:customStyle="1" w:styleId="font8">
    <w:name w:val="font8"/>
    <w:basedOn w:val="a"/>
    <w:rsid w:val="00AB253F"/>
    <w:pPr>
      <w:spacing w:before="100" w:beforeAutospacing="1" w:after="100" w:afterAutospacing="1"/>
    </w:pPr>
    <w:rPr>
      <w:rFonts w:eastAsia="Times New Roman"/>
      <w:i/>
      <w:iCs/>
      <w:color w:val="008000"/>
      <w:sz w:val="24"/>
      <w:szCs w:val="24"/>
      <w:lang w:val="ru-RU"/>
    </w:rPr>
  </w:style>
  <w:style w:type="paragraph" w:customStyle="1" w:styleId="xl27">
    <w:name w:val="xl27"/>
    <w:basedOn w:val="a"/>
    <w:rsid w:val="00AB253F"/>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olor w:val="008000"/>
      <w:sz w:val="24"/>
      <w:szCs w:val="24"/>
      <w:lang w:val="ru-RU"/>
    </w:rPr>
  </w:style>
  <w:style w:type="paragraph" w:customStyle="1" w:styleId="xl30">
    <w:name w:val="xl30"/>
    <w:basedOn w:val="a"/>
    <w:rsid w:val="00AB253F"/>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olor w:val="008000"/>
      <w:sz w:val="22"/>
      <w:szCs w:val="22"/>
      <w:lang w:val="ru-RU"/>
    </w:rPr>
  </w:style>
  <w:style w:type="paragraph" w:customStyle="1" w:styleId="xl31">
    <w:name w:val="xl31"/>
    <w:basedOn w:val="a"/>
    <w:rsid w:val="00AB253F"/>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olor w:val="008000"/>
      <w:sz w:val="24"/>
      <w:szCs w:val="24"/>
      <w:lang w:val="ru-RU"/>
    </w:rPr>
  </w:style>
  <w:style w:type="paragraph" w:customStyle="1" w:styleId="xl32">
    <w:name w:val="xl32"/>
    <w:basedOn w:val="a"/>
    <w:rsid w:val="00AB253F"/>
    <w:pPr>
      <w:pBdr>
        <w:top w:val="single" w:sz="4" w:space="0" w:color="auto"/>
        <w:left w:val="single" w:sz="8" w:space="0" w:color="auto"/>
        <w:bottom w:val="single" w:sz="8" w:space="0" w:color="auto"/>
        <w:right w:val="single" w:sz="4" w:space="0" w:color="auto"/>
      </w:pBdr>
      <w:spacing w:before="100" w:beforeAutospacing="1" w:after="100" w:afterAutospacing="1"/>
    </w:pPr>
    <w:rPr>
      <w:rFonts w:eastAsia="Times New Roman"/>
      <w:color w:val="008000"/>
      <w:sz w:val="24"/>
      <w:szCs w:val="24"/>
      <w:lang w:val="ru-RU"/>
    </w:rPr>
  </w:style>
  <w:style w:type="paragraph" w:customStyle="1" w:styleId="xl33">
    <w:name w:val="xl33"/>
    <w:basedOn w:val="a"/>
    <w:rsid w:val="00AB253F"/>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color w:val="008000"/>
      <w:sz w:val="24"/>
      <w:szCs w:val="24"/>
      <w:lang w:val="ru-RU"/>
    </w:rPr>
  </w:style>
  <w:style w:type="paragraph" w:customStyle="1" w:styleId="xl34">
    <w:name w:val="xl34"/>
    <w:basedOn w:val="a"/>
    <w:rsid w:val="00AB253F"/>
    <w:pPr>
      <w:pBdr>
        <w:top w:val="single" w:sz="4" w:space="0" w:color="auto"/>
        <w:left w:val="single" w:sz="4" w:space="0" w:color="auto"/>
        <w:bottom w:val="single" w:sz="8" w:space="0" w:color="auto"/>
        <w:right w:val="single" w:sz="8" w:space="0" w:color="auto"/>
      </w:pBdr>
      <w:spacing w:before="100" w:beforeAutospacing="1" w:after="100" w:afterAutospacing="1"/>
    </w:pPr>
    <w:rPr>
      <w:rFonts w:eastAsia="Times New Roman"/>
      <w:color w:val="008000"/>
      <w:sz w:val="24"/>
      <w:szCs w:val="24"/>
      <w:lang w:val="ru-RU"/>
    </w:rPr>
  </w:style>
  <w:style w:type="paragraph" w:customStyle="1" w:styleId="1ff7">
    <w:name w:val="Знак Знак Знак Знак Знак Знак Знак Знак Знак Знак Знак Знак Знак Знак Знак Знак Знак Знак Знак Знак Знак Знак1"/>
    <w:basedOn w:val="a"/>
    <w:rsid w:val="00AB253F"/>
    <w:pPr>
      <w:widowControl w:val="0"/>
      <w:adjustRightInd w:val="0"/>
      <w:spacing w:line="360" w:lineRule="atLeast"/>
      <w:jc w:val="both"/>
    </w:pPr>
    <w:rPr>
      <w:rFonts w:ascii="Verdana" w:eastAsia="Times New Roman" w:hAnsi="Verdana" w:cs="Verdana"/>
      <w:lang w:val="en-US" w:eastAsia="en-US"/>
    </w:rPr>
  </w:style>
  <w:style w:type="character" w:customStyle="1" w:styleId="HTMLPreformattedChar">
    <w:name w:val="HTML Preformatted Char"/>
    <w:rsid w:val="00AB253F"/>
    <w:rPr>
      <w:rFonts w:ascii="Courier New" w:hAnsi="Courier New" w:cs="Courier New"/>
      <w:color w:val="000000"/>
      <w:sz w:val="21"/>
      <w:szCs w:val="21"/>
      <w:lang w:val="uk-UA" w:eastAsia="uk-UA" w:bidi="ar-SA"/>
    </w:rPr>
  </w:style>
  <w:style w:type="paragraph" w:customStyle="1" w:styleId="2f8">
    <w:name w:val="Знак Знак Знак Знак Знак Знак Знак Знак Знак Знак Знак Знак Знак Знак Знак Знак Знак Знак Знак Знак Знак Знак2"/>
    <w:basedOn w:val="a"/>
    <w:rsid w:val="00AB253F"/>
    <w:pPr>
      <w:widowControl w:val="0"/>
      <w:adjustRightInd w:val="0"/>
      <w:spacing w:line="360" w:lineRule="atLeast"/>
      <w:jc w:val="both"/>
    </w:pPr>
    <w:rPr>
      <w:rFonts w:ascii="Verdana" w:eastAsia="Times New Roman" w:hAnsi="Verdana" w:cs="Verdana"/>
      <w:lang w:val="en-US" w:eastAsia="en-US"/>
    </w:rPr>
  </w:style>
  <w:style w:type="paragraph" w:customStyle="1" w:styleId="Bodytext5">
    <w:name w:val="Body text_ Знак"/>
    <w:basedOn w:val="a"/>
    <w:link w:val="Bodytext4"/>
    <w:rsid w:val="00AB253F"/>
    <w:pPr>
      <w:shd w:val="clear" w:color="auto" w:fill="FFFFFF"/>
      <w:spacing w:line="264" w:lineRule="exact"/>
      <w:jc w:val="both"/>
    </w:pPr>
    <w:rPr>
      <w:rFonts w:eastAsia="Times New Roman"/>
      <w:sz w:val="19"/>
      <w:szCs w:val="19"/>
      <w:shd w:val="clear" w:color="auto" w:fill="FFFFFF"/>
      <w:lang/>
    </w:rPr>
  </w:style>
  <w:style w:type="paragraph" w:customStyle="1" w:styleId="Style12">
    <w:name w:val="Style12"/>
    <w:basedOn w:val="a"/>
    <w:rsid w:val="00AB253F"/>
    <w:pPr>
      <w:widowControl w:val="0"/>
      <w:autoSpaceDE w:val="0"/>
      <w:autoSpaceDN w:val="0"/>
      <w:adjustRightInd w:val="0"/>
    </w:pPr>
    <w:rPr>
      <w:rFonts w:eastAsia="Times New Roman"/>
      <w:sz w:val="24"/>
      <w:szCs w:val="24"/>
      <w:lang w:val="ru-RU"/>
    </w:rPr>
  </w:style>
  <w:style w:type="paragraph" w:customStyle="1" w:styleId="Style19">
    <w:name w:val="Style19"/>
    <w:basedOn w:val="a"/>
    <w:rsid w:val="00AB253F"/>
    <w:pPr>
      <w:widowControl w:val="0"/>
      <w:autoSpaceDE w:val="0"/>
      <w:autoSpaceDN w:val="0"/>
      <w:adjustRightInd w:val="0"/>
      <w:spacing w:line="283" w:lineRule="exact"/>
    </w:pPr>
    <w:rPr>
      <w:rFonts w:eastAsia="Times New Roman"/>
      <w:sz w:val="24"/>
      <w:szCs w:val="24"/>
      <w:lang w:val="ru-RU"/>
    </w:rPr>
  </w:style>
  <w:style w:type="character" w:customStyle="1" w:styleId="FontStyle44">
    <w:name w:val="Font Style44"/>
    <w:rsid w:val="00AB253F"/>
    <w:rPr>
      <w:rFonts w:ascii="Times New Roman" w:hAnsi="Times New Roman" w:cs="Times New Roman"/>
      <w:sz w:val="22"/>
      <w:szCs w:val="22"/>
    </w:rPr>
  </w:style>
  <w:style w:type="character" w:customStyle="1" w:styleId="FontStyle45">
    <w:name w:val="Font Style45"/>
    <w:rsid w:val="00AB253F"/>
    <w:rPr>
      <w:rFonts w:ascii="Arial Narrow" w:hAnsi="Arial Narrow" w:cs="Arial Narrow"/>
      <w:sz w:val="28"/>
      <w:szCs w:val="28"/>
    </w:rPr>
  </w:style>
  <w:style w:type="paragraph" w:customStyle="1" w:styleId="1ff8">
    <w:name w:val="Основной текст1"/>
    <w:basedOn w:val="a"/>
    <w:rsid w:val="00AB253F"/>
    <w:pPr>
      <w:shd w:val="clear" w:color="auto" w:fill="FFFFFF"/>
      <w:spacing w:line="264" w:lineRule="exact"/>
      <w:jc w:val="both"/>
    </w:pPr>
    <w:rPr>
      <w:rFonts w:eastAsia="Times New Roman"/>
      <w:sz w:val="19"/>
      <w:szCs w:val="19"/>
      <w:shd w:val="clear" w:color="auto" w:fill="FFFFFF"/>
      <w:lang/>
    </w:rPr>
  </w:style>
  <w:style w:type="paragraph" w:customStyle="1" w:styleId="Bodytext6">
    <w:name w:val="Body text_"/>
    <w:basedOn w:val="a"/>
    <w:rsid w:val="00AB253F"/>
    <w:pPr>
      <w:shd w:val="clear" w:color="auto" w:fill="FFFFFF"/>
      <w:spacing w:line="264" w:lineRule="exact"/>
      <w:jc w:val="both"/>
    </w:pPr>
    <w:rPr>
      <w:rFonts w:eastAsia="Times New Roman"/>
      <w:sz w:val="19"/>
      <w:szCs w:val="19"/>
      <w:shd w:val="clear" w:color="auto" w:fill="FFFFFF"/>
      <w:lang/>
    </w:rPr>
  </w:style>
  <w:style w:type="paragraph" w:customStyle="1" w:styleId="msonospacing0">
    <w:name w:val="msonospacing"/>
    <w:basedOn w:val="a"/>
    <w:rsid w:val="00AB253F"/>
    <w:pPr>
      <w:spacing w:before="100" w:beforeAutospacing="1" w:after="100" w:afterAutospacing="1"/>
    </w:pPr>
    <w:rPr>
      <w:rFonts w:eastAsia="Times New Roman"/>
      <w:sz w:val="24"/>
      <w:szCs w:val="24"/>
      <w:lang w:val="ru-RU"/>
    </w:rPr>
  </w:style>
  <w:style w:type="paragraph" w:customStyle="1" w:styleId="affffffd">
    <w:name w:val=" Знак Знак Знак Знак Знак"/>
    <w:basedOn w:val="a"/>
    <w:rsid w:val="00AB253F"/>
    <w:rPr>
      <w:rFonts w:ascii="Verdana" w:eastAsia="Times New Roman" w:hAnsi="Verdana" w:cs="Verdana"/>
      <w:lang w:val="en-US" w:eastAsia="en-US"/>
    </w:rPr>
  </w:style>
  <w:style w:type="paragraph" w:customStyle="1" w:styleId="1ff9">
    <w:name w:val="Знак Знак Знак Знак Знак Знак Знак Знак Знак Знак Знак Знак Знак Знак Знак Знак Знак Знак Знак Знак Знак1 Знак Знак Знак"/>
    <w:basedOn w:val="a"/>
    <w:rsid w:val="00AB253F"/>
    <w:rPr>
      <w:rFonts w:ascii="Verdana" w:eastAsia="Times New Roman" w:hAnsi="Verdana" w:cs="Verdana"/>
      <w:lang w:val="en-US" w:eastAsia="en-US"/>
    </w:rPr>
  </w:style>
  <w:style w:type="character" w:customStyle="1" w:styleId="131">
    <w:name w:val=" Знак13 Знак Знак Знак Знак1"/>
    <w:rsid w:val="00AB253F"/>
    <w:rPr>
      <w:sz w:val="28"/>
      <w:lang w:val="ru-RU" w:eastAsia="ru-RU" w:bidi="ar-SA"/>
    </w:rPr>
  </w:style>
  <w:style w:type="paragraph" w:customStyle="1" w:styleId="1ffa">
    <w:name w:val=" Знак Знак Знак Знак Знак Знак Знак Знак Знак Знак Знак Знак Знак Знак Знак Знак Знак Знак Знак Знак Знак1 Знак Знак Знак Знак Знак Знак"/>
    <w:basedOn w:val="a"/>
    <w:rsid w:val="00AB253F"/>
    <w:rPr>
      <w:rFonts w:ascii="Verdana" w:eastAsia="Times New Roman" w:hAnsi="Verdana" w:cs="Verdana"/>
      <w:lang w:val="en-US" w:eastAsia="en-US"/>
    </w:rPr>
  </w:style>
  <w:style w:type="character" w:customStyle="1" w:styleId="40pt">
    <w:name w:val="Основной текст (4) + Интервал 0 pt"/>
    <w:rsid w:val="00AB253F"/>
    <w:rPr>
      <w:rFonts w:ascii="Times New Roman" w:hAnsi="Times New Roman" w:cs="Times New Roman"/>
      <w:b/>
      <w:bCs/>
      <w:spacing w:val="0"/>
      <w:sz w:val="22"/>
      <w:szCs w:val="22"/>
    </w:rPr>
  </w:style>
  <w:style w:type="character" w:customStyle="1" w:styleId="161">
    <w:name w:val=" Знак16 Знак Знак Знак Знак1"/>
    <w:aliases w:val=" Знак16 Знак Знак Знак Знак2"/>
    <w:semiHidden/>
    <w:rsid w:val="00AB253F"/>
    <w:rPr>
      <w:sz w:val="16"/>
      <w:lang w:val="uk-UA" w:eastAsia="ru-RU" w:bidi="ar-SA"/>
    </w:rPr>
  </w:style>
  <w:style w:type="character" w:customStyle="1" w:styleId="title">
    <w:name w:val="title"/>
    <w:basedOn w:val="a0"/>
    <w:rsid w:val="00AB253F"/>
  </w:style>
  <w:style w:type="character" w:customStyle="1" w:styleId="54">
    <w:name w:val=" Знак5 Знак Знак Знак Знак"/>
    <w:rsid w:val="00AB253F"/>
    <w:rPr>
      <w:rFonts w:ascii="Courier New" w:hAnsi="Courier New"/>
      <w:sz w:val="24"/>
      <w:lang w:val="uk-UA" w:eastAsia="ru-RU" w:bidi="ar-SA"/>
    </w:rPr>
  </w:style>
  <w:style w:type="character" w:customStyle="1" w:styleId="affffffe">
    <w:name w:val="Звіт Знак Знак Знак Знак Знак Знак Знак Знак Знак"/>
    <w:rsid w:val="00AB253F"/>
    <w:rPr>
      <w:sz w:val="24"/>
      <w:szCs w:val="24"/>
      <w:lang w:val="uk-UA" w:eastAsia="ru-RU" w:bidi="ar-SA"/>
    </w:rPr>
  </w:style>
  <w:style w:type="character" w:customStyle="1" w:styleId="84">
    <w:name w:val=" Знак8 Знак Знак Знак"/>
    <w:rsid w:val="00AB253F"/>
    <w:rPr>
      <w:sz w:val="28"/>
      <w:lang w:val="ru-RU" w:eastAsia="ru-RU" w:bidi="ar-SA"/>
    </w:rPr>
  </w:style>
  <w:style w:type="paragraph" w:customStyle="1" w:styleId="Iauiue0">
    <w:name w:val="Iau.iue"/>
    <w:basedOn w:val="a"/>
    <w:next w:val="a"/>
    <w:rsid w:val="00AB253F"/>
    <w:pPr>
      <w:autoSpaceDE w:val="0"/>
      <w:autoSpaceDN w:val="0"/>
      <w:adjustRightInd w:val="0"/>
    </w:pPr>
    <w:rPr>
      <w:rFonts w:eastAsia="Times New Roman"/>
      <w:sz w:val="24"/>
      <w:szCs w:val="24"/>
      <w:lang w:val="ru-RU"/>
    </w:rPr>
  </w:style>
  <w:style w:type="character" w:customStyle="1" w:styleId="affff0">
    <w:name w:val="Звіт Знак Знак Знак Знак"/>
    <w:link w:val="affff"/>
    <w:locked/>
    <w:rsid w:val="00AB253F"/>
    <w:rPr>
      <w:sz w:val="24"/>
      <w:szCs w:val="24"/>
      <w:lang w:val="uk-UA" w:eastAsia="ru-RU" w:bidi="ar-SA"/>
    </w:rPr>
  </w:style>
  <w:style w:type="paragraph" w:customStyle="1" w:styleId="3c">
    <w:name w:val="Звіт Знак Знак Знак Знак3"/>
    <w:basedOn w:val="a"/>
    <w:rsid w:val="00AB253F"/>
    <w:pPr>
      <w:ind w:firstLine="720"/>
      <w:jc w:val="both"/>
    </w:pPr>
    <w:rPr>
      <w:rFonts w:eastAsia="Times New Roman"/>
      <w:sz w:val="24"/>
      <w:szCs w:val="24"/>
    </w:rPr>
  </w:style>
  <w:style w:type="character" w:customStyle="1" w:styleId="BodyTextIndent1">
    <w:name w:val="Body Text Indent Знак Знак Знак"/>
    <w:rsid w:val="00AB253F"/>
    <w:rPr>
      <w:sz w:val="22"/>
      <w:szCs w:val="22"/>
      <w:lang w:val="uk-UA" w:eastAsia="ru-RU" w:bidi="ar-SA"/>
    </w:rPr>
  </w:style>
  <w:style w:type="character" w:customStyle="1" w:styleId="141">
    <w:name w:val=" Знак14 Знак Знак Знак"/>
    <w:aliases w:val=" Знак14 Знак Знак Знак Знак Знак Знак"/>
    <w:rsid w:val="00AB253F"/>
    <w:rPr>
      <w:sz w:val="16"/>
      <w:lang w:val="uk-UA" w:eastAsia="ru-RU" w:bidi="ar-SA"/>
    </w:rPr>
  </w:style>
  <w:style w:type="character" w:customStyle="1" w:styleId="93">
    <w:name w:val=" Знак9 Знак Знак Знак"/>
    <w:rsid w:val="00AB253F"/>
    <w:rPr>
      <w:sz w:val="24"/>
      <w:lang w:val="ru-RU" w:eastAsia="ru-RU" w:bidi="ar-SA"/>
    </w:rPr>
  </w:style>
  <w:style w:type="character" w:customStyle="1" w:styleId="afffffff">
    <w:name w:val="Звіт Знак Знак Знак Знак Знак Знак Знак Знак Знак Знак"/>
    <w:rsid w:val="00AB253F"/>
    <w:rPr>
      <w:sz w:val="24"/>
      <w:szCs w:val="24"/>
      <w:lang w:val="uk-UA" w:eastAsia="ru-RU" w:bidi="ar-SA"/>
    </w:rPr>
  </w:style>
  <w:style w:type="paragraph" w:customStyle="1" w:styleId="afffffff0">
    <w:name w:val="Звіт Знак"/>
    <w:basedOn w:val="a"/>
    <w:link w:val="afffffff1"/>
    <w:rsid w:val="00AB253F"/>
    <w:pPr>
      <w:ind w:firstLine="720"/>
      <w:jc w:val="both"/>
    </w:pPr>
    <w:rPr>
      <w:rFonts w:eastAsia="Times New Roman"/>
      <w:sz w:val="24"/>
      <w:szCs w:val="24"/>
    </w:rPr>
  </w:style>
  <w:style w:type="character" w:customStyle="1" w:styleId="BodyTextIndent2">
    <w:name w:val="Body Text Indent Знак Знак"/>
    <w:rsid w:val="00AB253F"/>
    <w:rPr>
      <w:sz w:val="22"/>
      <w:szCs w:val="22"/>
      <w:lang w:val="uk-UA" w:eastAsia="ru-RU" w:bidi="ar-SA"/>
    </w:rPr>
  </w:style>
  <w:style w:type="character" w:customStyle="1" w:styleId="2110">
    <w:name w:val=" Знак21 Знак Знак Знак Знак1"/>
    <w:rsid w:val="00AB253F"/>
    <w:rPr>
      <w:rFonts w:ascii="Arial" w:hAnsi="Arial"/>
      <w:sz w:val="22"/>
      <w:lang w:val="ru-RU" w:eastAsia="ru-RU" w:bidi="ar-SA"/>
    </w:rPr>
  </w:style>
  <w:style w:type="character" w:customStyle="1" w:styleId="TimesNewRomanStyle121">
    <w:name w:val="Times New Roman Style12 Знак Знак Знак"/>
    <w:locked/>
    <w:rsid w:val="00AB253F"/>
    <w:rPr>
      <w:rFonts w:eastAsia="Calibri"/>
      <w:sz w:val="24"/>
      <w:szCs w:val="24"/>
      <w:lang w:val="uk-UA" w:eastAsia="en-US" w:bidi="ar-SA"/>
    </w:rPr>
  </w:style>
  <w:style w:type="character" w:customStyle="1" w:styleId="1ffb">
    <w:name w:val="Основной текст1 Знак Знак Знак"/>
    <w:rsid w:val="00AB253F"/>
    <w:rPr>
      <w:sz w:val="19"/>
      <w:szCs w:val="19"/>
      <w:shd w:val="clear" w:color="auto" w:fill="FFFFFF"/>
      <w:lang w:bidi="ar-SA"/>
    </w:rPr>
  </w:style>
  <w:style w:type="character" w:customStyle="1" w:styleId="BodyText111">
    <w:name w:val="Body Text1 Знак Знак Знак1"/>
    <w:rsid w:val="00AB253F"/>
    <w:rPr>
      <w:rFonts w:ascii="Arial" w:hAnsi="Arial"/>
      <w:b/>
      <w:bCs/>
      <w:i/>
      <w:iCs/>
      <w:sz w:val="28"/>
      <w:szCs w:val="28"/>
      <w:lang w:val="uk-UA" w:eastAsia="uk-UA" w:bidi="ar-SA"/>
    </w:rPr>
  </w:style>
  <w:style w:type="character" w:customStyle="1" w:styleId="111">
    <w:name w:val="Стиль1 Знак Знак Знак1"/>
    <w:rsid w:val="00AB253F"/>
    <w:rPr>
      <w:sz w:val="24"/>
      <w:lang w:val="uk-UA" w:eastAsia="ar-SA" w:bidi="ar-SA"/>
    </w:rPr>
  </w:style>
  <w:style w:type="character" w:customStyle="1" w:styleId="212">
    <w:name w:val="Стиль2 Знак Знак Знак1"/>
    <w:rsid w:val="00AB253F"/>
    <w:rPr>
      <w:sz w:val="28"/>
      <w:szCs w:val="28"/>
      <w:lang w:eastAsia="ru-RU" w:bidi="ar-SA"/>
    </w:rPr>
  </w:style>
  <w:style w:type="character" w:customStyle="1" w:styleId="313">
    <w:name w:val="Стиль3 Знак Знак Знак1"/>
    <w:rsid w:val="00AB253F"/>
    <w:rPr>
      <w:b/>
      <w:bCs/>
      <w:i/>
      <w:sz w:val="28"/>
      <w:szCs w:val="28"/>
      <w:lang w:val="uk-UA" w:eastAsia="ru-RU" w:bidi="ar-SA"/>
    </w:rPr>
  </w:style>
  <w:style w:type="character" w:customStyle="1" w:styleId="Contents110">
    <w:name w:val="Contents1 Знак Знак Знак Знак Знак Знак Знак Знак Знак Знак Знак1"/>
    <w:rsid w:val="00AB253F"/>
    <w:rPr>
      <w:b/>
      <w:noProof/>
      <w:sz w:val="28"/>
      <w:szCs w:val="28"/>
      <w:lang w:val="uk-UA" w:eastAsia="ru-RU" w:bidi="ar-SA"/>
    </w:rPr>
  </w:style>
  <w:style w:type="character" w:customStyle="1" w:styleId="241">
    <w:name w:val=" Знак24 Знак Знак Знак Знак1"/>
    <w:rsid w:val="00AB253F"/>
    <w:rPr>
      <w:b/>
      <w:sz w:val="24"/>
      <w:lang w:val="uk-UA" w:eastAsia="ru-RU" w:bidi="ar-SA"/>
    </w:rPr>
  </w:style>
  <w:style w:type="character" w:customStyle="1" w:styleId="221">
    <w:name w:val=" Знак22 Знак Знак Знак Знак1"/>
    <w:rsid w:val="00AB253F"/>
    <w:rPr>
      <w:b/>
      <w:sz w:val="28"/>
      <w:lang w:val="uk-UA" w:eastAsia="ru-RU" w:bidi="ar-SA"/>
    </w:rPr>
  </w:style>
  <w:style w:type="character" w:customStyle="1" w:styleId="201">
    <w:name w:val=" Знак20 Знак Знак Знак Знак1"/>
    <w:rsid w:val="00AB253F"/>
    <w:rPr>
      <w:rFonts w:ascii="Arial" w:hAnsi="Arial"/>
      <w:i/>
      <w:sz w:val="22"/>
      <w:lang w:val="ru-RU" w:eastAsia="ru-RU" w:bidi="ar-SA"/>
    </w:rPr>
  </w:style>
  <w:style w:type="character" w:customStyle="1" w:styleId="191">
    <w:name w:val=" Знак19 Знак Знак Знак Знак1"/>
    <w:rsid w:val="00AB253F"/>
    <w:rPr>
      <w:rFonts w:ascii="Arial" w:hAnsi="Arial"/>
      <w:sz w:val="24"/>
      <w:lang w:val="ru-RU" w:eastAsia="ru-RU" w:bidi="ar-SA"/>
    </w:rPr>
  </w:style>
  <w:style w:type="character" w:customStyle="1" w:styleId="181">
    <w:name w:val=" Знак18 Знак Знак Знак Знак1"/>
    <w:rsid w:val="00AB253F"/>
    <w:rPr>
      <w:rFonts w:ascii="Arial" w:hAnsi="Arial"/>
      <w:i/>
      <w:sz w:val="24"/>
      <w:lang w:val="ru-RU" w:eastAsia="ru-RU" w:bidi="ar-SA"/>
    </w:rPr>
  </w:style>
  <w:style w:type="character" w:customStyle="1" w:styleId="122">
    <w:name w:val=" Знак12 Знак Знак Знак Знак"/>
    <w:rsid w:val="00AB253F"/>
    <w:rPr>
      <w:rFonts w:ascii="Arial" w:hAnsi="Arial" w:cs="Arial"/>
      <w:i/>
      <w:iCs/>
      <w:sz w:val="28"/>
      <w:szCs w:val="28"/>
      <w:lang w:val="uk-UA" w:bidi="ar-SA"/>
    </w:rPr>
  </w:style>
  <w:style w:type="character" w:customStyle="1" w:styleId="Bodytext7">
    <w:name w:val="Body text_ Знак Знак Знак Знак Знак"/>
    <w:rsid w:val="00AB253F"/>
    <w:rPr>
      <w:sz w:val="19"/>
      <w:szCs w:val="19"/>
      <w:shd w:val="clear" w:color="auto" w:fill="FFFFFF"/>
      <w:lang w:bidi="ar-SA"/>
    </w:rPr>
  </w:style>
  <w:style w:type="character" w:customStyle="1" w:styleId="55">
    <w:name w:val=" Знак5 Знак Знак Знак Знак Знак"/>
    <w:rsid w:val="00AB253F"/>
    <w:rPr>
      <w:rFonts w:ascii="Courier New" w:hAnsi="Courier New"/>
      <w:sz w:val="24"/>
      <w:lang w:val="uk-UA" w:eastAsia="ru-RU" w:bidi="ar-SA"/>
    </w:rPr>
  </w:style>
  <w:style w:type="character" w:customStyle="1" w:styleId="45">
    <w:name w:val=" Знак4 Знак Знак Знак Знак"/>
    <w:rsid w:val="00AB253F"/>
    <w:rPr>
      <w:rFonts w:ascii="Tahoma" w:hAnsi="Tahoma"/>
      <w:bCs/>
      <w:sz w:val="24"/>
      <w:lang w:val="uk-UA" w:eastAsia="uk-UA" w:bidi="ar-SA"/>
    </w:rPr>
  </w:style>
  <w:style w:type="character" w:customStyle="1" w:styleId="2f9">
    <w:name w:val=" Знак2 Знак Знак Знак Знак"/>
    <w:rsid w:val="00AB253F"/>
    <w:rPr>
      <w:rFonts w:ascii="MS Sans Serif" w:hAnsi="MS Sans Serif"/>
      <w:sz w:val="24"/>
      <w:lang w:val="en-US" w:eastAsia="ru-RU" w:bidi="ar-SA"/>
    </w:rPr>
  </w:style>
  <w:style w:type="character" w:customStyle="1" w:styleId="1ffc">
    <w:name w:val=" Знак1 Знак Знак Знак Знак"/>
    <w:rsid w:val="00AB253F"/>
    <w:rPr>
      <w:b/>
      <w:bCs/>
      <w:sz w:val="24"/>
      <w:lang w:bidi="ar-SA"/>
    </w:rPr>
  </w:style>
  <w:style w:type="character" w:customStyle="1" w:styleId="1ffd">
    <w:name w:val=" Знак Знак Знак Знак1"/>
    <w:aliases w:val=" Знак11 Знак Знак Знак1, Знак11 Знак Знак Знак2"/>
    <w:rsid w:val="00AB253F"/>
    <w:rPr>
      <w:lang w:val="uk-UA"/>
    </w:rPr>
  </w:style>
  <w:style w:type="character" w:customStyle="1" w:styleId="112">
    <w:name w:val=" Знак11"/>
    <w:aliases w:val=" Знак6 Знак Знак Знак1, Знак6 Знак Знак Знак2"/>
    <w:semiHidden/>
    <w:rsid w:val="00AB253F"/>
    <w:rPr>
      <w:rFonts w:ascii="Tahoma" w:hAnsi="Tahoma" w:cs="Tahoma"/>
      <w:sz w:val="16"/>
      <w:szCs w:val="16"/>
      <w:lang w:val="uk-UA"/>
    </w:rPr>
  </w:style>
  <w:style w:type="paragraph" w:customStyle="1" w:styleId="afffffff2">
    <w:name w:val="Звіт Знак Знак Знак Знак Знак"/>
    <w:basedOn w:val="a"/>
    <w:rsid w:val="00AB253F"/>
    <w:pPr>
      <w:ind w:firstLine="720"/>
      <w:jc w:val="both"/>
    </w:pPr>
    <w:rPr>
      <w:rFonts w:eastAsia="Times New Roman"/>
      <w:sz w:val="24"/>
      <w:szCs w:val="24"/>
    </w:rPr>
  </w:style>
  <w:style w:type="character" w:customStyle="1" w:styleId="HTMLPreformattedChar1">
    <w:name w:val="HTML Preformatted Char Знак Знак Знак Знак Знак1"/>
    <w:aliases w:val=" Знак15 Знак Знак Знак1, Знак15 Знак Знак Знак2"/>
    <w:semiHidden/>
    <w:rsid w:val="00AB253F"/>
    <w:rPr>
      <w:rFonts w:ascii="Courier New" w:hAnsi="Courier New"/>
      <w:lang w:val="ru-RU" w:eastAsia="ru-RU" w:bidi="ar-SA"/>
    </w:rPr>
  </w:style>
  <w:style w:type="paragraph" w:customStyle="1" w:styleId="Iaeeiaaiiue1">
    <w:name w:val="Ia.ee.iaaiiue 1"/>
    <w:basedOn w:val="a"/>
    <w:next w:val="a"/>
    <w:rsid w:val="00AB253F"/>
    <w:pPr>
      <w:autoSpaceDE w:val="0"/>
      <w:autoSpaceDN w:val="0"/>
      <w:adjustRightInd w:val="0"/>
    </w:pPr>
    <w:rPr>
      <w:rFonts w:eastAsia="Times New Roman"/>
      <w:sz w:val="24"/>
      <w:szCs w:val="24"/>
      <w:lang w:val="ru-RU"/>
    </w:rPr>
  </w:style>
  <w:style w:type="character" w:customStyle="1" w:styleId="Contents111">
    <w:name w:val="Contents1 Знак Знак Знак Знак Знак Знак Знак Знак Знак Знак1"/>
    <w:rsid w:val="00AB253F"/>
    <w:rPr>
      <w:b/>
      <w:noProof/>
      <w:sz w:val="28"/>
      <w:szCs w:val="28"/>
      <w:lang w:val="uk-UA" w:eastAsia="ru-RU" w:bidi="ar-SA"/>
    </w:rPr>
  </w:style>
  <w:style w:type="paragraph" w:styleId="z-">
    <w:name w:val="HTML Top of Form"/>
    <w:basedOn w:val="a"/>
    <w:next w:val="a"/>
    <w:hidden/>
    <w:rsid w:val="00AB253F"/>
    <w:pPr>
      <w:pBdr>
        <w:bottom w:val="single" w:sz="6" w:space="1" w:color="auto"/>
      </w:pBdr>
      <w:jc w:val="center"/>
    </w:pPr>
    <w:rPr>
      <w:rFonts w:ascii="Arial" w:eastAsia="Times New Roman" w:hAnsi="Arial" w:cs="Arial"/>
      <w:vanish/>
      <w:sz w:val="16"/>
      <w:szCs w:val="16"/>
      <w:lang w:val="ru-RU"/>
    </w:rPr>
  </w:style>
  <w:style w:type="paragraph" w:styleId="z-0">
    <w:name w:val="HTML Bottom of Form"/>
    <w:basedOn w:val="a"/>
    <w:next w:val="a"/>
    <w:hidden/>
    <w:rsid w:val="00AB253F"/>
    <w:pPr>
      <w:pBdr>
        <w:top w:val="single" w:sz="6" w:space="1" w:color="auto"/>
      </w:pBdr>
      <w:jc w:val="center"/>
    </w:pPr>
    <w:rPr>
      <w:rFonts w:ascii="Arial" w:eastAsia="Times New Roman" w:hAnsi="Arial" w:cs="Arial"/>
      <w:vanish/>
      <w:sz w:val="16"/>
      <w:szCs w:val="16"/>
      <w:lang w:val="ru-RU"/>
    </w:rPr>
  </w:style>
  <w:style w:type="character" w:customStyle="1" w:styleId="HTMLPreformattedChar0">
    <w:name w:val="HTML Preformatted Char Знак"/>
    <w:rsid w:val="00AB253F"/>
    <w:rPr>
      <w:rFonts w:ascii="Courier New" w:hAnsi="Courier New" w:cs="Courier New"/>
      <w:color w:val="000000"/>
      <w:sz w:val="21"/>
      <w:szCs w:val="21"/>
      <w:lang w:val="uk-UA" w:eastAsia="uk-UA" w:bidi="ar-SA"/>
    </w:rPr>
  </w:style>
  <w:style w:type="character" w:customStyle="1" w:styleId="taxon-name">
    <w:name w:val="taxon-name"/>
    <w:rsid w:val="00AB253F"/>
  </w:style>
  <w:style w:type="character" w:customStyle="1" w:styleId="BodytextBold">
    <w:name w:val="Body text + Bold"/>
    <w:aliases w:val="Italic"/>
    <w:rsid w:val="00AB253F"/>
    <w:rPr>
      <w:rFonts w:ascii="Times New Roman" w:hAnsi="Times New Roman"/>
      <w:b/>
      <w:i/>
      <w:spacing w:val="0"/>
      <w:sz w:val="19"/>
      <w:shd w:val="clear" w:color="auto" w:fill="FFFFFF"/>
    </w:rPr>
  </w:style>
  <w:style w:type="character" w:customStyle="1" w:styleId="FootnoteTextChar1">
    <w:name w:val="Footnote Text Char1"/>
    <w:semiHidden/>
    <w:rsid w:val="00AB253F"/>
    <w:rPr>
      <w:rFonts w:ascii="Times New Roman" w:hAnsi="Times New Roman"/>
      <w:sz w:val="20"/>
    </w:rPr>
  </w:style>
  <w:style w:type="paragraph" w:customStyle="1" w:styleId="text-osnov">
    <w:name w:val="text-osnov"/>
    <w:basedOn w:val="a"/>
    <w:qFormat/>
    <w:rsid w:val="00AB253F"/>
    <w:pPr>
      <w:autoSpaceDE w:val="0"/>
      <w:autoSpaceDN w:val="0"/>
      <w:adjustRightInd w:val="0"/>
      <w:spacing w:line="360" w:lineRule="auto"/>
      <w:ind w:firstLine="227"/>
      <w:jc w:val="both"/>
      <w:textAlignment w:val="baseline"/>
    </w:pPr>
    <w:rPr>
      <w:rFonts w:eastAsia="Times New Roman"/>
      <w:color w:val="000000"/>
      <w:w w:val="90"/>
      <w:sz w:val="28"/>
      <w:szCs w:val="28"/>
      <w:lang w:eastAsia="uk-UA"/>
    </w:rPr>
  </w:style>
  <w:style w:type="paragraph" w:customStyle="1" w:styleId="BasicParagraph">
    <w:name w:val="[Basic Paragraph]"/>
    <w:basedOn w:val="a"/>
    <w:qFormat/>
    <w:rsid w:val="00AB253F"/>
    <w:pPr>
      <w:autoSpaceDE w:val="0"/>
      <w:autoSpaceDN w:val="0"/>
      <w:adjustRightInd w:val="0"/>
      <w:spacing w:line="288" w:lineRule="auto"/>
      <w:textAlignment w:val="center"/>
    </w:pPr>
    <w:rPr>
      <w:rFonts w:ascii="Minion Pro" w:eastAsia="Times New Roman" w:hAnsi="Minion Pro" w:cs="Minion Pro"/>
      <w:color w:val="000000"/>
      <w:sz w:val="24"/>
      <w:szCs w:val="24"/>
      <w:lang w:val="en-GB" w:eastAsia="uk-UA"/>
    </w:rPr>
  </w:style>
  <w:style w:type="paragraph" w:customStyle="1" w:styleId="TEKST">
    <w:name w:val="TEKST"/>
    <w:rsid w:val="00AB253F"/>
    <w:pPr>
      <w:spacing w:line="360" w:lineRule="auto"/>
      <w:ind w:firstLine="709"/>
      <w:jc w:val="both"/>
    </w:pPr>
    <w:rPr>
      <w:sz w:val="28"/>
      <w:szCs w:val="28"/>
      <w:lang w:val="uk-UA"/>
    </w:rPr>
  </w:style>
  <w:style w:type="character" w:customStyle="1" w:styleId="editsection">
    <w:name w:val="editsection"/>
    <w:rsid w:val="00AB253F"/>
  </w:style>
  <w:style w:type="character" w:customStyle="1" w:styleId="2fa">
    <w:name w:val="Основной текст (2) + Полужирный"/>
    <w:rsid w:val="00AB253F"/>
    <w:rPr>
      <w:rFonts w:ascii="Times New Roman" w:hAnsi="Times New Roman"/>
      <w:b/>
      <w:color w:val="000000"/>
      <w:spacing w:val="0"/>
      <w:w w:val="100"/>
      <w:position w:val="0"/>
      <w:sz w:val="19"/>
      <w:u w:val="none"/>
      <w:lang w:val="ru-RU" w:eastAsia="ru-RU"/>
    </w:rPr>
  </w:style>
  <w:style w:type="character" w:customStyle="1" w:styleId="afffffff3">
    <w:name w:val="Основной текст_"/>
    <w:locked/>
    <w:rsid w:val="00AB253F"/>
    <w:rPr>
      <w:sz w:val="18"/>
      <w:shd w:val="clear" w:color="auto" w:fill="FFFFFF"/>
    </w:rPr>
  </w:style>
  <w:style w:type="character" w:customStyle="1" w:styleId="7pt">
    <w:name w:val="Основной текст + 7 pt"/>
    <w:rsid w:val="00AB253F"/>
    <w:rPr>
      <w:color w:val="000000"/>
      <w:spacing w:val="0"/>
      <w:w w:val="100"/>
      <w:position w:val="0"/>
      <w:sz w:val="14"/>
      <w:shd w:val="clear" w:color="auto" w:fill="FFFFFF"/>
      <w:lang w:val="uk-UA" w:eastAsia="uk-UA"/>
    </w:rPr>
  </w:style>
  <w:style w:type="character" w:customStyle="1" w:styleId="68">
    <w:name w:val="Основной текст (6) + 8"/>
    <w:aliases w:val="5 pt,Основний текст + 9"/>
    <w:rsid w:val="00AB253F"/>
    <w:rPr>
      <w:rFonts w:ascii="Book Antiqua" w:hAnsi="Book Antiqua"/>
      <w:b/>
      <w:color w:val="000000"/>
      <w:spacing w:val="-10"/>
      <w:w w:val="100"/>
      <w:position w:val="0"/>
      <w:sz w:val="17"/>
      <w:u w:val="none"/>
      <w:lang w:val="uk-UA" w:eastAsia="uk-UA"/>
    </w:rPr>
  </w:style>
  <w:style w:type="character" w:customStyle="1" w:styleId="BookAntiqua">
    <w:name w:val="Основной текст + Book Antiqua"/>
    <w:aliases w:val="10 pt,Интервал 0 pt6"/>
    <w:rsid w:val="00AB253F"/>
    <w:rPr>
      <w:rFonts w:ascii="Book Antiqua" w:hAnsi="Book Antiqua"/>
      <w:color w:val="000000"/>
      <w:spacing w:val="0"/>
      <w:w w:val="100"/>
      <w:position w:val="0"/>
      <w:sz w:val="20"/>
      <w:u w:val="none"/>
      <w:shd w:val="clear" w:color="auto" w:fill="FFFFFF"/>
      <w:lang w:val="uk-UA" w:eastAsia="uk-UA"/>
    </w:rPr>
  </w:style>
  <w:style w:type="character" w:customStyle="1" w:styleId="BookAntiqua1">
    <w:name w:val="Основной текст + Book Antiqua1"/>
    <w:aliases w:val="8,5 pt6,Интервал 0 pt5"/>
    <w:rsid w:val="00AB253F"/>
    <w:rPr>
      <w:rFonts w:ascii="Book Antiqua" w:hAnsi="Book Antiqua"/>
      <w:color w:val="000000"/>
      <w:spacing w:val="0"/>
      <w:w w:val="100"/>
      <w:position w:val="0"/>
      <w:sz w:val="17"/>
      <w:u w:val="none"/>
      <w:shd w:val="clear" w:color="auto" w:fill="FFFFFF"/>
      <w:lang w:val="uk-UA" w:eastAsia="uk-UA"/>
    </w:rPr>
  </w:style>
  <w:style w:type="character" w:customStyle="1" w:styleId="3BookAntiqua">
    <w:name w:val="Основной текст (3) + Book Antiqua"/>
    <w:aliases w:val="10 pt1,Интервал 0 pt4"/>
    <w:rsid w:val="00AB253F"/>
    <w:rPr>
      <w:rFonts w:ascii="Book Antiqua" w:hAnsi="Book Antiqua"/>
      <w:color w:val="000000"/>
      <w:spacing w:val="0"/>
      <w:w w:val="100"/>
      <w:position w:val="0"/>
      <w:sz w:val="20"/>
      <w:u w:val="none"/>
      <w:lang w:val="uk-UA" w:eastAsia="uk-UA"/>
    </w:rPr>
  </w:style>
  <w:style w:type="character" w:customStyle="1" w:styleId="3BookAntiqua3">
    <w:name w:val="Основной текст (3) + Book Antiqua3"/>
    <w:aliases w:val="9,5 pt5,Полужирный"/>
    <w:rsid w:val="00AB253F"/>
    <w:rPr>
      <w:rFonts w:ascii="Book Antiqua" w:hAnsi="Book Antiqua"/>
      <w:b/>
      <w:color w:val="000000"/>
      <w:spacing w:val="-10"/>
      <w:w w:val="100"/>
      <w:position w:val="0"/>
      <w:sz w:val="19"/>
      <w:u w:val="none"/>
      <w:lang w:val="uk-UA" w:eastAsia="uk-UA"/>
    </w:rPr>
  </w:style>
  <w:style w:type="character" w:customStyle="1" w:styleId="3BookAntiqua2">
    <w:name w:val="Основной текст (3) + Book Antiqua2"/>
    <w:aliases w:val="81,5 pt4,Полужирный3,Основний текст (2) + 93,Напівжирний4"/>
    <w:rsid w:val="00AB253F"/>
    <w:rPr>
      <w:rFonts w:ascii="Book Antiqua" w:hAnsi="Book Antiqua"/>
      <w:b/>
      <w:color w:val="000000"/>
      <w:spacing w:val="-10"/>
      <w:w w:val="100"/>
      <w:position w:val="0"/>
      <w:sz w:val="17"/>
      <w:u w:val="none"/>
      <w:lang w:val="uk-UA" w:eastAsia="uk-UA"/>
    </w:rPr>
  </w:style>
  <w:style w:type="character" w:customStyle="1" w:styleId="8pt">
    <w:name w:val="Основной текст + 8 pt"/>
    <w:aliases w:val="Полужирный1"/>
    <w:rsid w:val="00AB253F"/>
    <w:rPr>
      <w:b/>
      <w:color w:val="000000"/>
      <w:spacing w:val="0"/>
      <w:w w:val="100"/>
      <w:position w:val="0"/>
      <w:sz w:val="16"/>
      <w:u w:val="none"/>
      <w:shd w:val="clear" w:color="auto" w:fill="FFFFFF"/>
      <w:lang w:val="uk-UA" w:eastAsia="uk-UA"/>
    </w:rPr>
  </w:style>
  <w:style w:type="character" w:customStyle="1" w:styleId="Tahoma">
    <w:name w:val="Основной текст + Tahoma"/>
    <w:aliases w:val="6,5 pt3,Интервал 0 pt2"/>
    <w:rsid w:val="00AB253F"/>
    <w:rPr>
      <w:rFonts w:ascii="Tahoma" w:hAnsi="Tahoma"/>
      <w:color w:val="000000"/>
      <w:spacing w:val="-10"/>
      <w:w w:val="100"/>
      <w:position w:val="0"/>
      <w:sz w:val="13"/>
      <w:u w:val="none"/>
      <w:shd w:val="clear" w:color="auto" w:fill="FFFFFF"/>
      <w:lang w:val="uk-UA" w:eastAsia="uk-UA"/>
    </w:rPr>
  </w:style>
  <w:style w:type="paragraph" w:customStyle="1" w:styleId="2fb">
    <w:name w:val="Основной текст2"/>
    <w:basedOn w:val="a"/>
    <w:rsid w:val="00AB253F"/>
    <w:pPr>
      <w:widowControl w:val="0"/>
      <w:shd w:val="clear" w:color="auto" w:fill="FFFFFF"/>
      <w:spacing w:line="216" w:lineRule="exact"/>
      <w:ind w:firstLine="709"/>
      <w:jc w:val="both"/>
    </w:pPr>
    <w:rPr>
      <w:color w:val="000000"/>
      <w:sz w:val="18"/>
      <w:szCs w:val="18"/>
      <w:lang w:eastAsia="uk-UA"/>
    </w:rPr>
  </w:style>
  <w:style w:type="character" w:customStyle="1" w:styleId="85">
    <w:name w:val="Основной текст + 8"/>
    <w:aliases w:val="5 pt2,Основной текст (4) + 91,Курсив,Интервал 0 pt"/>
    <w:rsid w:val="00AB253F"/>
    <w:rPr>
      <w:color w:val="000000"/>
      <w:spacing w:val="0"/>
      <w:w w:val="100"/>
      <w:position w:val="0"/>
      <w:sz w:val="17"/>
      <w:u w:val="none"/>
      <w:shd w:val="clear" w:color="auto" w:fill="FFFFFF"/>
      <w:lang w:val="uk-UA" w:eastAsia="uk-UA"/>
    </w:rPr>
  </w:style>
  <w:style w:type="character" w:customStyle="1" w:styleId="0pt">
    <w:name w:val="Основной текст + Интервал 0 pt"/>
    <w:rsid w:val="00AB253F"/>
    <w:rPr>
      <w:color w:val="000000"/>
      <w:spacing w:val="-10"/>
      <w:w w:val="100"/>
      <w:position w:val="0"/>
      <w:sz w:val="19"/>
      <w:u w:val="none"/>
      <w:shd w:val="clear" w:color="auto" w:fill="FFFFFF"/>
      <w:lang w:val="uk-UA" w:eastAsia="uk-UA"/>
    </w:rPr>
  </w:style>
  <w:style w:type="character" w:customStyle="1" w:styleId="afffffff4">
    <w:name w:val="Основной текст + Курсив"/>
    <w:rsid w:val="00AB253F"/>
    <w:rPr>
      <w:i/>
      <w:color w:val="000000"/>
      <w:spacing w:val="0"/>
      <w:w w:val="100"/>
      <w:position w:val="0"/>
      <w:sz w:val="19"/>
      <w:u w:val="none"/>
      <w:shd w:val="clear" w:color="auto" w:fill="FFFFFF"/>
      <w:lang w:val="uk-UA" w:eastAsia="uk-UA"/>
    </w:rPr>
  </w:style>
  <w:style w:type="character" w:customStyle="1" w:styleId="1ffe">
    <w:name w:val="Основной текст + Курсив1"/>
    <w:aliases w:val="Интервал 0 pt1"/>
    <w:rsid w:val="00AB253F"/>
    <w:rPr>
      <w:i/>
      <w:color w:val="000000"/>
      <w:spacing w:val="-10"/>
      <w:w w:val="100"/>
      <w:position w:val="0"/>
      <w:sz w:val="19"/>
      <w:u w:val="none"/>
      <w:shd w:val="clear" w:color="auto" w:fill="FFFFFF"/>
      <w:lang w:val="uk-UA" w:eastAsia="uk-UA"/>
    </w:rPr>
  </w:style>
  <w:style w:type="character" w:customStyle="1" w:styleId="3d">
    <w:name w:val="Основной текст (3)"/>
    <w:rsid w:val="00AB253F"/>
    <w:rPr>
      <w:rFonts w:ascii="Times New Roman" w:hAnsi="Times New Roman"/>
      <w:color w:val="000000"/>
      <w:spacing w:val="0"/>
      <w:w w:val="100"/>
      <w:position w:val="0"/>
      <w:sz w:val="18"/>
      <w:u w:val="none"/>
      <w:lang w:val="uk-UA" w:eastAsia="uk-UA"/>
    </w:rPr>
  </w:style>
  <w:style w:type="paragraph" w:customStyle="1" w:styleId="3e">
    <w:name w:val="Абзац списка3"/>
    <w:basedOn w:val="a"/>
    <w:rsid w:val="00AB253F"/>
    <w:pPr>
      <w:spacing w:after="200" w:line="276" w:lineRule="auto"/>
      <w:ind w:left="720"/>
      <w:contextualSpacing/>
    </w:pPr>
    <w:rPr>
      <w:rFonts w:ascii="Calibri" w:eastAsia="Times New Roman" w:hAnsi="Calibri"/>
      <w:sz w:val="22"/>
      <w:szCs w:val="22"/>
      <w:lang w:val="ru-RU"/>
    </w:rPr>
  </w:style>
  <w:style w:type="paragraph" w:customStyle="1" w:styleId="1fff">
    <w:name w:val="Абзац списку1"/>
    <w:basedOn w:val="a"/>
    <w:qFormat/>
    <w:rsid w:val="00AB253F"/>
    <w:pPr>
      <w:ind w:left="720"/>
      <w:contextualSpacing/>
    </w:pPr>
    <w:rPr>
      <w:rFonts w:eastAsia="Times New Roman"/>
      <w:sz w:val="24"/>
      <w:szCs w:val="24"/>
      <w:lang w:val="ru-RU"/>
    </w:rPr>
  </w:style>
  <w:style w:type="character" w:customStyle="1" w:styleId="46">
    <w:name w:val="Основной текст (4)_ Знак Знак Знак"/>
    <w:link w:val="47"/>
    <w:locked/>
    <w:rsid w:val="00AB253F"/>
    <w:rPr>
      <w:rFonts w:ascii="Calibri" w:eastAsia="Calibri" w:hAnsi="Calibri"/>
      <w:sz w:val="21"/>
      <w:szCs w:val="22"/>
      <w:lang w:val="uk-UA" w:eastAsia="en-US" w:bidi="ar-SA"/>
    </w:rPr>
  </w:style>
  <w:style w:type="paragraph" w:customStyle="1" w:styleId="47">
    <w:name w:val="Основной текст (4)_ Знак Знак"/>
    <w:basedOn w:val="a"/>
    <w:link w:val="46"/>
    <w:rsid w:val="00AB253F"/>
    <w:pPr>
      <w:widowControl w:val="0"/>
      <w:shd w:val="clear" w:color="auto" w:fill="FFFFFF"/>
      <w:spacing w:line="211" w:lineRule="exact"/>
      <w:jc w:val="both"/>
    </w:pPr>
    <w:rPr>
      <w:rFonts w:ascii="Calibri" w:hAnsi="Calibri"/>
      <w:sz w:val="21"/>
      <w:szCs w:val="22"/>
      <w:lang w:eastAsia="en-US"/>
    </w:rPr>
  </w:style>
  <w:style w:type="character" w:customStyle="1" w:styleId="3Exact">
    <w:name w:val="Основной текст (3) Exact"/>
    <w:rsid w:val="00AB253F"/>
    <w:rPr>
      <w:rFonts w:ascii="Times New Roman" w:hAnsi="Times New Roman"/>
      <w:b/>
      <w:sz w:val="17"/>
      <w:u w:val="none"/>
    </w:rPr>
  </w:style>
  <w:style w:type="character" w:customStyle="1" w:styleId="3f">
    <w:name w:val="Основной текст (3)_"/>
    <w:rsid w:val="00AB253F"/>
    <w:rPr>
      <w:b/>
      <w:sz w:val="19"/>
    </w:rPr>
  </w:style>
  <w:style w:type="character" w:customStyle="1" w:styleId="314">
    <w:name w:val="Основной текст (3) + Курсив1"/>
    <w:rsid w:val="00AB253F"/>
    <w:rPr>
      <w:b/>
      <w:i/>
      <w:sz w:val="19"/>
    </w:rPr>
  </w:style>
  <w:style w:type="character" w:customStyle="1" w:styleId="3CordiaUPC1">
    <w:name w:val="Основной текст (3) + CordiaUPC1"/>
    <w:aliases w:val="13 pt,Не полужирный2"/>
    <w:rsid w:val="00AB253F"/>
    <w:rPr>
      <w:rFonts w:ascii="CordiaUPC" w:hAnsi="CordiaUPC"/>
      <w:b/>
      <w:sz w:val="26"/>
      <w:lang w:val="de-DE" w:eastAsia="de-DE"/>
    </w:rPr>
  </w:style>
  <w:style w:type="character" w:customStyle="1" w:styleId="171">
    <w:name w:val="Знак Знак171"/>
    <w:rsid w:val="00AB253F"/>
    <w:rPr>
      <w:rFonts w:ascii="Times New Roman" w:hAnsi="Times New Roman"/>
      <w:b/>
      <w:sz w:val="28"/>
    </w:rPr>
  </w:style>
  <w:style w:type="paragraph" w:customStyle="1" w:styleId="1fff0">
    <w:name w:val="Знак Знак Знак Знак Знак Знак Знак Знак Знак Знак Знак Знак Знак1"/>
    <w:basedOn w:val="a"/>
    <w:rsid w:val="00AB253F"/>
    <w:rPr>
      <w:rFonts w:ascii="Verdana" w:eastAsia="Times New Roman" w:hAnsi="Verdana" w:cs="Verdana"/>
      <w:lang w:val="en-US" w:eastAsia="en-US"/>
    </w:rPr>
  </w:style>
  <w:style w:type="paragraph" w:customStyle="1" w:styleId="213">
    <w:name w:val="Знак Знак Знак2 Знак Знак Знак Знак Знак Знак Знак Знак Знак Знак Знак Знак Знак1"/>
    <w:basedOn w:val="a"/>
    <w:autoRedefine/>
    <w:rsid w:val="00AB253F"/>
    <w:pPr>
      <w:autoSpaceDE w:val="0"/>
      <w:autoSpaceDN w:val="0"/>
      <w:adjustRightInd w:val="0"/>
    </w:pPr>
    <w:rPr>
      <w:rFonts w:ascii="Arial" w:eastAsia="Times New Roman" w:hAnsi="Arial" w:cs="Arial"/>
      <w:lang w:val="en-ZA" w:eastAsia="en-ZA"/>
    </w:rPr>
  </w:style>
  <w:style w:type="paragraph" w:customStyle="1" w:styleId="Akapitzlist1">
    <w:name w:val="Akapit z listą1"/>
    <w:basedOn w:val="a"/>
    <w:rsid w:val="00AB253F"/>
    <w:pPr>
      <w:spacing w:after="200" w:line="276" w:lineRule="auto"/>
      <w:ind w:left="720"/>
      <w:contextualSpacing/>
    </w:pPr>
    <w:rPr>
      <w:rFonts w:ascii="Calibri" w:eastAsia="Times New Roman" w:hAnsi="Calibri"/>
      <w:sz w:val="22"/>
      <w:szCs w:val="22"/>
      <w:lang w:eastAsia="en-US"/>
    </w:rPr>
  </w:style>
  <w:style w:type="paragraph" w:customStyle="1" w:styleId="Famil">
    <w:name w:val="Famil"/>
    <w:basedOn w:val="a"/>
    <w:rsid w:val="00AB253F"/>
    <w:pPr>
      <w:overflowPunct w:val="0"/>
      <w:autoSpaceDE w:val="0"/>
      <w:autoSpaceDN w:val="0"/>
      <w:adjustRightInd w:val="0"/>
      <w:ind w:left="1134"/>
      <w:textAlignment w:val="baseline"/>
    </w:pPr>
    <w:rPr>
      <w:rFonts w:eastAsia="Times New Roman"/>
      <w:b/>
      <w:sz w:val="24"/>
      <w:lang w:val="ru-RU" w:eastAsia="en-US"/>
    </w:rPr>
  </w:style>
  <w:style w:type="paragraph" w:customStyle="1" w:styleId="Geuns">
    <w:name w:val="Geuns"/>
    <w:basedOn w:val="a"/>
    <w:rsid w:val="00AB253F"/>
    <w:pPr>
      <w:overflowPunct w:val="0"/>
      <w:autoSpaceDE w:val="0"/>
      <w:autoSpaceDN w:val="0"/>
      <w:adjustRightInd w:val="0"/>
      <w:ind w:left="567"/>
      <w:textAlignment w:val="baseline"/>
    </w:pPr>
    <w:rPr>
      <w:rFonts w:eastAsia="Times New Roman"/>
      <w:b/>
      <w:i/>
      <w:sz w:val="24"/>
      <w:lang w:val="ru-RU" w:eastAsia="en-US"/>
    </w:rPr>
  </w:style>
  <w:style w:type="character" w:customStyle="1" w:styleId="xfm2411618246">
    <w:name w:val="xfm_2411618246"/>
    <w:rsid w:val="00AB253F"/>
  </w:style>
  <w:style w:type="paragraph" w:customStyle="1" w:styleId="afffffff5">
    <w:name w:val="Базовий"/>
    <w:rsid w:val="00AB253F"/>
    <w:pPr>
      <w:tabs>
        <w:tab w:val="left" w:pos="708"/>
      </w:tabs>
      <w:suppressAutoHyphens/>
      <w:spacing w:after="200" w:line="276" w:lineRule="auto"/>
    </w:pPr>
    <w:rPr>
      <w:rFonts w:ascii="Calibri" w:hAnsi="Calibri"/>
      <w:sz w:val="22"/>
      <w:szCs w:val="22"/>
    </w:rPr>
  </w:style>
  <w:style w:type="character" w:customStyle="1" w:styleId="fbphotocaptiontext">
    <w:name w:val="fbphotocaptiontext"/>
    <w:rsid w:val="00AB253F"/>
  </w:style>
  <w:style w:type="character" w:customStyle="1" w:styleId="1fff1">
    <w:name w:val="Замещающий текст1"/>
    <w:semiHidden/>
    <w:rsid w:val="00AB253F"/>
    <w:rPr>
      <w:color w:val="808080"/>
    </w:rPr>
  </w:style>
  <w:style w:type="character" w:customStyle="1" w:styleId="current">
    <w:name w:val="current"/>
    <w:rsid w:val="00AB253F"/>
    <w:rPr>
      <w:rFonts w:cs="Times New Roman"/>
    </w:rPr>
  </w:style>
  <w:style w:type="character" w:customStyle="1" w:styleId="order">
    <w:name w:val="order"/>
    <w:rsid w:val="00AB253F"/>
    <w:rPr>
      <w:rFonts w:cs="Times New Roman"/>
    </w:rPr>
  </w:style>
  <w:style w:type="character" w:customStyle="1" w:styleId="genusspecies">
    <w:name w:val="genusspecies"/>
    <w:rsid w:val="00AB253F"/>
  </w:style>
  <w:style w:type="character" w:customStyle="1" w:styleId="1fff2">
    <w:name w:val="Знак Знак1"/>
    <w:rsid w:val="00AB253F"/>
    <w:rPr>
      <w:rFonts w:ascii="Courier New" w:hAnsi="Courier New"/>
    </w:rPr>
  </w:style>
  <w:style w:type="paragraph" w:customStyle="1" w:styleId="3f0">
    <w:name w:val="Знак Знак Знак Знак Знак Знак Знак Знак Знак Знак Знак Знак Знак Знак Знак Знак Знак Знак Знак Знак Знак Знак3"/>
    <w:basedOn w:val="a"/>
    <w:rsid w:val="00AB253F"/>
    <w:pPr>
      <w:widowControl w:val="0"/>
      <w:adjustRightInd w:val="0"/>
      <w:spacing w:line="360" w:lineRule="atLeast"/>
      <w:jc w:val="both"/>
    </w:pPr>
    <w:rPr>
      <w:rFonts w:ascii="Verdana" w:eastAsia="Times New Roman" w:hAnsi="Verdana" w:cs="Verdana"/>
      <w:lang w:val="en-US" w:eastAsia="en-US"/>
    </w:rPr>
  </w:style>
  <w:style w:type="paragraph" w:customStyle="1" w:styleId="48">
    <w:name w:val="Основной текст (4)"/>
    <w:basedOn w:val="a"/>
    <w:rsid w:val="00AB253F"/>
    <w:pPr>
      <w:widowControl w:val="0"/>
      <w:shd w:val="clear" w:color="auto" w:fill="FFFFFF"/>
      <w:spacing w:line="211" w:lineRule="exact"/>
      <w:jc w:val="both"/>
    </w:pPr>
    <w:rPr>
      <w:rFonts w:ascii="Calibri" w:hAnsi="Calibri"/>
      <w:sz w:val="21"/>
      <w:szCs w:val="22"/>
      <w:lang w:eastAsia="en-US"/>
    </w:rPr>
  </w:style>
  <w:style w:type="paragraph" w:customStyle="1" w:styleId="Contents12">
    <w:name w:val="Contents1 Знак Знак Знак Знак Знак Знак Знак"/>
    <w:basedOn w:val="a"/>
    <w:autoRedefine/>
    <w:rsid w:val="00AB253F"/>
    <w:pPr>
      <w:jc w:val="center"/>
    </w:pPr>
    <w:rPr>
      <w:rFonts w:eastAsia="Times New Roman"/>
      <w:b/>
      <w:noProof/>
      <w:sz w:val="28"/>
      <w:szCs w:val="28"/>
    </w:rPr>
  </w:style>
  <w:style w:type="paragraph" w:customStyle="1" w:styleId="1fff3">
    <w:name w:val="Стиль1 Знак"/>
    <w:basedOn w:val="a"/>
    <w:rsid w:val="00AB253F"/>
    <w:pPr>
      <w:widowControl w:val="0"/>
      <w:jc w:val="both"/>
    </w:pPr>
    <w:rPr>
      <w:rFonts w:eastAsia="Times New Roman"/>
      <w:sz w:val="28"/>
      <w:lang w:eastAsia="uk-UA"/>
    </w:rPr>
  </w:style>
  <w:style w:type="paragraph" w:customStyle="1" w:styleId="BodyText12">
    <w:name w:val="Body Text1 Знак"/>
    <w:basedOn w:val="2"/>
    <w:qFormat/>
    <w:rsid w:val="00AB253F"/>
    <w:pPr>
      <w:widowControl/>
      <w:spacing w:before="240" w:after="60"/>
      <w:jc w:val="both"/>
    </w:pPr>
    <w:rPr>
      <w:rFonts w:ascii="Arial" w:hAnsi="Arial"/>
      <w:bCs/>
      <w:i/>
      <w:iCs/>
      <w:sz w:val="24"/>
      <w:szCs w:val="28"/>
      <w:lang w:val="ru-RU" w:eastAsia="uk-UA"/>
    </w:rPr>
  </w:style>
  <w:style w:type="paragraph" w:customStyle="1" w:styleId="2fc">
    <w:name w:val="Стиль2 Знак"/>
    <w:basedOn w:val="2"/>
    <w:qFormat/>
    <w:rsid w:val="00AB253F"/>
    <w:pPr>
      <w:widowControl/>
      <w:ind w:firstLine="567"/>
      <w:jc w:val="center"/>
    </w:pPr>
    <w:rPr>
      <w:b w:val="0"/>
      <w:sz w:val="24"/>
      <w:szCs w:val="28"/>
      <w:lang/>
    </w:rPr>
  </w:style>
  <w:style w:type="paragraph" w:customStyle="1" w:styleId="3f1">
    <w:name w:val="Стиль3 Знак"/>
    <w:basedOn w:val="a"/>
    <w:qFormat/>
    <w:rsid w:val="00AB253F"/>
    <w:pPr>
      <w:spacing w:line="360" w:lineRule="auto"/>
      <w:ind w:firstLine="567"/>
      <w:jc w:val="both"/>
    </w:pPr>
    <w:rPr>
      <w:rFonts w:eastAsia="Times New Roman"/>
      <w:b/>
      <w:bCs/>
      <w:i/>
      <w:sz w:val="24"/>
      <w:szCs w:val="28"/>
      <w:lang w:val="ru-RU"/>
    </w:rPr>
  </w:style>
  <w:style w:type="paragraph" w:customStyle="1" w:styleId="49">
    <w:name w:val="Основной текст (4)_"/>
    <w:basedOn w:val="a"/>
    <w:rsid w:val="00AB253F"/>
    <w:pPr>
      <w:widowControl w:val="0"/>
      <w:shd w:val="clear" w:color="auto" w:fill="FFFFFF"/>
      <w:spacing w:line="211" w:lineRule="exact"/>
      <w:jc w:val="both"/>
    </w:pPr>
    <w:rPr>
      <w:rFonts w:ascii="Calibri" w:hAnsi="Calibri"/>
      <w:sz w:val="21"/>
      <w:szCs w:val="22"/>
      <w:lang w:eastAsia="en-US"/>
    </w:rPr>
  </w:style>
  <w:style w:type="character" w:customStyle="1" w:styleId="1310">
    <w:name w:val=" Знак13 Знак Знак Знак1"/>
    <w:rsid w:val="00AB253F"/>
    <w:rPr>
      <w:sz w:val="28"/>
      <w:lang w:val="ru-RU" w:eastAsia="ru-RU" w:bidi="ar-SA"/>
    </w:rPr>
  </w:style>
  <w:style w:type="character" w:customStyle="1" w:styleId="94">
    <w:name w:val=" Знак9 Знак Знак Знак Знак"/>
    <w:rsid w:val="00AB253F"/>
    <w:rPr>
      <w:sz w:val="24"/>
      <w:lang w:val="ru-RU" w:eastAsia="ru-RU" w:bidi="ar-SA"/>
    </w:rPr>
  </w:style>
  <w:style w:type="character" w:customStyle="1" w:styleId="16">
    <w:name w:val="Основний текст1 Знак Знак"/>
    <w:link w:val="15"/>
    <w:locked/>
    <w:rsid w:val="00AB253F"/>
    <w:rPr>
      <w:sz w:val="28"/>
      <w:lang w:val="uk-UA" w:eastAsia="ru-RU" w:bidi="ar-SA"/>
    </w:rPr>
  </w:style>
  <w:style w:type="character" w:customStyle="1" w:styleId="2fd">
    <w:name w:val="Основний текст2"/>
    <w:basedOn w:val="16"/>
    <w:rsid w:val="00AB253F"/>
  </w:style>
  <w:style w:type="character" w:customStyle="1" w:styleId="12pt">
    <w:name w:val="Основний текст + 12 pt"/>
    <w:aliases w:val="Напівжирний,Малі великі літери,Інтервал 1 pt"/>
    <w:rsid w:val="00AB253F"/>
    <w:rPr>
      <w:b/>
      <w:bCs/>
      <w:smallCaps/>
      <w:spacing w:val="20"/>
      <w:sz w:val="24"/>
      <w:szCs w:val="24"/>
      <w:lang w:val="uk-UA" w:eastAsia="ru-RU" w:bidi="ar-SA"/>
    </w:rPr>
  </w:style>
  <w:style w:type="character" w:customStyle="1" w:styleId="Arial">
    <w:name w:val="Основний текст + Arial"/>
    <w:aliases w:val="17 pt,Інтервал 0 pt4"/>
    <w:rsid w:val="00AB253F"/>
    <w:rPr>
      <w:rFonts w:ascii="Arial" w:eastAsia="Times New Roman" w:hAnsi="Arial" w:cs="Arial"/>
      <w:spacing w:val="0"/>
      <w:sz w:val="34"/>
      <w:szCs w:val="34"/>
      <w:lang w:val="uk-UA" w:eastAsia="ru-RU" w:bidi="ar-SA"/>
    </w:rPr>
  </w:style>
  <w:style w:type="character" w:customStyle="1" w:styleId="textexposedshow">
    <w:name w:val="text_exposed_show"/>
    <w:rsid w:val="00AB253F"/>
    <w:rPr>
      <w:rFonts w:cs="Times New Roman"/>
    </w:rPr>
  </w:style>
  <w:style w:type="character" w:customStyle="1" w:styleId="afffffff1">
    <w:name w:val="Звіт Знак Знак"/>
    <w:link w:val="afffffff0"/>
    <w:locked/>
    <w:rsid w:val="00AB253F"/>
    <w:rPr>
      <w:sz w:val="24"/>
      <w:szCs w:val="24"/>
      <w:lang w:val="uk-UA" w:eastAsia="ru-RU" w:bidi="ar-SA"/>
    </w:rPr>
  </w:style>
  <w:style w:type="character" w:customStyle="1" w:styleId="73">
    <w:name w:val=" Знак7 Знак Знак Знак"/>
    <w:rsid w:val="00AB253F"/>
    <w:rPr>
      <w:sz w:val="24"/>
      <w:lang w:val="uk-UA" w:eastAsia="ru-RU" w:bidi="ar-SA"/>
    </w:rPr>
  </w:style>
  <w:style w:type="character" w:customStyle="1" w:styleId="220">
    <w:name w:val="Основной текст с отступом 22"/>
    <w:aliases w:val=" Знак13 Знак Знак Знак Знак2, Знак13 Знак Знак Знак Знак Знак1, Знак13 Знак Знак Знак Знак Знак2, Знак13 Знак Знак Знак Знак Знак3, Знак13 Знак Знак Знак Знак Знак4, Знак13 Знак Знак Знак Знак Знак5"/>
    <w:rsid w:val="00AB253F"/>
    <w:rPr>
      <w:sz w:val="24"/>
      <w:lang w:val="uk-UA" w:eastAsia="ru-RU" w:bidi="ar-SA"/>
    </w:rPr>
  </w:style>
  <w:style w:type="paragraph" w:customStyle="1" w:styleId="113">
    <w:name w:val=" Знак Знак Знак Знак Знак Знак Знак Знак Знак Знак Знак Знак Знак Знак Знак Знак Знак Знак Знак Знак Знак1 Знак Знак Знак Знак Знак Знак1"/>
    <w:basedOn w:val="a"/>
    <w:rsid w:val="00AB253F"/>
    <w:rPr>
      <w:rFonts w:ascii="Verdana" w:eastAsia="Times New Roman" w:hAnsi="Verdana" w:cs="Verdana"/>
      <w:lang w:val="en-US" w:eastAsia="en-US"/>
    </w:rPr>
  </w:style>
  <w:style w:type="paragraph" w:customStyle="1" w:styleId="2fe">
    <w:name w:val="Звіт Знак Знак Знак Знак2"/>
    <w:basedOn w:val="a"/>
    <w:rsid w:val="00AB253F"/>
    <w:pPr>
      <w:ind w:firstLine="720"/>
      <w:jc w:val="both"/>
    </w:pPr>
    <w:rPr>
      <w:rFonts w:eastAsia="Times New Roman"/>
      <w:sz w:val="24"/>
      <w:szCs w:val="24"/>
    </w:rPr>
  </w:style>
  <w:style w:type="paragraph" w:customStyle="1" w:styleId="Standard">
    <w:name w:val="Standard"/>
    <w:rsid w:val="00AB253F"/>
    <w:pPr>
      <w:suppressAutoHyphens/>
      <w:spacing w:after="200" w:line="276" w:lineRule="auto"/>
      <w:textAlignment w:val="baseline"/>
    </w:pPr>
    <w:rPr>
      <w:rFonts w:ascii="Calibri" w:eastAsia="SimSun" w:hAnsi="Calibri" w:cs="Tahoma"/>
      <w:kern w:val="1"/>
      <w:sz w:val="22"/>
      <w:szCs w:val="22"/>
      <w:lang w:eastAsia="ar-SA"/>
    </w:rPr>
  </w:style>
  <w:style w:type="paragraph" w:customStyle="1" w:styleId="114">
    <w:name w:val=" Знак Знак Знак Знак Знак Знак Знак Знак Знак Знак Знак Знак Знак Знак Знак Знак Знак Знак Знак Знак Знак1 Знак Знак Знак Знак Знак Знак1 Знак"/>
    <w:basedOn w:val="a"/>
    <w:rsid w:val="00AB253F"/>
    <w:rPr>
      <w:rFonts w:ascii="Verdana" w:eastAsia="Times New Roman" w:hAnsi="Verdana" w:cs="Verdana"/>
      <w:lang w:val="en-US" w:eastAsia="en-US"/>
    </w:rPr>
  </w:style>
  <w:style w:type="paragraph" w:customStyle="1" w:styleId="1fff4">
    <w:name w:val=" Знак Знак Знак Знак Знак Знак Знак Знак Знак Знак Знак Знак Знак Знак Знак Знак Знак Знак Знак Знак Знак1 Знак Знак Знак"/>
    <w:basedOn w:val="a"/>
    <w:rsid w:val="00AB253F"/>
    <w:rPr>
      <w:rFonts w:ascii="Verdana" w:eastAsia="Times New Roman" w:hAnsi="Verdana" w:cs="Verdana"/>
      <w:lang w:val="en-US" w:eastAsia="en-US"/>
    </w:rPr>
  </w:style>
  <w:style w:type="character" w:customStyle="1" w:styleId="142">
    <w:name w:val=" Знак14 Знак Знак Знак Знак"/>
    <w:rsid w:val="00AB253F"/>
    <w:rPr>
      <w:sz w:val="16"/>
      <w:lang w:val="uk-UA" w:eastAsia="ru-RU" w:bidi="ar-SA"/>
    </w:rPr>
  </w:style>
  <w:style w:type="character" w:customStyle="1" w:styleId="86">
    <w:name w:val=" Знак8 Знак Знак Знак Знак"/>
    <w:rsid w:val="00AB253F"/>
    <w:rPr>
      <w:sz w:val="28"/>
      <w:lang w:val="ru-RU" w:eastAsia="ru-RU" w:bidi="ar-SA"/>
    </w:rPr>
  </w:style>
  <w:style w:type="paragraph" w:customStyle="1" w:styleId="Contents13">
    <w:name w:val="Contents1 Знак Знак Знак Знак Знак Знак Знак Знак"/>
    <w:basedOn w:val="a"/>
    <w:link w:val="Contents14"/>
    <w:autoRedefine/>
    <w:rsid w:val="00AB253F"/>
    <w:pPr>
      <w:jc w:val="center"/>
    </w:pPr>
    <w:rPr>
      <w:rFonts w:eastAsia="Times New Roman"/>
      <w:b/>
      <w:noProof/>
      <w:sz w:val="28"/>
      <w:szCs w:val="28"/>
    </w:rPr>
  </w:style>
  <w:style w:type="paragraph" w:customStyle="1" w:styleId="4a">
    <w:name w:val="Основной текст (4)_ Знак"/>
    <w:basedOn w:val="a"/>
    <w:rsid w:val="00AB253F"/>
    <w:pPr>
      <w:widowControl w:val="0"/>
      <w:shd w:val="clear" w:color="auto" w:fill="FFFFFF"/>
      <w:spacing w:line="211" w:lineRule="exact"/>
      <w:jc w:val="both"/>
    </w:pPr>
    <w:rPr>
      <w:rFonts w:ascii="Calibri" w:hAnsi="Calibri"/>
      <w:sz w:val="21"/>
      <w:szCs w:val="22"/>
      <w:lang w:eastAsia="en-US"/>
    </w:rPr>
  </w:style>
  <w:style w:type="character" w:customStyle="1" w:styleId="FootnoteTextChar">
    <w:name w:val="Footnote Text Char"/>
    <w:locked/>
    <w:rsid w:val="00AB253F"/>
    <w:rPr>
      <w:rFonts w:ascii="Calibri" w:hAnsi="Calibri"/>
    </w:rPr>
  </w:style>
  <w:style w:type="character" w:customStyle="1" w:styleId="BodytextBold1">
    <w:name w:val="Body text + Bold1"/>
    <w:aliases w:val="Italic1"/>
    <w:rsid w:val="00AB253F"/>
    <w:rPr>
      <w:rFonts w:ascii="Times New Roman" w:hAnsi="Times New Roman"/>
      <w:b/>
      <w:i/>
      <w:spacing w:val="0"/>
      <w:sz w:val="19"/>
      <w:shd w:val="clear" w:color="auto" w:fill="FFFFFF"/>
    </w:rPr>
  </w:style>
  <w:style w:type="table" w:customStyle="1" w:styleId="2ff">
    <w:name w:val="Сетка таблицы2"/>
    <w:uiPriority w:val="39"/>
    <w:rsid w:val="00AB253F"/>
    <w:rPr>
      <w:rFonts w:ascii="Calibri" w:eastAsia="Calibri" w:hAnsi="Calibri"/>
      <w:sz w:val="22"/>
      <w:szCs w:val="22"/>
      <w:lang w:val="uk-UA"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lumnheader">
    <w:name w:val="columnheader"/>
    <w:basedOn w:val="a"/>
    <w:rsid w:val="00AB253F"/>
    <w:pPr>
      <w:spacing w:before="100" w:beforeAutospacing="1" w:after="100" w:afterAutospacing="1"/>
    </w:pPr>
    <w:rPr>
      <w:rFonts w:eastAsia="Times New Roman"/>
      <w:sz w:val="24"/>
      <w:szCs w:val="24"/>
      <w:lang w:eastAsia="uk-UA"/>
    </w:rPr>
  </w:style>
  <w:style w:type="character" w:customStyle="1" w:styleId="rvts12">
    <w:name w:val="rvts12"/>
    <w:rsid w:val="00AB253F"/>
  </w:style>
  <w:style w:type="character" w:customStyle="1" w:styleId="rvts13">
    <w:name w:val="rvts13"/>
    <w:rsid w:val="00AB253F"/>
  </w:style>
  <w:style w:type="paragraph" w:customStyle="1" w:styleId="63">
    <w:name w:val="6 Обычный"/>
    <w:basedOn w:val="a"/>
    <w:rsid w:val="00AB253F"/>
    <w:pPr>
      <w:ind w:firstLine="284"/>
      <w:jc w:val="both"/>
    </w:pPr>
    <w:rPr>
      <w:rFonts w:eastAsia="Times New Roman"/>
      <w:sz w:val="24"/>
      <w:szCs w:val="24"/>
    </w:rPr>
  </w:style>
  <w:style w:type="paragraph" w:customStyle="1" w:styleId="rvps24">
    <w:name w:val="rvps24"/>
    <w:basedOn w:val="a"/>
    <w:rsid w:val="00AB253F"/>
    <w:pPr>
      <w:spacing w:before="100" w:beforeAutospacing="1" w:after="100" w:afterAutospacing="1"/>
    </w:pPr>
    <w:rPr>
      <w:rFonts w:eastAsia="Times New Roman"/>
      <w:sz w:val="24"/>
      <w:szCs w:val="24"/>
      <w:lang w:val="ru-RU"/>
    </w:rPr>
  </w:style>
  <w:style w:type="paragraph" w:customStyle="1" w:styleId="font70">
    <w:name w:val="font_7"/>
    <w:basedOn w:val="a"/>
    <w:rsid w:val="00AB253F"/>
    <w:pPr>
      <w:spacing w:before="100" w:beforeAutospacing="1" w:after="100" w:afterAutospacing="1"/>
    </w:pPr>
    <w:rPr>
      <w:rFonts w:eastAsia="Times New Roman"/>
      <w:sz w:val="24"/>
      <w:szCs w:val="24"/>
      <w:lang w:val="ru-RU"/>
    </w:rPr>
  </w:style>
  <w:style w:type="character" w:customStyle="1" w:styleId="in">
    <w:name w:val="__in"/>
    <w:rsid w:val="00AB253F"/>
  </w:style>
  <w:style w:type="paragraph" w:customStyle="1" w:styleId="xfmc1">
    <w:name w:val="xfmc1"/>
    <w:basedOn w:val="a"/>
    <w:rsid w:val="00AB253F"/>
    <w:pPr>
      <w:spacing w:before="100" w:beforeAutospacing="1" w:after="100" w:afterAutospacing="1"/>
    </w:pPr>
    <w:rPr>
      <w:rFonts w:eastAsia="Times New Roman"/>
      <w:sz w:val="24"/>
      <w:szCs w:val="24"/>
      <w:lang w:eastAsia="uk-UA"/>
    </w:rPr>
  </w:style>
  <w:style w:type="character" w:customStyle="1" w:styleId="rvts15">
    <w:name w:val="rvts15"/>
    <w:rsid w:val="00AB253F"/>
  </w:style>
  <w:style w:type="numbering" w:customStyle="1" w:styleId="4b">
    <w:name w:val="Нет списка4"/>
    <w:next w:val="a2"/>
    <w:semiHidden/>
    <w:unhideWhenUsed/>
    <w:rsid w:val="00AB253F"/>
  </w:style>
  <w:style w:type="table" w:customStyle="1" w:styleId="3f2">
    <w:name w:val="Сетка таблицы3"/>
    <w:basedOn w:val="a1"/>
    <w:next w:val="af7"/>
    <w:rsid w:val="00AB253F"/>
    <w:rPr>
      <w:lang w:val="uk-UA"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Сетка таблицы11"/>
    <w:rsid w:val="00AB253F"/>
    <w:pPr>
      <w:ind w:firstLine="900"/>
      <w:jc w:val="both"/>
    </w:pPr>
    <w:rPr>
      <w:lang w:val="uk-UA"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Сетка таблицы21"/>
    <w:rsid w:val="00AB253F"/>
    <w:rPr>
      <w:rFonts w:ascii="Calibri" w:eastAsia="Calibri" w:hAnsi="Calibri"/>
      <w:sz w:val="22"/>
      <w:szCs w:val="22"/>
      <w:lang w:val="uk-UA"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0">
    <w:name w:val="Знак10 Знак Знак Знак"/>
    <w:rsid w:val="00AB253F"/>
    <w:rPr>
      <w:b/>
      <w:bCs/>
      <w:sz w:val="28"/>
      <w:szCs w:val="28"/>
      <w:lang w:val="ru-RU" w:eastAsia="ru-RU" w:bidi="ar-SA"/>
    </w:rPr>
  </w:style>
  <w:style w:type="character" w:customStyle="1" w:styleId="Contents14">
    <w:name w:val="Contents1 Знак Знак Знак Знак Знак Знак Знак Знак Знак"/>
    <w:link w:val="Contents13"/>
    <w:rsid w:val="00AB253F"/>
    <w:rPr>
      <w:b/>
      <w:noProof/>
      <w:sz w:val="28"/>
      <w:szCs w:val="28"/>
      <w:lang w:val="uk-UA" w:eastAsia="ru-RU" w:bidi="ar-SA"/>
    </w:rPr>
  </w:style>
  <w:style w:type="character" w:customStyle="1" w:styleId="710">
    <w:name w:val=" Знак7 Знак Знак1"/>
    <w:aliases w:val=" Знак7 Знак Знак Знак Знак Знак Знак Знак Знак1, Знак7 Знак Знак Знак Знак1, Знак7 Знак Знак Знак Знак Знак Знак Знак Знак2"/>
    <w:rsid w:val="00AB253F"/>
    <w:rPr>
      <w:lang w:val="uk-UA" w:eastAsia="ru-RU" w:bidi="ar-SA"/>
    </w:rPr>
  </w:style>
  <w:style w:type="character" w:customStyle="1" w:styleId="330">
    <w:name w:val="Основной текст 33"/>
    <w:aliases w:val=" Знак16 Знак Знак Знак Знак3, Знак16 Знак Знак Знак Знак Знак1,Основной текст 321, Знак16 Знак Знак Знак Знак3 Знак1, Знак16 Знак Знак Знак Зна1, Знак16 Знак Знак Знак Знак Знак2, Знак16 Знак Знак Знак Знак Знак3"/>
    <w:semiHidden/>
    <w:rsid w:val="00AB253F"/>
    <w:rPr>
      <w:sz w:val="16"/>
      <w:lang w:val="uk-UA" w:eastAsia="ru-RU" w:bidi="ar-SA"/>
    </w:rPr>
  </w:style>
  <w:style w:type="character" w:customStyle="1" w:styleId="230">
    <w:name w:val="Основной текст с отступом 23"/>
    <w:aliases w:val=" Знак13 Знак Знак Знак Знак3, Знак13 Знак Знак Знак Знак Знак6"/>
    <w:rsid w:val="00AB253F"/>
    <w:rPr>
      <w:sz w:val="28"/>
      <w:lang w:val="ru-RU" w:eastAsia="ru-RU" w:bidi="ar-SA"/>
    </w:rPr>
  </w:style>
  <w:style w:type="character" w:customStyle="1" w:styleId="afffff">
    <w:name w:val="Без интервала Знак"/>
    <w:link w:val="1ff"/>
    <w:rsid w:val="00AB253F"/>
    <w:rPr>
      <w:rFonts w:eastAsia="Calibri"/>
      <w:sz w:val="22"/>
      <w:szCs w:val="22"/>
      <w:lang w:val="uk-UA" w:eastAsia="en-US" w:bidi="ar-SA"/>
    </w:rPr>
  </w:style>
  <w:style w:type="character" w:customStyle="1" w:styleId="2ff0">
    <w:name w:val="Підпис до таблиці (2)_ Знак"/>
    <w:link w:val="2ff1"/>
    <w:rsid w:val="00AB253F"/>
    <w:rPr>
      <w:sz w:val="22"/>
      <w:szCs w:val="22"/>
      <w:lang w:val="uk-UA" w:eastAsia="uk-UA" w:bidi="ar-SA"/>
    </w:rPr>
  </w:style>
  <w:style w:type="paragraph" w:customStyle="1" w:styleId="2ff1">
    <w:name w:val="Підпис до таблиці (2)_"/>
    <w:basedOn w:val="a"/>
    <w:link w:val="2ff0"/>
    <w:rsid w:val="00AB253F"/>
    <w:pPr>
      <w:widowControl w:val="0"/>
      <w:shd w:val="clear" w:color="auto" w:fill="FFFFFF"/>
      <w:spacing w:line="0" w:lineRule="atLeast"/>
    </w:pPr>
    <w:rPr>
      <w:rFonts w:eastAsia="Times New Roman"/>
      <w:sz w:val="22"/>
      <w:szCs w:val="22"/>
      <w:lang w:eastAsia="uk-UA"/>
    </w:rPr>
  </w:style>
  <w:style w:type="character" w:customStyle="1" w:styleId="811">
    <w:name w:val=" Знак8 Знак Знак Знак Знак Знак Знак1"/>
    <w:rsid w:val="00AB253F"/>
    <w:rPr>
      <w:sz w:val="28"/>
      <w:lang w:val="ru-RU" w:eastAsia="ru-RU" w:bidi="ar-SA"/>
    </w:rPr>
  </w:style>
  <w:style w:type="character" w:customStyle="1" w:styleId="410">
    <w:name w:val="Заголовок 41"/>
    <w:aliases w:val=" Знак22 Знак Знак Знак Знак Знак1, Знак22 Знак Знак Знак Знак2, Знак22 Знак Знак Знак Знак Знак2"/>
    <w:rsid w:val="00AB253F"/>
    <w:rPr>
      <w:b/>
      <w:sz w:val="28"/>
      <w:lang w:val="uk-UA" w:eastAsia="ru-RU" w:bidi="ar-SA"/>
    </w:rPr>
  </w:style>
  <w:style w:type="paragraph" w:customStyle="1" w:styleId="plain">
    <w:name w:val="plain"/>
    <w:basedOn w:val="a"/>
    <w:rsid w:val="00AB253F"/>
    <w:pPr>
      <w:spacing w:before="100" w:beforeAutospacing="1" w:after="100" w:afterAutospacing="1"/>
    </w:pPr>
    <w:rPr>
      <w:sz w:val="24"/>
      <w:szCs w:val="24"/>
      <w:lang w:eastAsia="uk-UA"/>
    </w:rPr>
  </w:style>
  <w:style w:type="character" w:customStyle="1" w:styleId="911">
    <w:name w:val=" Знак9 Знак Знак Знак Знак Знак Знак1 Знак Знак Знак"/>
    <w:rsid w:val="00AB253F"/>
    <w:rPr>
      <w:sz w:val="24"/>
      <w:lang w:val="ru-RU" w:eastAsia="ru-RU" w:bidi="ar-SA"/>
    </w:rPr>
  </w:style>
  <w:style w:type="paragraph" w:customStyle="1" w:styleId="m5269505534429807013gmail-a0">
    <w:name w:val="m_5269505534429807013gmail-a0"/>
    <w:basedOn w:val="a"/>
    <w:rsid w:val="00AB253F"/>
    <w:pPr>
      <w:spacing w:before="100" w:beforeAutospacing="1" w:after="100" w:afterAutospacing="1"/>
    </w:pPr>
    <w:rPr>
      <w:rFonts w:eastAsia="Times New Roman"/>
      <w:sz w:val="24"/>
      <w:szCs w:val="24"/>
      <w:lang w:val="ru-RU"/>
    </w:rPr>
  </w:style>
  <w:style w:type="character" w:customStyle="1" w:styleId="BodyText13">
    <w:name w:val="Body Text1 Знак Знак Знак Знак Знак"/>
    <w:rsid w:val="00AB253F"/>
    <w:rPr>
      <w:rFonts w:ascii="Arial" w:hAnsi="Arial"/>
      <w:b/>
      <w:bCs/>
      <w:i/>
      <w:iCs/>
      <w:sz w:val="28"/>
      <w:szCs w:val="28"/>
      <w:lang w:val="uk-UA" w:eastAsia="uk-UA" w:bidi="ar-SA"/>
    </w:rPr>
  </w:style>
  <w:style w:type="character" w:customStyle="1" w:styleId="1fff5">
    <w:name w:val="Стиль1 Знак Знак Знак Знак Знак"/>
    <w:rsid w:val="00AB253F"/>
    <w:rPr>
      <w:sz w:val="24"/>
      <w:lang w:val="uk-UA" w:eastAsia="ar-SA" w:bidi="ar-SA"/>
    </w:rPr>
  </w:style>
  <w:style w:type="character" w:customStyle="1" w:styleId="2ff2">
    <w:name w:val="Стиль2 Знак Знак Знак Знак Знак"/>
    <w:rsid w:val="00AB253F"/>
    <w:rPr>
      <w:sz w:val="28"/>
      <w:szCs w:val="28"/>
      <w:lang w:eastAsia="ru-RU" w:bidi="ar-SA"/>
    </w:rPr>
  </w:style>
  <w:style w:type="character" w:customStyle="1" w:styleId="3f3">
    <w:name w:val="Стиль3 Знак Знак Знак Знак Знак"/>
    <w:rsid w:val="00AB253F"/>
    <w:rPr>
      <w:b/>
      <w:bCs/>
      <w:i/>
      <w:sz w:val="28"/>
      <w:szCs w:val="28"/>
      <w:lang w:val="uk-UA" w:eastAsia="ru-RU" w:bidi="ar-SA"/>
    </w:rPr>
  </w:style>
  <w:style w:type="character" w:customStyle="1" w:styleId="Bodytext8">
    <w:name w:val="Body text_ Знак Знак Знак Знак"/>
    <w:rsid w:val="00AB253F"/>
    <w:rPr>
      <w:sz w:val="19"/>
      <w:szCs w:val="19"/>
      <w:shd w:val="clear" w:color="auto" w:fill="FFFFFF"/>
      <w:lang w:bidi="ar-SA"/>
    </w:rPr>
  </w:style>
  <w:style w:type="character" w:customStyle="1" w:styleId="BodyText14">
    <w:name w:val="Body Text1 Знак Знак Знак Знак Знак Знак"/>
    <w:rsid w:val="00AB253F"/>
    <w:rPr>
      <w:rFonts w:ascii="Arial" w:hAnsi="Arial"/>
      <w:b/>
      <w:bCs/>
      <w:i/>
      <w:iCs/>
      <w:sz w:val="24"/>
      <w:szCs w:val="28"/>
      <w:lang w:val="ru-RU" w:eastAsia="uk-UA" w:bidi="ar-SA"/>
    </w:rPr>
  </w:style>
  <w:style w:type="character" w:customStyle="1" w:styleId="1fff6">
    <w:name w:val="Стиль1 Знак Знак Знак Знак Знак Знак"/>
    <w:rsid w:val="00AB253F"/>
    <w:rPr>
      <w:sz w:val="28"/>
      <w:lang w:val="uk-UA" w:eastAsia="uk-UA" w:bidi="ar-SA"/>
    </w:rPr>
  </w:style>
  <w:style w:type="character" w:customStyle="1" w:styleId="2ff3">
    <w:name w:val="Стиль2 Знак Знак Знак Знак Знак Знак"/>
    <w:rsid w:val="00AB253F"/>
    <w:rPr>
      <w:sz w:val="24"/>
      <w:szCs w:val="28"/>
      <w:lang w:bidi="ar-SA"/>
    </w:rPr>
  </w:style>
  <w:style w:type="character" w:customStyle="1" w:styleId="3f4">
    <w:name w:val="Стиль3 Знак Знак Знак Знак Знак Знак"/>
    <w:rsid w:val="00AB253F"/>
    <w:rPr>
      <w:b/>
      <w:bCs/>
      <w:i/>
      <w:sz w:val="24"/>
      <w:szCs w:val="28"/>
      <w:lang w:val="ru-RU" w:bidi="ar-SA"/>
    </w:rPr>
  </w:style>
  <w:style w:type="character" w:customStyle="1" w:styleId="4c">
    <w:name w:val="Основной текст (4)_ Знак Знак Знак Знак"/>
    <w:locked/>
    <w:rsid w:val="00AB253F"/>
    <w:rPr>
      <w:rFonts w:ascii="Calibri" w:eastAsia="Calibri" w:hAnsi="Calibri"/>
      <w:sz w:val="21"/>
      <w:szCs w:val="22"/>
      <w:lang w:val="uk-UA" w:eastAsia="en-US" w:bidi="ar-SA"/>
    </w:rPr>
  </w:style>
  <w:style w:type="paragraph" w:customStyle="1" w:styleId="1fff7">
    <w:name w:val="Звичайний1"/>
    <w:rsid w:val="00AB253F"/>
    <w:pPr>
      <w:snapToGrid w:val="0"/>
      <w:spacing w:before="100" w:after="100"/>
    </w:pPr>
    <w:rPr>
      <w:sz w:val="24"/>
      <w:szCs w:val="24"/>
      <w:lang w:val="uk-UA"/>
    </w:rPr>
  </w:style>
  <w:style w:type="table" w:styleId="1fff8">
    <w:name w:val="Table Grid 1"/>
    <w:basedOn w:val="a1"/>
    <w:rsid w:val="00AB253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1fff9">
    <w:name w:val="Знак Знак Знак Знак Знак Знак1 Знак Знак Знак Знак"/>
    <w:basedOn w:val="a"/>
    <w:rsid w:val="00AB253F"/>
    <w:rPr>
      <w:rFonts w:ascii="Verdana" w:eastAsia="Batang" w:hAnsi="Verdana" w:cs="Verdana"/>
      <w:lang w:val="en-US" w:eastAsia="en-US"/>
    </w:rPr>
  </w:style>
  <w:style w:type="paragraph" w:customStyle="1" w:styleId="ShapkaDocumentu">
    <w:name w:val="Shapka Documentu"/>
    <w:basedOn w:val="a"/>
    <w:rsid w:val="00AB253F"/>
    <w:pPr>
      <w:keepNext/>
      <w:keepLines/>
      <w:spacing w:after="240"/>
      <w:ind w:left="3969"/>
      <w:jc w:val="center"/>
    </w:pPr>
    <w:rPr>
      <w:rFonts w:ascii="Antiqua" w:eastAsia="Times New Roman" w:hAnsi="Antiqua" w:cs="Antiqua"/>
      <w:sz w:val="26"/>
      <w:szCs w:val="26"/>
    </w:rPr>
  </w:style>
  <w:style w:type="paragraph" w:customStyle="1" w:styleId="rtejustify">
    <w:name w:val="rtejustify"/>
    <w:basedOn w:val="a"/>
    <w:rsid w:val="00AB253F"/>
    <w:pPr>
      <w:spacing w:before="100" w:beforeAutospacing="1" w:after="100" w:afterAutospacing="1"/>
    </w:pPr>
    <w:rPr>
      <w:rFonts w:eastAsia="Times New Roman"/>
      <w:sz w:val="24"/>
      <w:szCs w:val="24"/>
      <w:lang w:val="ru-RU"/>
    </w:rPr>
  </w:style>
  <w:style w:type="character" w:customStyle="1" w:styleId="BodyText3Char">
    <w:name w:val="Body Text 3 Char"/>
    <w:rsid w:val="00AB253F"/>
    <w:rPr>
      <w:i/>
      <w:iCs/>
      <w:sz w:val="24"/>
      <w:szCs w:val="24"/>
      <w:lang w:eastAsia="ru-RU" w:bidi="ar-SA"/>
    </w:rPr>
  </w:style>
  <w:style w:type="paragraph" w:customStyle="1" w:styleId="1fffa">
    <w:name w:val=" Знак Знак Знак Знак Знак Знак Знак Знак Знак Знак Знак Знак Знак Знак Знак Знак Знак Знак Знак Знак Знак1"/>
    <w:basedOn w:val="a"/>
    <w:rsid w:val="00AB253F"/>
    <w:rPr>
      <w:rFonts w:ascii="Verdana" w:eastAsia="Times New Roman" w:hAnsi="Verdana" w:cs="Verdana"/>
      <w:lang w:val="en-US" w:eastAsia="en-US"/>
    </w:rPr>
  </w:style>
  <w:style w:type="paragraph" w:customStyle="1" w:styleId="xl36">
    <w:name w:val="xl36"/>
    <w:basedOn w:val="a"/>
    <w:rsid w:val="00AB253F"/>
    <w:pPr>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sz w:val="16"/>
      <w:szCs w:val="16"/>
      <w:lang w:eastAsia="uk-UA"/>
    </w:rPr>
  </w:style>
  <w:style w:type="paragraph" w:customStyle="1" w:styleId="xl37">
    <w:name w:val="xl37"/>
    <w:basedOn w:val="a"/>
    <w:rsid w:val="00AB253F"/>
    <w:pPr>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sz w:val="16"/>
      <w:szCs w:val="16"/>
      <w:lang w:eastAsia="uk-UA"/>
    </w:rPr>
  </w:style>
  <w:style w:type="paragraph" w:customStyle="1" w:styleId="xl38">
    <w:name w:val="xl38"/>
    <w:basedOn w:val="a"/>
    <w:rsid w:val="00AB253F"/>
    <w:pPr>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sz w:val="16"/>
      <w:szCs w:val="16"/>
      <w:lang w:eastAsia="uk-UA"/>
    </w:rPr>
  </w:style>
  <w:style w:type="paragraph" w:customStyle="1" w:styleId="xl39">
    <w:name w:val="xl39"/>
    <w:basedOn w:val="a"/>
    <w:rsid w:val="00AB253F"/>
    <w:pPr>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sz w:val="16"/>
      <w:szCs w:val="16"/>
      <w:lang w:eastAsia="uk-UA"/>
    </w:rPr>
  </w:style>
  <w:style w:type="paragraph" w:customStyle="1" w:styleId="xl40">
    <w:name w:val="xl40"/>
    <w:basedOn w:val="a"/>
    <w:rsid w:val="00AB253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sz w:val="16"/>
      <w:szCs w:val="16"/>
      <w:lang w:eastAsia="uk-UA"/>
    </w:rPr>
  </w:style>
  <w:style w:type="paragraph" w:customStyle="1" w:styleId="xl41">
    <w:name w:val="xl41"/>
    <w:basedOn w:val="a"/>
    <w:rsid w:val="00AB253F"/>
    <w:pPr>
      <w:spacing w:before="100" w:beforeAutospacing="1" w:after="100" w:afterAutospacing="1"/>
      <w:jc w:val="center"/>
    </w:pPr>
    <w:rPr>
      <w:rFonts w:eastAsia="Times New Roman"/>
      <w:b/>
      <w:bCs/>
      <w:sz w:val="24"/>
      <w:szCs w:val="24"/>
      <w:lang w:eastAsia="uk-UA"/>
    </w:rPr>
  </w:style>
  <w:style w:type="paragraph" w:customStyle="1" w:styleId="xl42">
    <w:name w:val="xl42"/>
    <w:basedOn w:val="a"/>
    <w:rsid w:val="00AB253F"/>
    <w:pPr>
      <w:spacing w:before="100" w:beforeAutospacing="1" w:after="100" w:afterAutospacing="1"/>
      <w:jc w:val="center"/>
    </w:pPr>
    <w:rPr>
      <w:rFonts w:eastAsia="Times New Roman"/>
      <w:b/>
      <w:bCs/>
      <w:sz w:val="24"/>
      <w:szCs w:val="24"/>
      <w:lang w:eastAsia="uk-UA"/>
    </w:rPr>
  </w:style>
  <w:style w:type="paragraph" w:customStyle="1" w:styleId="xl43">
    <w:name w:val="xl43"/>
    <w:basedOn w:val="a"/>
    <w:rsid w:val="00AB25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sz w:val="16"/>
      <w:szCs w:val="16"/>
      <w:lang w:eastAsia="uk-UA"/>
    </w:rPr>
  </w:style>
  <w:style w:type="character" w:customStyle="1" w:styleId="Contents15">
    <w:name w:val="Contents1 Знак Знак Знак Знак Знак Знак Знак Знак Знак Знак"/>
    <w:rsid w:val="00AB253F"/>
    <w:rPr>
      <w:b/>
      <w:noProof/>
      <w:sz w:val="28"/>
      <w:szCs w:val="28"/>
      <w:lang w:val="uk-UA" w:eastAsia="ru-RU" w:bidi="ar-SA"/>
    </w:rPr>
  </w:style>
  <w:style w:type="paragraph" w:customStyle="1" w:styleId="Bodytext9">
    <w:name w:val="Body text_ Знак Знак Знак"/>
    <w:basedOn w:val="a"/>
    <w:rsid w:val="00AB253F"/>
    <w:pPr>
      <w:shd w:val="clear" w:color="auto" w:fill="FFFFFF"/>
      <w:spacing w:line="264" w:lineRule="exact"/>
      <w:jc w:val="both"/>
    </w:pPr>
    <w:rPr>
      <w:rFonts w:eastAsia="Times New Roman"/>
      <w:sz w:val="19"/>
      <w:szCs w:val="19"/>
      <w:shd w:val="clear" w:color="auto" w:fill="FFFFFF"/>
      <w:lang/>
    </w:rPr>
  </w:style>
  <w:style w:type="character" w:customStyle="1" w:styleId="BodyText15">
    <w:name w:val="Body Text1 Знак Знак Знак Знак"/>
    <w:rsid w:val="00AB253F"/>
    <w:rPr>
      <w:rFonts w:ascii="Arial" w:hAnsi="Arial"/>
      <w:b/>
      <w:bCs/>
      <w:i/>
      <w:iCs/>
      <w:sz w:val="28"/>
      <w:szCs w:val="28"/>
      <w:lang w:val="uk-UA" w:eastAsia="uk-UA" w:bidi="ar-SA"/>
    </w:rPr>
  </w:style>
  <w:style w:type="character" w:customStyle="1" w:styleId="1fffb">
    <w:name w:val="Стиль1 Знак Знак Знак Знак"/>
    <w:rsid w:val="00AB253F"/>
    <w:rPr>
      <w:sz w:val="24"/>
      <w:lang w:val="uk-UA" w:eastAsia="ar-SA" w:bidi="ar-SA"/>
    </w:rPr>
  </w:style>
  <w:style w:type="character" w:customStyle="1" w:styleId="2ff4">
    <w:name w:val="Стиль2 Знак Знак Знак Знак"/>
    <w:rsid w:val="00AB253F"/>
    <w:rPr>
      <w:sz w:val="28"/>
      <w:szCs w:val="28"/>
      <w:lang w:eastAsia="ru-RU" w:bidi="ar-SA"/>
    </w:rPr>
  </w:style>
  <w:style w:type="character" w:customStyle="1" w:styleId="3f5">
    <w:name w:val="Стиль3 Знак Знак Знак Знак"/>
    <w:rsid w:val="00AB253F"/>
    <w:rPr>
      <w:b/>
      <w:bCs/>
      <w:i/>
      <w:sz w:val="28"/>
      <w:szCs w:val="28"/>
      <w:lang w:val="uk-UA" w:eastAsia="ru-RU" w:bidi="ar-SA"/>
    </w:rPr>
  </w:style>
  <w:style w:type="paragraph" w:customStyle="1" w:styleId="1fffc">
    <w:name w:val="Основний текст1"/>
    <w:basedOn w:val="a"/>
    <w:link w:val="afffffff6"/>
    <w:rsid w:val="00AB253F"/>
    <w:pPr>
      <w:shd w:val="clear" w:color="auto" w:fill="FFFFFF"/>
      <w:spacing w:line="470" w:lineRule="exact"/>
      <w:ind w:hanging="920"/>
    </w:pPr>
    <w:rPr>
      <w:rFonts w:eastAsia="Times New Roman"/>
      <w:spacing w:val="10"/>
      <w:sz w:val="27"/>
      <w:szCs w:val="27"/>
    </w:rPr>
  </w:style>
  <w:style w:type="character" w:customStyle="1" w:styleId="64">
    <w:name w:val="Основний текст (6)"/>
    <w:rsid w:val="00AB253F"/>
  </w:style>
  <w:style w:type="character" w:customStyle="1" w:styleId="no-wikidata">
    <w:name w:val="no-wikidata"/>
    <w:basedOn w:val="a0"/>
    <w:rsid w:val="00AB253F"/>
  </w:style>
  <w:style w:type="character" w:customStyle="1" w:styleId="2ff5">
    <w:name w:val="Название2"/>
    <w:aliases w:val=" Знак17 Знак Знак1, Знак17 Знак Знак Знак Знак Знак Знак Знак Знак1, Знак17 Знак Знак Знак Знак1, Знак17 Знак Знак Знак Знак Знак1, Знак17 Знак Знак Знак Знак Знак Знак Знак1, Знак17 Знак Знак Знак Знак Знак2, Знак17 Знак Знак Знак Знак Знак3"/>
    <w:rsid w:val="00AB253F"/>
    <w:rPr>
      <w:sz w:val="28"/>
      <w:lang w:val="uk-UA" w:eastAsia="ru-RU" w:bidi="ar-SA"/>
    </w:rPr>
  </w:style>
  <w:style w:type="character" w:customStyle="1" w:styleId="1fffd">
    <w:name w:val="Верхний колонтитул1"/>
    <w:aliases w:val=" Знак9 Знак Знак2, Знак9 Знак Знак Знак Знак Знак Знак Знак Знак Знак1, Знак9 Знак Знак Знак Знак Знак Знак1, Знак9 Знак Знак Знак Знак Знак Знак Знак Знак Знак Знак Знак1, Знак9 Знак Знак11"/>
    <w:rsid w:val="00AB253F"/>
    <w:rPr>
      <w:sz w:val="24"/>
      <w:lang w:val="ru-RU" w:eastAsia="ru-RU" w:bidi="ar-SA"/>
    </w:rPr>
  </w:style>
  <w:style w:type="character" w:customStyle="1" w:styleId="afffffff7">
    <w:name w:val="Без интервала Знак Знак"/>
    <w:rsid w:val="00AB253F"/>
    <w:rPr>
      <w:rFonts w:eastAsia="Calibri"/>
      <w:sz w:val="22"/>
      <w:szCs w:val="22"/>
      <w:lang w:val="uk-UA" w:eastAsia="en-US" w:bidi="ar-SA"/>
    </w:rPr>
  </w:style>
  <w:style w:type="paragraph" w:customStyle="1" w:styleId="2ff6">
    <w:name w:val="Підпис до таблиці (2)"/>
    <w:basedOn w:val="a"/>
    <w:rsid w:val="00AB253F"/>
    <w:pPr>
      <w:widowControl w:val="0"/>
      <w:shd w:val="clear" w:color="auto" w:fill="FFFFFF"/>
      <w:spacing w:line="0" w:lineRule="atLeast"/>
    </w:pPr>
    <w:rPr>
      <w:rFonts w:eastAsia="Times New Roman"/>
      <w:sz w:val="22"/>
      <w:szCs w:val="22"/>
      <w:lang w:eastAsia="uk-UA"/>
    </w:rPr>
  </w:style>
  <w:style w:type="character" w:customStyle="1" w:styleId="1fffe">
    <w:name w:val="Нижний колонтитул1"/>
    <w:aliases w:val=" Знак Знак Знак Знак2, Знак11 Знак Знак Знак3, Знак11 Знак Знак Знак Знак Знак1, Знак11 Знак Знак Знак Знак1, Знак11 Знак Знак Знак Знак2, Знак11 Знак Знак Знак Знак3"/>
    <w:rsid w:val="00AB253F"/>
    <w:rPr>
      <w:sz w:val="24"/>
      <w:lang w:val="uk-UA" w:eastAsia="ru-RU" w:bidi="ar-SA"/>
    </w:rPr>
  </w:style>
  <w:style w:type="character" w:customStyle="1" w:styleId="143">
    <w:name w:val=" Знак14 Знак Знак Знак Знак Знак Знак Знак Знак Знак Знак Знак"/>
    <w:rsid w:val="00AB253F"/>
    <w:rPr>
      <w:sz w:val="16"/>
      <w:lang w:val="uk-UA" w:eastAsia="ru-RU" w:bidi="ar-SA"/>
    </w:rPr>
  </w:style>
  <w:style w:type="character" w:customStyle="1" w:styleId="1ffff">
    <w:name w:val="Текст сноски1"/>
    <w:aliases w:val=" Знак3 Знак Знак1, Знак3 Знак Знак Знак Знак Знак Знак Знак Знак1, Знак3 Знак Знак Знак Знак1, Знак3 Знак Знак Знак Знак Знак1, Знак3 Знак Знак Знак З1, Знак3 Знак Знак Знак Знак Знак2, Знак3 Знак Знак Знак Знак Знак3"/>
    <w:rsid w:val="00AB253F"/>
    <w:rPr>
      <w:sz w:val="24"/>
      <w:lang w:val="en-GB" w:eastAsia="cs-CZ" w:bidi="ar-SA"/>
    </w:rPr>
  </w:style>
  <w:style w:type="paragraph" w:customStyle="1" w:styleId="1ffff0">
    <w:name w:val=" Знак Знак1 Знак Знак"/>
    <w:basedOn w:val="a"/>
    <w:rsid w:val="00AB253F"/>
    <w:rPr>
      <w:rFonts w:ascii="Verdana" w:eastAsia="Times New Roman" w:hAnsi="Verdana" w:cs="Verdana"/>
      <w:lang w:val="en-US" w:eastAsia="en-US"/>
    </w:rPr>
  </w:style>
  <w:style w:type="paragraph" w:customStyle="1" w:styleId="afffffff8">
    <w:name w:val="Знак Знак Знак Знак Знак Знак Знак Знак Знак Знак Знак Знак Знак Знак Знак Знак Знак"/>
    <w:basedOn w:val="a"/>
    <w:rsid w:val="00AB253F"/>
    <w:rPr>
      <w:rFonts w:ascii="Verdana" w:eastAsia="Times New Roman" w:hAnsi="Verdana" w:cs="Verdana"/>
      <w:lang w:val="en-US" w:eastAsia="en-US" w:bidi="gu-IN"/>
    </w:rPr>
  </w:style>
  <w:style w:type="paragraph" w:customStyle="1" w:styleId="1ffff1">
    <w:name w:val=" Знак Знак1 Знак Знак Знак Знак"/>
    <w:basedOn w:val="a"/>
    <w:rsid w:val="00AB253F"/>
    <w:rPr>
      <w:rFonts w:ascii="Verdana" w:eastAsia="Times New Roman" w:hAnsi="Verdana" w:cs="Verdana"/>
      <w:lang w:val="en-US" w:eastAsia="en-US"/>
    </w:rPr>
  </w:style>
  <w:style w:type="character" w:customStyle="1" w:styleId="afffffff9">
    <w:name w:val="Символ нумерации"/>
    <w:rsid w:val="00AB253F"/>
  </w:style>
  <w:style w:type="character" w:customStyle="1" w:styleId="812">
    <w:name w:val=" Знак8 Знак Знак Знак Знак Знак Знак1 Знак Знак З"/>
    <w:rsid w:val="00AB253F"/>
    <w:rPr>
      <w:sz w:val="28"/>
      <w:lang w:val="ru-RU" w:eastAsia="ru-RU" w:bidi="ar-SA"/>
    </w:rPr>
  </w:style>
  <w:style w:type="paragraph" w:customStyle="1" w:styleId="215">
    <w:name w:val="Основной текст 21"/>
    <w:basedOn w:val="a"/>
    <w:rsid w:val="00AB253F"/>
    <w:pPr>
      <w:widowControl w:val="0"/>
      <w:snapToGrid w:val="0"/>
      <w:spacing w:line="256" w:lineRule="auto"/>
      <w:ind w:firstLine="720"/>
      <w:jc w:val="both"/>
    </w:pPr>
    <w:rPr>
      <w:sz w:val="28"/>
      <w:szCs w:val="28"/>
    </w:rPr>
  </w:style>
  <w:style w:type="character" w:customStyle="1" w:styleId="74">
    <w:name w:val=" Знак7 Знак Знак"/>
    <w:aliases w:val=" Знак7 Знак Знак Знак Знак Знак Знак Знак Знак, Знак7 Знак Знак Знак Знак, Знак7 Знак Знак Знак Знак Знак Знак Знак Знак Знак Знак, Знак7 Знак Знак2 Знак"/>
    <w:rsid w:val="00AB253F"/>
    <w:rPr>
      <w:lang w:val="uk-UA" w:eastAsia="ru-RU" w:bidi="ar-SA"/>
    </w:rPr>
  </w:style>
  <w:style w:type="paragraph" w:customStyle="1" w:styleId="a11">
    <w:name w:val="a1"/>
    <w:basedOn w:val="a"/>
    <w:rsid w:val="00AB253F"/>
    <w:pPr>
      <w:spacing w:before="100" w:beforeAutospacing="1" w:after="100" w:afterAutospacing="1"/>
    </w:pPr>
    <w:rPr>
      <w:rFonts w:eastAsia="Times New Roman"/>
      <w:sz w:val="24"/>
      <w:szCs w:val="24"/>
      <w:lang w:val="ru-RU"/>
    </w:rPr>
  </w:style>
  <w:style w:type="paragraph" w:customStyle="1" w:styleId="afffffffa">
    <w:name w:val="Нормальний текст"/>
    <w:basedOn w:val="a"/>
    <w:rsid w:val="00AB253F"/>
    <w:pPr>
      <w:spacing w:before="120"/>
      <w:ind w:firstLine="567"/>
    </w:pPr>
    <w:rPr>
      <w:rFonts w:ascii="Antiqua" w:eastAsia="Times New Roman" w:hAnsi="Antiqua" w:cs="Antiqua"/>
      <w:sz w:val="26"/>
      <w:szCs w:val="26"/>
    </w:rPr>
  </w:style>
  <w:style w:type="character" w:customStyle="1" w:styleId="HTMLPreformattedChar2">
    <w:name w:val="HTML Preformatted Char Знак Знак Знак Знак"/>
    <w:semiHidden/>
    <w:rsid w:val="00AB253F"/>
    <w:rPr>
      <w:rFonts w:ascii="Courier New" w:hAnsi="Courier New"/>
      <w:sz w:val="24"/>
      <w:lang w:val="ru-RU" w:eastAsia="ru-RU" w:bidi="ar-SA"/>
    </w:rPr>
  </w:style>
  <w:style w:type="character" w:customStyle="1" w:styleId="aa">
    <w:name w:val="Основной текст Знак"/>
    <w:aliases w:val=" Знак10 Знак,Петит Знак,Знак10 Знак1, Знак101 Знак,Петит1 Знак Знак,Знак10 Знак Знак Знак1,Знак10 Знак Знак1,Знак101 Знак,Знак10 Знак Знак Знак Знак Знак Знак Знак,Знак10 Знак Знак Знак Знак Знак Знак1"/>
    <w:link w:val="a9"/>
    <w:rsid w:val="00AB253F"/>
    <w:rPr>
      <w:rFonts w:eastAsia="Calibri"/>
      <w:lang w:val="uk-UA" w:eastAsia="ru-RU" w:bidi="ar-SA"/>
    </w:rPr>
  </w:style>
  <w:style w:type="paragraph" w:customStyle="1" w:styleId="4d">
    <w:name w:val="Знак Знак Знак Знак Знак Знак Знак Знак Знак Знак Знак Знак Знак Знак Знак Знак Знак Знак Знак Знак Знак Знак4"/>
    <w:basedOn w:val="a"/>
    <w:rsid w:val="00AB253F"/>
    <w:pPr>
      <w:widowControl w:val="0"/>
      <w:adjustRightInd w:val="0"/>
      <w:spacing w:line="360" w:lineRule="atLeast"/>
      <w:jc w:val="both"/>
    </w:pPr>
    <w:rPr>
      <w:rFonts w:ascii="Verdana" w:eastAsia="Times New Roman" w:hAnsi="Verdana" w:cs="Verdana"/>
      <w:lang w:val="en-US" w:eastAsia="en-US"/>
    </w:rPr>
  </w:style>
  <w:style w:type="character" w:customStyle="1" w:styleId="HTMLPreformattedChar3">
    <w:name w:val="HTML Preformatted Char Знак Знак Знак"/>
    <w:aliases w:val="HTML Preformatted Char Знак Знак Знак"/>
    <w:rsid w:val="00AB253F"/>
    <w:rPr>
      <w:rFonts w:ascii="Courier New" w:hAnsi="Courier New" w:cs="Courier New"/>
      <w:color w:val="000000"/>
      <w:sz w:val="21"/>
      <w:szCs w:val="21"/>
      <w:lang w:val="uk-UA" w:eastAsia="uk-UA" w:bidi="ar-SA"/>
    </w:rPr>
  </w:style>
  <w:style w:type="paragraph" w:customStyle="1" w:styleId="1ffff2">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rsid w:val="00AB253F"/>
    <w:rPr>
      <w:rFonts w:ascii="Verdana" w:eastAsia="Times New Roman" w:hAnsi="Verdana" w:cs="Verdana"/>
      <w:lang w:val="en-US" w:eastAsia="en-US"/>
    </w:rPr>
  </w:style>
  <w:style w:type="character" w:customStyle="1" w:styleId="240">
    <w:name w:val="Основной текст с отступом 24"/>
    <w:aliases w:val=" Знак13 Знак Знак Знак Знак4, Знак13 Знак Знак Знак Знак Знак7, Знак13 Знак Знак Знак Знак Знак З Знак Знак1, Знак13 Знак Знак Знак Знак Знак З Знак1, Знак13 Знак Знак Знак"/>
    <w:rsid w:val="00AB253F"/>
    <w:rPr>
      <w:sz w:val="28"/>
      <w:lang w:val="ru-RU" w:eastAsia="ru-RU" w:bidi="ar-SA"/>
    </w:rPr>
  </w:style>
  <w:style w:type="character" w:customStyle="1" w:styleId="afffffff6">
    <w:name w:val="Основний текст_"/>
    <w:link w:val="1fffc"/>
    <w:locked/>
    <w:rsid w:val="00AB253F"/>
    <w:rPr>
      <w:spacing w:val="10"/>
      <w:sz w:val="27"/>
      <w:szCs w:val="27"/>
      <w:lang w:val="uk-UA" w:eastAsia="ru-RU" w:bidi="ar-SA"/>
    </w:rPr>
  </w:style>
  <w:style w:type="character" w:customStyle="1" w:styleId="BodyTextIndentChar">
    <w:name w:val="Body Text Indent Char"/>
    <w:semiHidden/>
    <w:rsid w:val="00BA34AD"/>
    <w:rPr>
      <w:rFonts w:eastAsia="Calibri"/>
      <w:lang w:eastAsia="ru-RU" w:bidi="ar-SA"/>
    </w:rPr>
  </w:style>
  <w:style w:type="character" w:customStyle="1" w:styleId="HeaderChar">
    <w:name w:val="Header Char"/>
    <w:locked/>
    <w:rsid w:val="00BA34AD"/>
    <w:rPr>
      <w:rFonts w:ascii="Times New Roman" w:hAnsi="Times New Roman" w:cs="Times New Roman"/>
      <w:sz w:val="24"/>
      <w:szCs w:val="24"/>
    </w:rPr>
  </w:style>
  <w:style w:type="paragraph" w:customStyle="1" w:styleId="123">
    <w:name w:val=" Знак Знак Знак Знак Знак Знак Знак Знак Знак Знак Знак Знак Знак Знак Знак Знак Знак Знак Знак Знак Знак1 Знак Знак Знак Знак Знак Знак2 Знак Знак Знак"/>
    <w:basedOn w:val="a"/>
    <w:rsid w:val="00BA34AD"/>
    <w:rPr>
      <w:rFonts w:ascii="Verdana" w:eastAsia="Times New Roman" w:hAnsi="Verdana" w:cs="Verdana"/>
      <w:lang w:val="en-US" w:eastAsia="en-US"/>
    </w:rPr>
  </w:style>
  <w:style w:type="character" w:customStyle="1" w:styleId="fontstyle01">
    <w:name w:val="fontstyle01"/>
    <w:rsid w:val="000E4593"/>
    <w:rPr>
      <w:rFonts w:ascii="Arial" w:hAnsi="Arial" w:cs="Arial" w:hint="default"/>
      <w:b/>
      <w:bCs/>
      <w:i w:val="0"/>
      <w:iCs w:val="0"/>
      <w:color w:val="31849B"/>
      <w:sz w:val="72"/>
      <w:szCs w:val="72"/>
    </w:rPr>
  </w:style>
  <w:style w:type="character" w:customStyle="1" w:styleId="fontstyle21">
    <w:name w:val="fontstyle21"/>
    <w:rsid w:val="00C3490F"/>
    <w:rPr>
      <w:rFonts w:ascii="Arial" w:hAnsi="Arial" w:cs="Arial" w:hint="default"/>
      <w:b w:val="0"/>
      <w:bCs w:val="0"/>
      <w:i w:val="0"/>
      <w:iCs w:val="0"/>
      <w:color w:val="000000"/>
      <w:sz w:val="24"/>
      <w:szCs w:val="24"/>
    </w:rPr>
  </w:style>
  <w:style w:type="character" w:customStyle="1" w:styleId="fontstyle110">
    <w:name w:val="fontstyle11"/>
    <w:rsid w:val="000F2528"/>
    <w:rPr>
      <w:rFonts w:ascii="Arial" w:hAnsi="Arial" w:cs="Arial" w:hint="default"/>
      <w:b w:val="0"/>
      <w:bCs w:val="0"/>
      <w:i w:val="0"/>
      <w:iCs w:val="0"/>
      <w:color w:val="000000"/>
      <w:sz w:val="24"/>
      <w:szCs w:val="24"/>
    </w:rPr>
  </w:style>
  <w:style w:type="character" w:customStyle="1" w:styleId="fontstyle41">
    <w:name w:val="fontstyle41"/>
    <w:rsid w:val="000F2528"/>
    <w:rPr>
      <w:rFonts w:ascii="Arial" w:hAnsi="Arial" w:cs="Arial" w:hint="default"/>
      <w:b/>
      <w:bCs/>
      <w:i/>
      <w:iCs/>
      <w:color w:val="000000"/>
      <w:sz w:val="18"/>
      <w:szCs w:val="18"/>
    </w:rPr>
  </w:style>
  <w:style w:type="paragraph" w:customStyle="1" w:styleId="116">
    <w:name w:val="Заголовок 11"/>
    <w:basedOn w:val="a"/>
    <w:rsid w:val="00EC7A92"/>
    <w:pPr>
      <w:widowControl w:val="0"/>
      <w:autoSpaceDE w:val="0"/>
      <w:autoSpaceDN w:val="0"/>
      <w:spacing w:before="90"/>
      <w:ind w:left="1053"/>
      <w:outlineLvl w:val="1"/>
    </w:pPr>
    <w:rPr>
      <w:rFonts w:ascii="Arial" w:eastAsia="Times New Roman" w:hAnsi="Arial" w:cs="Arial"/>
      <w:b/>
      <w:bCs/>
      <w:sz w:val="28"/>
      <w:szCs w:val="28"/>
      <w:lang w:val="en-US" w:eastAsia="en-US"/>
    </w:rPr>
  </w:style>
  <w:style w:type="paragraph" w:customStyle="1" w:styleId="315">
    <w:name w:val="Заголовок 31"/>
    <w:basedOn w:val="a"/>
    <w:rsid w:val="00842578"/>
    <w:pPr>
      <w:widowControl w:val="0"/>
      <w:autoSpaceDE w:val="0"/>
      <w:autoSpaceDN w:val="0"/>
      <w:spacing w:before="115"/>
      <w:ind w:left="333"/>
      <w:outlineLvl w:val="3"/>
    </w:pPr>
    <w:rPr>
      <w:rFonts w:ascii="Arial" w:eastAsia="Times New Roman" w:hAnsi="Arial" w:cs="Arial"/>
      <w:b/>
      <w:bCs/>
      <w:sz w:val="22"/>
      <w:szCs w:val="22"/>
      <w:lang w:val="en-US" w:eastAsia="en-US"/>
    </w:rPr>
  </w:style>
  <w:style w:type="paragraph" w:customStyle="1" w:styleId="TableParagraph">
    <w:name w:val="Table Paragraph"/>
    <w:basedOn w:val="a"/>
    <w:link w:val="TableParagraph0"/>
    <w:uiPriority w:val="1"/>
    <w:qFormat/>
    <w:rsid w:val="004D47D6"/>
    <w:pPr>
      <w:widowControl w:val="0"/>
      <w:autoSpaceDE w:val="0"/>
      <w:autoSpaceDN w:val="0"/>
    </w:pPr>
    <w:rPr>
      <w:rFonts w:ascii="Arial" w:eastAsia="Times New Roman" w:hAnsi="Arial"/>
      <w:sz w:val="22"/>
      <w:szCs w:val="22"/>
      <w:lang w:val="en-US" w:eastAsia="en-US"/>
    </w:rPr>
  </w:style>
  <w:style w:type="character" w:customStyle="1" w:styleId="fontstyle31">
    <w:name w:val="fontstyle31"/>
    <w:rsid w:val="00250640"/>
    <w:rPr>
      <w:rFonts w:ascii="Arial" w:hAnsi="Arial" w:cs="Arial" w:hint="default"/>
      <w:b w:val="0"/>
      <w:bCs w:val="0"/>
      <w:i/>
      <w:iCs/>
      <w:color w:val="000000"/>
      <w:sz w:val="20"/>
      <w:szCs w:val="20"/>
    </w:rPr>
  </w:style>
  <w:style w:type="character" w:customStyle="1" w:styleId="rvts70">
    <w:name w:val="rvts70"/>
    <w:basedOn w:val="a0"/>
    <w:rsid w:val="00F52A31"/>
  </w:style>
  <w:style w:type="character" w:customStyle="1" w:styleId="rvts66">
    <w:name w:val="rvts66"/>
    <w:basedOn w:val="a0"/>
    <w:rsid w:val="00F52A31"/>
  </w:style>
  <w:style w:type="character" w:customStyle="1" w:styleId="rvts52">
    <w:name w:val="rvts52"/>
    <w:basedOn w:val="a0"/>
    <w:rsid w:val="00F52A31"/>
  </w:style>
  <w:style w:type="paragraph" w:customStyle="1" w:styleId="Heading1">
    <w:name w:val="Heading 1"/>
    <w:basedOn w:val="a"/>
    <w:qFormat/>
    <w:rsid w:val="00CF467A"/>
    <w:pPr>
      <w:widowControl w:val="0"/>
      <w:autoSpaceDE w:val="0"/>
      <w:autoSpaceDN w:val="0"/>
      <w:spacing w:before="90"/>
      <w:ind w:left="1053"/>
      <w:outlineLvl w:val="1"/>
    </w:pPr>
    <w:rPr>
      <w:rFonts w:ascii="Arial" w:eastAsia="Arial" w:hAnsi="Arial" w:cs="Arial"/>
      <w:b/>
      <w:bCs/>
      <w:sz w:val="28"/>
      <w:szCs w:val="28"/>
      <w:lang w:eastAsia="en-US"/>
    </w:rPr>
  </w:style>
  <w:style w:type="paragraph" w:customStyle="1" w:styleId="Heading3">
    <w:name w:val="Heading 3"/>
    <w:basedOn w:val="a"/>
    <w:qFormat/>
    <w:rsid w:val="00CF467A"/>
    <w:pPr>
      <w:widowControl w:val="0"/>
      <w:autoSpaceDE w:val="0"/>
      <w:autoSpaceDN w:val="0"/>
      <w:spacing w:before="115"/>
      <w:ind w:left="333"/>
      <w:jc w:val="both"/>
      <w:outlineLvl w:val="3"/>
    </w:pPr>
    <w:rPr>
      <w:rFonts w:ascii="Arial" w:eastAsia="Arial" w:hAnsi="Arial" w:cs="Arial"/>
      <w:b/>
      <w:bCs/>
      <w:sz w:val="22"/>
      <w:szCs w:val="22"/>
      <w:lang w:eastAsia="en-US"/>
    </w:rPr>
  </w:style>
  <w:style w:type="character" w:customStyle="1" w:styleId="101">
    <w:name w:val="Основний текст + 10"/>
    <w:aliases w:val="5 pt1"/>
    <w:rsid w:val="006332EB"/>
    <w:rPr>
      <w:rFonts w:ascii="Times New Roman" w:hAnsi="Times New Roman" w:cs="Times New Roman"/>
      <w:spacing w:val="0"/>
      <w:sz w:val="21"/>
      <w:szCs w:val="21"/>
      <w:lang w:val="uk-UA" w:eastAsia="ru-RU" w:bidi="ar-SA"/>
    </w:rPr>
  </w:style>
  <w:style w:type="paragraph" w:customStyle="1" w:styleId="Heading31">
    <w:name w:val="Heading 31"/>
    <w:basedOn w:val="a"/>
    <w:rsid w:val="00A533D4"/>
    <w:pPr>
      <w:widowControl w:val="0"/>
      <w:autoSpaceDE w:val="0"/>
      <w:autoSpaceDN w:val="0"/>
      <w:ind w:left="393"/>
      <w:outlineLvl w:val="3"/>
    </w:pPr>
    <w:rPr>
      <w:rFonts w:ascii="Arial" w:hAnsi="Arial"/>
      <w:b/>
      <w:bCs/>
      <w:lang w:val="en-US" w:eastAsia="en-US"/>
    </w:rPr>
  </w:style>
  <w:style w:type="paragraph" w:customStyle="1" w:styleId="head">
    <w:name w:val="head"/>
    <w:basedOn w:val="a"/>
    <w:rsid w:val="007A2DD8"/>
    <w:pPr>
      <w:spacing w:before="100" w:beforeAutospacing="1" w:after="100" w:afterAutospacing="1"/>
    </w:pPr>
    <w:rPr>
      <w:rFonts w:eastAsia="Batang"/>
      <w:sz w:val="24"/>
      <w:szCs w:val="24"/>
      <w:lang w:eastAsia="ko-KR"/>
    </w:rPr>
  </w:style>
  <w:style w:type="paragraph" w:customStyle="1" w:styleId="rvps2cxspmiddle">
    <w:name w:val="rvps2cxspmiddle"/>
    <w:basedOn w:val="a"/>
    <w:rsid w:val="007A2DD8"/>
    <w:pPr>
      <w:spacing w:before="100" w:beforeAutospacing="1" w:after="100" w:afterAutospacing="1"/>
    </w:pPr>
    <w:rPr>
      <w:rFonts w:eastAsia="Times New Roman"/>
      <w:sz w:val="24"/>
      <w:szCs w:val="24"/>
    </w:rPr>
  </w:style>
  <w:style w:type="paragraph" w:customStyle="1" w:styleId="TableTitle">
    <w:name w:val="Table Title"/>
    <w:basedOn w:val="a"/>
    <w:next w:val="a"/>
    <w:link w:val="TableTitle0"/>
    <w:autoRedefine/>
    <w:rsid w:val="007A2DD8"/>
    <w:pPr>
      <w:keepNext/>
      <w:keepLines/>
      <w:suppressAutoHyphens/>
    </w:pPr>
    <w:rPr>
      <w:bCs/>
      <w:sz w:val="28"/>
      <w:szCs w:val="28"/>
      <w:lang w:eastAsia="en-US"/>
    </w:rPr>
  </w:style>
  <w:style w:type="character" w:customStyle="1" w:styleId="ilfuvd">
    <w:name w:val="ilfuvd"/>
    <w:rsid w:val="007A2DD8"/>
    <w:rPr>
      <w:rFonts w:cs="Times New Roman"/>
    </w:rPr>
  </w:style>
  <w:style w:type="character" w:customStyle="1" w:styleId="TableTitle0">
    <w:name w:val="Table Title Знак"/>
    <w:link w:val="TableTitle"/>
    <w:rsid w:val="007A2DD8"/>
    <w:rPr>
      <w:rFonts w:eastAsia="Calibri"/>
      <w:bCs/>
      <w:sz w:val="28"/>
      <w:szCs w:val="28"/>
      <w:lang w:val="uk-UA" w:eastAsia="en-US" w:bidi="ar-SA"/>
    </w:rPr>
  </w:style>
  <w:style w:type="character" w:customStyle="1" w:styleId="3f6">
    <w:name w:val="Знак3 Знак Знак"/>
    <w:rsid w:val="007A2DD8"/>
    <w:rPr>
      <w:rFonts w:ascii="Courier New" w:hAnsi="Courier New" w:cs="Antiqua"/>
      <w:color w:val="000000"/>
      <w:sz w:val="21"/>
      <w:szCs w:val="21"/>
      <w:lang w:val="ru-RU" w:eastAsia="ru-RU" w:bidi="ar-SA"/>
    </w:rPr>
  </w:style>
  <w:style w:type="character" w:customStyle="1" w:styleId="340">
    <w:name w:val=" Знак Знак34"/>
    <w:locked/>
    <w:rsid w:val="007A2DD8"/>
    <w:rPr>
      <w:b/>
      <w:sz w:val="24"/>
      <w:lang w:val="uk-UA" w:eastAsia="ru-RU" w:bidi="ar-SA"/>
    </w:rPr>
  </w:style>
  <w:style w:type="character" w:customStyle="1" w:styleId="xfm91987846">
    <w:name w:val="xfm_91987846"/>
    <w:rsid w:val="007A2DD8"/>
    <w:rPr>
      <w:rFonts w:cs="Times New Roman"/>
    </w:rPr>
  </w:style>
  <w:style w:type="character" w:customStyle="1" w:styleId="160">
    <w:name w:val=" Знак Знак16"/>
    <w:locked/>
    <w:rsid w:val="007A2DD8"/>
    <w:rPr>
      <w:b/>
      <w:sz w:val="26"/>
      <w:u w:val="single"/>
      <w:lang w:val="uk-UA" w:eastAsia="ru-RU" w:bidi="ar-SA"/>
    </w:rPr>
  </w:style>
  <w:style w:type="character" w:customStyle="1" w:styleId="211pt1">
    <w:name w:val="Основний текст (2) + 11 pt1"/>
    <w:rsid w:val="007A2DD8"/>
    <w:rPr>
      <w:rFonts w:ascii="Times New Roman" w:hAnsi="Times New Roman"/>
      <w:sz w:val="22"/>
      <w:szCs w:val="22"/>
      <w:u w:val="none"/>
      <w:lang w:bidi="ar-SA"/>
    </w:rPr>
  </w:style>
  <w:style w:type="paragraph" w:customStyle="1" w:styleId="1ffff3">
    <w:name w:val=" Знак Знак Знак Знак1 Знак Знак"/>
    <w:basedOn w:val="a"/>
    <w:rsid w:val="00F502F7"/>
    <w:rPr>
      <w:rFonts w:ascii="Verdana" w:eastAsia="Times New Roman" w:hAnsi="Verdana" w:cs="Verdana"/>
      <w:lang w:val="en-US" w:eastAsia="en-US"/>
    </w:rPr>
  </w:style>
  <w:style w:type="paragraph" w:customStyle="1" w:styleId="Head0">
    <w:name w:val="Head"/>
    <w:basedOn w:val="a"/>
    <w:link w:val="Head1"/>
    <w:rsid w:val="00A42DF6"/>
    <w:pPr>
      <w:tabs>
        <w:tab w:val="left" w:pos="284"/>
      </w:tabs>
      <w:jc w:val="center"/>
    </w:pPr>
    <w:rPr>
      <w:rFonts w:eastAsia="Times New Roman"/>
      <w:b/>
      <w:sz w:val="22"/>
      <w:szCs w:val="22"/>
    </w:rPr>
  </w:style>
  <w:style w:type="character" w:customStyle="1" w:styleId="Head1">
    <w:name w:val="Head Знак"/>
    <w:link w:val="Head0"/>
    <w:rsid w:val="00A42DF6"/>
    <w:rPr>
      <w:b/>
      <w:sz w:val="22"/>
      <w:szCs w:val="22"/>
      <w:lang w:val="uk-UA" w:eastAsia="ru-RU" w:bidi="ar-SA"/>
    </w:rPr>
  </w:style>
  <w:style w:type="character" w:customStyle="1" w:styleId="vuuxrf">
    <w:name w:val="vuuxrf"/>
    <w:basedOn w:val="a0"/>
    <w:rsid w:val="00A42DF6"/>
  </w:style>
  <w:style w:type="character" w:styleId="HTML2">
    <w:name w:val="HTML Cite"/>
    <w:rsid w:val="00A42DF6"/>
    <w:rPr>
      <w:i/>
      <w:iCs/>
    </w:rPr>
  </w:style>
  <w:style w:type="character" w:customStyle="1" w:styleId="ylgvceob9lvb">
    <w:name w:val="ylgvce ob9lvb"/>
    <w:basedOn w:val="a0"/>
    <w:rsid w:val="00A42DF6"/>
  </w:style>
  <w:style w:type="character" w:customStyle="1" w:styleId="zgwo7s4h5cfc0kchfnackvcyutmjvdgvie">
    <w:name w:val="zgwo7 s4h5cf c0kchf nackvc yutmj vdgvie"/>
    <w:basedOn w:val="a0"/>
    <w:rsid w:val="00A42DF6"/>
  </w:style>
  <w:style w:type="character" w:customStyle="1" w:styleId="ListParagraphChar1">
    <w:name w:val="List Paragraph Char1"/>
    <w:aliases w:val="Mummuga loetelu Char,Loendi lõik Char,2 Char,List Paragraph (numbered (a)) Char,Lapis Bulleted List Char,Bullets Char,List Paragraph1 Char,List 100s Char,WB Para Char,Цветной список - Акцент 11 Char,paragraph Char,normal Char"/>
    <w:locked/>
    <w:rsid w:val="008240FC"/>
    <w:rPr>
      <w:rFonts w:eastAsia="Times New Roman"/>
      <w:sz w:val="20"/>
      <w:lang w:eastAsia="uk-UA"/>
    </w:rPr>
  </w:style>
  <w:style w:type="character" w:customStyle="1" w:styleId="aff0">
    <w:name w:val="Обычный (веб) Знак"/>
    <w:aliases w:val="Обычный (Web) Знак,Обычный (веб) Знак2 Знак1,Обычный (веб) Знак1 Знак Знак1,Обычный (веб) Знак2 Знак1 Знак Знак1,Обычный (веб) Знак1 Знак Знак Знак Знак1,Обычный (веб) Знак Знак Знак Знак Знак Знак1"/>
    <w:link w:val="aff"/>
    <w:uiPriority w:val="99"/>
    <w:locked/>
    <w:rsid w:val="008240FC"/>
    <w:rPr>
      <w:rFonts w:ascii="Verdana" w:hAnsi="Verdana"/>
      <w:sz w:val="24"/>
      <w:szCs w:val="24"/>
      <w:lang w:val="ru-RU" w:eastAsia="ru-RU" w:bidi="ar-SA"/>
    </w:rPr>
  </w:style>
  <w:style w:type="character" w:customStyle="1" w:styleId="marker">
    <w:name w:val="marker"/>
    <w:rsid w:val="008240FC"/>
    <w:rPr>
      <w:rFonts w:cs="Times New Roman"/>
    </w:rPr>
  </w:style>
  <w:style w:type="paragraph" w:customStyle="1" w:styleId="216">
    <w:name w:val="Основний текст з відступом 21"/>
    <w:basedOn w:val="a"/>
    <w:rsid w:val="00644C38"/>
    <w:pPr>
      <w:suppressAutoHyphens/>
      <w:spacing w:after="120" w:line="480" w:lineRule="auto"/>
      <w:ind w:left="283"/>
    </w:pPr>
    <w:rPr>
      <w:rFonts w:eastAsia="Times New Roman"/>
      <w:lang w:eastAsia="zh-CN"/>
    </w:rPr>
  </w:style>
  <w:style w:type="paragraph" w:customStyle="1" w:styleId="1ffff4">
    <w:name w:val="Стиль1"/>
    <w:basedOn w:val="a"/>
    <w:qFormat/>
    <w:rsid w:val="00634899"/>
    <w:pPr>
      <w:keepNext/>
      <w:keepLines/>
      <w:tabs>
        <w:tab w:val="num" w:pos="420"/>
      </w:tabs>
      <w:suppressAutoHyphens/>
      <w:spacing w:before="120" w:after="120"/>
      <w:ind w:left="420" w:hanging="420"/>
      <w:jc w:val="center"/>
    </w:pPr>
    <w:rPr>
      <w:rFonts w:eastAsia="Times New Roman" w:cs="Arial"/>
      <w:b/>
      <w:color w:val="000000"/>
      <w:sz w:val="28"/>
      <w:szCs w:val="22"/>
      <w:lang w:eastAsia="en-US"/>
    </w:rPr>
  </w:style>
  <w:style w:type="paragraph" w:customStyle="1" w:styleId="LINCTableUkr">
    <w:name w:val="LINC Table Ukr"/>
    <w:basedOn w:val="a"/>
    <w:next w:val="a"/>
    <w:rsid w:val="00D26A61"/>
    <w:pPr>
      <w:keepNext/>
      <w:keepLines/>
      <w:numPr>
        <w:numId w:val="6"/>
      </w:numPr>
      <w:spacing w:after="120"/>
      <w:jc w:val="both"/>
    </w:pPr>
    <w:rPr>
      <w:rFonts w:eastAsia="Times New Roman" w:cs="Arial"/>
      <w:b/>
      <w:bCs/>
      <w:color w:val="000000"/>
      <w:sz w:val="28"/>
      <w:szCs w:val="22"/>
      <w:lang w:eastAsia="en-US"/>
    </w:rPr>
  </w:style>
  <w:style w:type="paragraph" w:customStyle="1" w:styleId="afffffffb">
    <w:name w:val="Стиль таблиць"/>
    <w:basedOn w:val="LINCTableUkr"/>
    <w:link w:val="afffffffc"/>
    <w:qFormat/>
    <w:rsid w:val="00D26A61"/>
    <w:rPr>
      <w:rFonts w:cs="Times New Roman"/>
      <w:lang/>
    </w:rPr>
  </w:style>
  <w:style w:type="character" w:customStyle="1" w:styleId="afffffffc">
    <w:name w:val="Стиль таблиць Знак"/>
    <w:link w:val="afffffffb"/>
    <w:rsid w:val="00D26A61"/>
    <w:rPr>
      <w:rFonts w:cs="Arial"/>
      <w:b/>
      <w:bCs/>
      <w:color w:val="000000"/>
      <w:sz w:val="28"/>
      <w:szCs w:val="22"/>
      <w:lang w:eastAsia="en-US"/>
    </w:rPr>
  </w:style>
  <w:style w:type="paragraph" w:customStyle="1" w:styleId="rvps1">
    <w:name w:val="rvps1"/>
    <w:basedOn w:val="a"/>
    <w:rsid w:val="00E72DC3"/>
    <w:pPr>
      <w:spacing w:before="100" w:beforeAutospacing="1" w:after="100" w:afterAutospacing="1"/>
    </w:pPr>
    <w:rPr>
      <w:rFonts w:eastAsia="Batang"/>
      <w:sz w:val="24"/>
      <w:szCs w:val="24"/>
      <w:lang w:eastAsia="ko-KR"/>
    </w:rPr>
  </w:style>
  <w:style w:type="character" w:customStyle="1" w:styleId="2ff7">
    <w:name w:val="Обычный (веб) Знак2 Знак"/>
    <w:aliases w:val="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Обычный (Web) Знак Знак"/>
    <w:locked/>
    <w:rsid w:val="001A3123"/>
    <w:rPr>
      <w:sz w:val="24"/>
      <w:szCs w:val="24"/>
      <w:lang w:val="uk-UA" w:eastAsia="uk-UA" w:bidi="ar-SA"/>
    </w:rPr>
  </w:style>
  <w:style w:type="character" w:customStyle="1" w:styleId="affffff1">
    <w:name w:val="Абзац списка Знак"/>
    <w:aliases w:val="Ha Знак,MCHIP_list paragraph Знак,Recommendation Знак,Table bullet Знак,Bullet Styles para Знак,First Level Outline Знак,Resume Title Знак,heading 4 Знак,Citation List Знак,4 Bullet Знак,Bullet 4 Знак,Indented Text Знак"/>
    <w:link w:val="affffff0"/>
    <w:uiPriority w:val="34"/>
    <w:locked/>
    <w:rsid w:val="00F954FF"/>
    <w:rPr>
      <w:sz w:val="24"/>
      <w:szCs w:val="24"/>
      <w:lang w:val="ru-RU" w:eastAsia="ru-RU"/>
    </w:rPr>
  </w:style>
  <w:style w:type="table" w:customStyle="1" w:styleId="TableNormal1">
    <w:name w:val="Table Normal1"/>
    <w:uiPriority w:val="2"/>
    <w:qFormat/>
    <w:rsid w:val="00AB29BD"/>
    <w:pPr>
      <w:spacing w:after="160" w:line="259" w:lineRule="auto"/>
    </w:pPr>
    <w:rPr>
      <w:rFonts w:ascii="Calibri" w:eastAsia="Calibri" w:hAnsi="Calibri" w:cs="Calibri"/>
      <w:sz w:val="22"/>
      <w:szCs w:val="22"/>
      <w:lang w:val="uk-UA" w:eastAsia="uk-UA"/>
    </w:rPr>
    <w:tblPr>
      <w:tblCellMar>
        <w:top w:w="0" w:type="dxa"/>
        <w:left w:w="0" w:type="dxa"/>
        <w:bottom w:w="0" w:type="dxa"/>
        <w:right w:w="0" w:type="dxa"/>
      </w:tblCellMar>
    </w:tblPr>
  </w:style>
  <w:style w:type="paragraph" w:customStyle="1" w:styleId="1ffff5">
    <w:name w:val="Название объекта1"/>
    <w:basedOn w:val="a"/>
    <w:next w:val="a"/>
    <w:uiPriority w:val="35"/>
    <w:unhideWhenUsed/>
    <w:qFormat/>
    <w:rsid w:val="00EF45A6"/>
    <w:pPr>
      <w:jc w:val="center"/>
    </w:pPr>
    <w:rPr>
      <w:rFonts w:ascii="Arial" w:eastAsia="Times New Roman" w:hAnsi="Arial"/>
      <w:b/>
      <w:iCs/>
      <w:sz w:val="22"/>
      <w:szCs w:val="18"/>
      <w:lang w:val="ru-RU"/>
    </w:rPr>
  </w:style>
  <w:style w:type="paragraph" w:customStyle="1" w:styleId="afffffffd">
    <w:name w:val="Табл"/>
    <w:basedOn w:val="a"/>
    <w:next w:val="a"/>
    <w:qFormat/>
    <w:rsid w:val="00020CB4"/>
    <w:rPr>
      <w:rFonts w:ascii="Arial" w:hAnsi="Arial" w:cs="Arial"/>
      <w:sz w:val="22"/>
      <w:szCs w:val="22"/>
    </w:rPr>
  </w:style>
  <w:style w:type="paragraph" w:customStyle="1" w:styleId="afffffffe">
    <w:name w:val="Рис"/>
    <w:basedOn w:val="afffffffd"/>
    <w:next w:val="a"/>
    <w:qFormat/>
    <w:rsid w:val="00EE3865"/>
    <w:pPr>
      <w:jc w:val="center"/>
    </w:pPr>
  </w:style>
  <w:style w:type="paragraph" w:styleId="affffffff">
    <w:name w:val="TOC Heading"/>
    <w:basedOn w:val="1"/>
    <w:next w:val="a"/>
    <w:uiPriority w:val="39"/>
    <w:unhideWhenUsed/>
    <w:qFormat/>
    <w:rsid w:val="003C2401"/>
    <w:pPr>
      <w:keepLines/>
      <w:widowControl/>
      <w:spacing w:before="240" w:line="259" w:lineRule="auto"/>
      <w:jc w:val="left"/>
      <w:outlineLvl w:val="9"/>
    </w:pPr>
    <w:rPr>
      <w:rFonts w:ascii="Calibri Light" w:hAnsi="Calibri Light"/>
      <w:b w:val="0"/>
      <w:color w:val="2F5496"/>
      <w:sz w:val="32"/>
      <w:szCs w:val="32"/>
      <w:lang w:eastAsia="uk-UA"/>
    </w:rPr>
  </w:style>
  <w:style w:type="paragraph" w:styleId="affffffff0">
    <w:name w:val="table of figures"/>
    <w:basedOn w:val="a"/>
    <w:next w:val="a"/>
    <w:uiPriority w:val="99"/>
    <w:rsid w:val="00DD4685"/>
  </w:style>
  <w:style w:type="table" w:customStyle="1" w:styleId="TableNormal">
    <w:name w:val="Table Normal"/>
    <w:uiPriority w:val="2"/>
    <w:qFormat/>
    <w:rsid w:val="00AD3059"/>
    <w:pPr>
      <w:spacing w:after="160" w:line="259" w:lineRule="auto"/>
    </w:pPr>
    <w:rPr>
      <w:rFonts w:ascii="Calibri" w:eastAsia="Calibri" w:hAnsi="Calibri" w:cs="Calibri"/>
      <w:sz w:val="22"/>
      <w:szCs w:val="22"/>
      <w:lang w:val="uk-UA" w:eastAsia="uk-UA"/>
    </w:rPr>
    <w:tblPr>
      <w:tblCellMar>
        <w:top w:w="0" w:type="dxa"/>
        <w:left w:w="0" w:type="dxa"/>
        <w:bottom w:w="0" w:type="dxa"/>
        <w:right w:w="0" w:type="dxa"/>
      </w:tblCellMar>
    </w:tblPr>
  </w:style>
  <w:style w:type="character" w:customStyle="1" w:styleId="docdata">
    <w:name w:val="docdata"/>
    <w:aliases w:val="docy,v5,2075,baiaagaaboqcaaadwqqaaavnbaaaaaaaaaaaaaaaaaaaaaaaaaaaaaaaaaaaaaaaaaaaaaaaaaaaaaaaaaaaaaaaaaaaaaaaaaaaaaaaaaaaaaaaaaaaaaaaaaaaaaaaaaaaaaaaaaaaaaaaaaaaaaaaaaaaaaaaaaaaaaaaaaaaaaaaaaaaaaaaaaaaaaaaaaaaaaaaaaaaaaaaaaaaaaaaaaaaaaaaaaaaaaa"/>
    <w:uiPriority w:val="99"/>
    <w:rsid w:val="00297FF0"/>
  </w:style>
  <w:style w:type="character" w:customStyle="1" w:styleId="TableParagraph0">
    <w:name w:val="Table Paragraph Знак"/>
    <w:link w:val="TableParagraph"/>
    <w:uiPriority w:val="1"/>
    <w:rsid w:val="00745250"/>
    <w:rPr>
      <w:rFonts w:ascii="Arial" w:hAnsi="Arial" w:cs="Arial"/>
      <w:sz w:val="22"/>
      <w:szCs w:val="22"/>
      <w:lang w:val="en-US" w:eastAsia="en-US"/>
    </w:rPr>
  </w:style>
  <w:style w:type="table" w:customStyle="1" w:styleId="222">
    <w:name w:val="Сетка таблицы22"/>
    <w:basedOn w:val="a1"/>
    <w:next w:val="af7"/>
    <w:uiPriority w:val="99"/>
    <w:rsid w:val="00DF4E8D"/>
    <w:rPr>
      <w:rFonts w:eastAsia="Calibri"/>
      <w:sz w:val="28"/>
      <w:lang w:val="uk-UA"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ynqvb">
    <w:name w:val="rynqvb"/>
    <w:rsid w:val="00AB006F"/>
  </w:style>
  <w:style w:type="character" w:customStyle="1" w:styleId="10">
    <w:name w:val="Заголовок 1 Знак"/>
    <w:link w:val="1"/>
    <w:rsid w:val="001B7F8B"/>
    <w:rPr>
      <w:rFonts w:ascii="UkrainianPeterburg" w:hAnsi="UkrainianPeterburg"/>
      <w:b/>
      <w:sz w:val="24"/>
      <w:lang w:eastAsia="ru-RU"/>
    </w:rPr>
  </w:style>
  <w:style w:type="table" w:customStyle="1" w:styleId="65">
    <w:name w:val="Сітка таблиці6"/>
    <w:basedOn w:val="a1"/>
    <w:next w:val="af7"/>
    <w:uiPriority w:val="39"/>
    <w:rsid w:val="008832D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8190402">
      <w:bodyDiv w:val="1"/>
      <w:marLeft w:val="0"/>
      <w:marRight w:val="0"/>
      <w:marTop w:val="0"/>
      <w:marBottom w:val="0"/>
      <w:divBdr>
        <w:top w:val="none" w:sz="0" w:space="0" w:color="auto"/>
        <w:left w:val="none" w:sz="0" w:space="0" w:color="auto"/>
        <w:bottom w:val="none" w:sz="0" w:space="0" w:color="auto"/>
        <w:right w:val="none" w:sz="0" w:space="0" w:color="auto"/>
      </w:divBdr>
    </w:div>
    <w:div w:id="52628600">
      <w:bodyDiv w:val="1"/>
      <w:marLeft w:val="0"/>
      <w:marRight w:val="0"/>
      <w:marTop w:val="0"/>
      <w:marBottom w:val="0"/>
      <w:divBdr>
        <w:top w:val="none" w:sz="0" w:space="0" w:color="auto"/>
        <w:left w:val="none" w:sz="0" w:space="0" w:color="auto"/>
        <w:bottom w:val="none" w:sz="0" w:space="0" w:color="auto"/>
        <w:right w:val="none" w:sz="0" w:space="0" w:color="auto"/>
      </w:divBdr>
    </w:div>
    <w:div w:id="61678954">
      <w:bodyDiv w:val="1"/>
      <w:marLeft w:val="0"/>
      <w:marRight w:val="0"/>
      <w:marTop w:val="0"/>
      <w:marBottom w:val="0"/>
      <w:divBdr>
        <w:top w:val="none" w:sz="0" w:space="0" w:color="auto"/>
        <w:left w:val="none" w:sz="0" w:space="0" w:color="auto"/>
        <w:bottom w:val="none" w:sz="0" w:space="0" w:color="auto"/>
        <w:right w:val="none" w:sz="0" w:space="0" w:color="auto"/>
      </w:divBdr>
    </w:div>
    <w:div w:id="145782618">
      <w:bodyDiv w:val="1"/>
      <w:marLeft w:val="0"/>
      <w:marRight w:val="0"/>
      <w:marTop w:val="0"/>
      <w:marBottom w:val="0"/>
      <w:divBdr>
        <w:top w:val="none" w:sz="0" w:space="0" w:color="auto"/>
        <w:left w:val="none" w:sz="0" w:space="0" w:color="auto"/>
        <w:bottom w:val="none" w:sz="0" w:space="0" w:color="auto"/>
        <w:right w:val="none" w:sz="0" w:space="0" w:color="auto"/>
      </w:divBdr>
    </w:div>
    <w:div w:id="169688098">
      <w:bodyDiv w:val="1"/>
      <w:marLeft w:val="0"/>
      <w:marRight w:val="0"/>
      <w:marTop w:val="0"/>
      <w:marBottom w:val="0"/>
      <w:divBdr>
        <w:top w:val="none" w:sz="0" w:space="0" w:color="auto"/>
        <w:left w:val="none" w:sz="0" w:space="0" w:color="auto"/>
        <w:bottom w:val="none" w:sz="0" w:space="0" w:color="auto"/>
        <w:right w:val="none" w:sz="0" w:space="0" w:color="auto"/>
      </w:divBdr>
      <w:divsChild>
        <w:div w:id="1433280481">
          <w:marLeft w:val="0"/>
          <w:marRight w:val="0"/>
          <w:marTop w:val="0"/>
          <w:marBottom w:val="0"/>
          <w:divBdr>
            <w:top w:val="none" w:sz="0" w:space="0" w:color="auto"/>
            <w:left w:val="none" w:sz="0" w:space="0" w:color="auto"/>
            <w:bottom w:val="none" w:sz="0" w:space="0" w:color="auto"/>
            <w:right w:val="none" w:sz="0" w:space="0" w:color="auto"/>
          </w:divBdr>
          <w:divsChild>
            <w:div w:id="389810399">
              <w:marLeft w:val="0"/>
              <w:marRight w:val="0"/>
              <w:marTop w:val="0"/>
              <w:marBottom w:val="0"/>
              <w:divBdr>
                <w:top w:val="none" w:sz="0" w:space="0" w:color="auto"/>
                <w:left w:val="none" w:sz="0" w:space="0" w:color="auto"/>
                <w:bottom w:val="none" w:sz="0" w:space="0" w:color="auto"/>
                <w:right w:val="none" w:sz="0" w:space="0" w:color="auto"/>
              </w:divBdr>
              <w:divsChild>
                <w:div w:id="2125224296">
                  <w:marLeft w:val="0"/>
                  <w:marRight w:val="0"/>
                  <w:marTop w:val="0"/>
                  <w:marBottom w:val="0"/>
                  <w:divBdr>
                    <w:top w:val="none" w:sz="0" w:space="0" w:color="auto"/>
                    <w:left w:val="none" w:sz="0" w:space="0" w:color="auto"/>
                    <w:bottom w:val="none" w:sz="0" w:space="0" w:color="auto"/>
                    <w:right w:val="none" w:sz="0" w:space="0" w:color="auto"/>
                  </w:divBdr>
                  <w:divsChild>
                    <w:div w:id="1730684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348817">
          <w:marLeft w:val="0"/>
          <w:marRight w:val="0"/>
          <w:marTop w:val="0"/>
          <w:marBottom w:val="0"/>
          <w:divBdr>
            <w:top w:val="none" w:sz="0" w:space="0" w:color="auto"/>
            <w:left w:val="none" w:sz="0" w:space="0" w:color="auto"/>
            <w:bottom w:val="none" w:sz="0" w:space="0" w:color="auto"/>
            <w:right w:val="none" w:sz="0" w:space="0" w:color="auto"/>
          </w:divBdr>
          <w:divsChild>
            <w:div w:id="1546524276">
              <w:marLeft w:val="0"/>
              <w:marRight w:val="0"/>
              <w:marTop w:val="0"/>
              <w:marBottom w:val="0"/>
              <w:divBdr>
                <w:top w:val="none" w:sz="0" w:space="0" w:color="auto"/>
                <w:left w:val="none" w:sz="0" w:space="0" w:color="auto"/>
                <w:bottom w:val="none" w:sz="0" w:space="0" w:color="auto"/>
                <w:right w:val="none" w:sz="0" w:space="0" w:color="auto"/>
              </w:divBdr>
            </w:div>
            <w:div w:id="1597472587">
              <w:marLeft w:val="0"/>
              <w:marRight w:val="0"/>
              <w:marTop w:val="0"/>
              <w:marBottom w:val="0"/>
              <w:divBdr>
                <w:top w:val="none" w:sz="0" w:space="0" w:color="auto"/>
                <w:left w:val="none" w:sz="0" w:space="0" w:color="auto"/>
                <w:bottom w:val="none" w:sz="0" w:space="0" w:color="auto"/>
                <w:right w:val="none" w:sz="0" w:space="0" w:color="auto"/>
              </w:divBdr>
              <w:divsChild>
                <w:div w:id="2118793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038629">
      <w:bodyDiv w:val="1"/>
      <w:marLeft w:val="0"/>
      <w:marRight w:val="0"/>
      <w:marTop w:val="0"/>
      <w:marBottom w:val="0"/>
      <w:divBdr>
        <w:top w:val="none" w:sz="0" w:space="0" w:color="auto"/>
        <w:left w:val="none" w:sz="0" w:space="0" w:color="auto"/>
        <w:bottom w:val="none" w:sz="0" w:space="0" w:color="auto"/>
        <w:right w:val="none" w:sz="0" w:space="0" w:color="auto"/>
      </w:divBdr>
    </w:div>
    <w:div w:id="261183597">
      <w:bodyDiv w:val="1"/>
      <w:marLeft w:val="0"/>
      <w:marRight w:val="0"/>
      <w:marTop w:val="0"/>
      <w:marBottom w:val="0"/>
      <w:divBdr>
        <w:top w:val="none" w:sz="0" w:space="0" w:color="auto"/>
        <w:left w:val="none" w:sz="0" w:space="0" w:color="auto"/>
        <w:bottom w:val="none" w:sz="0" w:space="0" w:color="auto"/>
        <w:right w:val="none" w:sz="0" w:space="0" w:color="auto"/>
      </w:divBdr>
    </w:div>
    <w:div w:id="264507832">
      <w:bodyDiv w:val="1"/>
      <w:marLeft w:val="0"/>
      <w:marRight w:val="0"/>
      <w:marTop w:val="0"/>
      <w:marBottom w:val="0"/>
      <w:divBdr>
        <w:top w:val="none" w:sz="0" w:space="0" w:color="auto"/>
        <w:left w:val="none" w:sz="0" w:space="0" w:color="auto"/>
        <w:bottom w:val="none" w:sz="0" w:space="0" w:color="auto"/>
        <w:right w:val="none" w:sz="0" w:space="0" w:color="auto"/>
      </w:divBdr>
    </w:div>
    <w:div w:id="300111590">
      <w:bodyDiv w:val="1"/>
      <w:marLeft w:val="0"/>
      <w:marRight w:val="0"/>
      <w:marTop w:val="0"/>
      <w:marBottom w:val="0"/>
      <w:divBdr>
        <w:top w:val="none" w:sz="0" w:space="0" w:color="auto"/>
        <w:left w:val="none" w:sz="0" w:space="0" w:color="auto"/>
        <w:bottom w:val="none" w:sz="0" w:space="0" w:color="auto"/>
        <w:right w:val="none" w:sz="0" w:space="0" w:color="auto"/>
      </w:divBdr>
    </w:div>
    <w:div w:id="305865630">
      <w:bodyDiv w:val="1"/>
      <w:marLeft w:val="0"/>
      <w:marRight w:val="0"/>
      <w:marTop w:val="0"/>
      <w:marBottom w:val="0"/>
      <w:divBdr>
        <w:top w:val="none" w:sz="0" w:space="0" w:color="auto"/>
        <w:left w:val="none" w:sz="0" w:space="0" w:color="auto"/>
        <w:bottom w:val="none" w:sz="0" w:space="0" w:color="auto"/>
        <w:right w:val="none" w:sz="0" w:space="0" w:color="auto"/>
      </w:divBdr>
      <w:divsChild>
        <w:div w:id="967509482">
          <w:marLeft w:val="0"/>
          <w:marRight w:val="0"/>
          <w:marTop w:val="129"/>
          <w:marBottom w:val="129"/>
          <w:divBdr>
            <w:top w:val="none" w:sz="0" w:space="0" w:color="auto"/>
            <w:left w:val="none" w:sz="0" w:space="0" w:color="auto"/>
            <w:bottom w:val="none" w:sz="0" w:space="0" w:color="auto"/>
            <w:right w:val="none" w:sz="0" w:space="0" w:color="auto"/>
          </w:divBdr>
        </w:div>
      </w:divsChild>
    </w:div>
    <w:div w:id="398290471">
      <w:bodyDiv w:val="1"/>
      <w:marLeft w:val="0"/>
      <w:marRight w:val="0"/>
      <w:marTop w:val="0"/>
      <w:marBottom w:val="0"/>
      <w:divBdr>
        <w:top w:val="none" w:sz="0" w:space="0" w:color="auto"/>
        <w:left w:val="none" w:sz="0" w:space="0" w:color="auto"/>
        <w:bottom w:val="none" w:sz="0" w:space="0" w:color="auto"/>
        <w:right w:val="none" w:sz="0" w:space="0" w:color="auto"/>
      </w:divBdr>
    </w:div>
    <w:div w:id="398403082">
      <w:bodyDiv w:val="1"/>
      <w:marLeft w:val="0"/>
      <w:marRight w:val="0"/>
      <w:marTop w:val="0"/>
      <w:marBottom w:val="0"/>
      <w:divBdr>
        <w:top w:val="none" w:sz="0" w:space="0" w:color="auto"/>
        <w:left w:val="none" w:sz="0" w:space="0" w:color="auto"/>
        <w:bottom w:val="none" w:sz="0" w:space="0" w:color="auto"/>
        <w:right w:val="none" w:sz="0" w:space="0" w:color="auto"/>
      </w:divBdr>
    </w:div>
    <w:div w:id="435440879">
      <w:bodyDiv w:val="1"/>
      <w:marLeft w:val="0"/>
      <w:marRight w:val="0"/>
      <w:marTop w:val="0"/>
      <w:marBottom w:val="0"/>
      <w:divBdr>
        <w:top w:val="none" w:sz="0" w:space="0" w:color="auto"/>
        <w:left w:val="none" w:sz="0" w:space="0" w:color="auto"/>
        <w:bottom w:val="none" w:sz="0" w:space="0" w:color="auto"/>
        <w:right w:val="none" w:sz="0" w:space="0" w:color="auto"/>
      </w:divBdr>
    </w:div>
    <w:div w:id="538586302">
      <w:bodyDiv w:val="1"/>
      <w:marLeft w:val="0"/>
      <w:marRight w:val="0"/>
      <w:marTop w:val="0"/>
      <w:marBottom w:val="0"/>
      <w:divBdr>
        <w:top w:val="none" w:sz="0" w:space="0" w:color="auto"/>
        <w:left w:val="none" w:sz="0" w:space="0" w:color="auto"/>
        <w:bottom w:val="none" w:sz="0" w:space="0" w:color="auto"/>
        <w:right w:val="none" w:sz="0" w:space="0" w:color="auto"/>
      </w:divBdr>
    </w:div>
    <w:div w:id="600188661">
      <w:bodyDiv w:val="1"/>
      <w:marLeft w:val="0"/>
      <w:marRight w:val="0"/>
      <w:marTop w:val="0"/>
      <w:marBottom w:val="0"/>
      <w:divBdr>
        <w:top w:val="none" w:sz="0" w:space="0" w:color="auto"/>
        <w:left w:val="none" w:sz="0" w:space="0" w:color="auto"/>
        <w:bottom w:val="none" w:sz="0" w:space="0" w:color="auto"/>
        <w:right w:val="none" w:sz="0" w:space="0" w:color="auto"/>
      </w:divBdr>
    </w:div>
    <w:div w:id="609699344">
      <w:bodyDiv w:val="1"/>
      <w:marLeft w:val="0"/>
      <w:marRight w:val="0"/>
      <w:marTop w:val="0"/>
      <w:marBottom w:val="0"/>
      <w:divBdr>
        <w:top w:val="none" w:sz="0" w:space="0" w:color="auto"/>
        <w:left w:val="none" w:sz="0" w:space="0" w:color="auto"/>
        <w:bottom w:val="none" w:sz="0" w:space="0" w:color="auto"/>
        <w:right w:val="none" w:sz="0" w:space="0" w:color="auto"/>
      </w:divBdr>
    </w:div>
    <w:div w:id="612127017">
      <w:bodyDiv w:val="1"/>
      <w:marLeft w:val="0"/>
      <w:marRight w:val="0"/>
      <w:marTop w:val="0"/>
      <w:marBottom w:val="0"/>
      <w:divBdr>
        <w:top w:val="none" w:sz="0" w:space="0" w:color="auto"/>
        <w:left w:val="none" w:sz="0" w:space="0" w:color="auto"/>
        <w:bottom w:val="none" w:sz="0" w:space="0" w:color="auto"/>
        <w:right w:val="none" w:sz="0" w:space="0" w:color="auto"/>
      </w:divBdr>
    </w:div>
    <w:div w:id="685444133">
      <w:bodyDiv w:val="1"/>
      <w:marLeft w:val="0"/>
      <w:marRight w:val="0"/>
      <w:marTop w:val="0"/>
      <w:marBottom w:val="0"/>
      <w:divBdr>
        <w:top w:val="none" w:sz="0" w:space="0" w:color="auto"/>
        <w:left w:val="none" w:sz="0" w:space="0" w:color="auto"/>
        <w:bottom w:val="none" w:sz="0" w:space="0" w:color="auto"/>
        <w:right w:val="none" w:sz="0" w:space="0" w:color="auto"/>
      </w:divBdr>
    </w:div>
    <w:div w:id="720175556">
      <w:bodyDiv w:val="1"/>
      <w:marLeft w:val="0"/>
      <w:marRight w:val="0"/>
      <w:marTop w:val="0"/>
      <w:marBottom w:val="0"/>
      <w:divBdr>
        <w:top w:val="none" w:sz="0" w:space="0" w:color="auto"/>
        <w:left w:val="none" w:sz="0" w:space="0" w:color="auto"/>
        <w:bottom w:val="none" w:sz="0" w:space="0" w:color="auto"/>
        <w:right w:val="none" w:sz="0" w:space="0" w:color="auto"/>
      </w:divBdr>
    </w:div>
    <w:div w:id="768236061">
      <w:bodyDiv w:val="1"/>
      <w:marLeft w:val="0"/>
      <w:marRight w:val="0"/>
      <w:marTop w:val="0"/>
      <w:marBottom w:val="0"/>
      <w:divBdr>
        <w:top w:val="none" w:sz="0" w:space="0" w:color="auto"/>
        <w:left w:val="none" w:sz="0" w:space="0" w:color="auto"/>
        <w:bottom w:val="none" w:sz="0" w:space="0" w:color="auto"/>
        <w:right w:val="none" w:sz="0" w:space="0" w:color="auto"/>
      </w:divBdr>
    </w:div>
    <w:div w:id="810555572">
      <w:bodyDiv w:val="1"/>
      <w:marLeft w:val="0"/>
      <w:marRight w:val="0"/>
      <w:marTop w:val="0"/>
      <w:marBottom w:val="0"/>
      <w:divBdr>
        <w:top w:val="none" w:sz="0" w:space="0" w:color="auto"/>
        <w:left w:val="none" w:sz="0" w:space="0" w:color="auto"/>
        <w:bottom w:val="none" w:sz="0" w:space="0" w:color="auto"/>
        <w:right w:val="none" w:sz="0" w:space="0" w:color="auto"/>
      </w:divBdr>
      <w:divsChild>
        <w:div w:id="992297690">
          <w:marLeft w:val="0"/>
          <w:marRight w:val="0"/>
          <w:marTop w:val="0"/>
          <w:marBottom w:val="104"/>
          <w:divBdr>
            <w:top w:val="none" w:sz="0" w:space="0" w:color="auto"/>
            <w:left w:val="none" w:sz="0" w:space="0" w:color="auto"/>
            <w:bottom w:val="none" w:sz="0" w:space="0" w:color="auto"/>
            <w:right w:val="none" w:sz="0" w:space="0" w:color="auto"/>
          </w:divBdr>
        </w:div>
        <w:div w:id="1092972833">
          <w:marLeft w:val="0"/>
          <w:marRight w:val="0"/>
          <w:marTop w:val="0"/>
          <w:marBottom w:val="104"/>
          <w:divBdr>
            <w:top w:val="none" w:sz="0" w:space="0" w:color="auto"/>
            <w:left w:val="none" w:sz="0" w:space="0" w:color="auto"/>
            <w:bottom w:val="none" w:sz="0" w:space="0" w:color="auto"/>
            <w:right w:val="none" w:sz="0" w:space="0" w:color="auto"/>
          </w:divBdr>
        </w:div>
      </w:divsChild>
    </w:div>
    <w:div w:id="829953649">
      <w:bodyDiv w:val="1"/>
      <w:marLeft w:val="0"/>
      <w:marRight w:val="0"/>
      <w:marTop w:val="0"/>
      <w:marBottom w:val="0"/>
      <w:divBdr>
        <w:top w:val="none" w:sz="0" w:space="0" w:color="auto"/>
        <w:left w:val="none" w:sz="0" w:space="0" w:color="auto"/>
        <w:bottom w:val="none" w:sz="0" w:space="0" w:color="auto"/>
        <w:right w:val="none" w:sz="0" w:space="0" w:color="auto"/>
      </w:divBdr>
    </w:div>
    <w:div w:id="995573949">
      <w:bodyDiv w:val="1"/>
      <w:marLeft w:val="0"/>
      <w:marRight w:val="0"/>
      <w:marTop w:val="0"/>
      <w:marBottom w:val="0"/>
      <w:divBdr>
        <w:top w:val="none" w:sz="0" w:space="0" w:color="auto"/>
        <w:left w:val="none" w:sz="0" w:space="0" w:color="auto"/>
        <w:bottom w:val="none" w:sz="0" w:space="0" w:color="auto"/>
        <w:right w:val="none" w:sz="0" w:space="0" w:color="auto"/>
      </w:divBdr>
    </w:div>
    <w:div w:id="1057238501">
      <w:bodyDiv w:val="1"/>
      <w:marLeft w:val="0"/>
      <w:marRight w:val="0"/>
      <w:marTop w:val="0"/>
      <w:marBottom w:val="0"/>
      <w:divBdr>
        <w:top w:val="none" w:sz="0" w:space="0" w:color="auto"/>
        <w:left w:val="none" w:sz="0" w:space="0" w:color="auto"/>
        <w:bottom w:val="none" w:sz="0" w:space="0" w:color="auto"/>
        <w:right w:val="none" w:sz="0" w:space="0" w:color="auto"/>
      </w:divBdr>
    </w:div>
    <w:div w:id="1081294384">
      <w:bodyDiv w:val="1"/>
      <w:marLeft w:val="0"/>
      <w:marRight w:val="0"/>
      <w:marTop w:val="0"/>
      <w:marBottom w:val="0"/>
      <w:divBdr>
        <w:top w:val="none" w:sz="0" w:space="0" w:color="auto"/>
        <w:left w:val="none" w:sz="0" w:space="0" w:color="auto"/>
        <w:bottom w:val="none" w:sz="0" w:space="0" w:color="auto"/>
        <w:right w:val="none" w:sz="0" w:space="0" w:color="auto"/>
      </w:divBdr>
    </w:div>
    <w:div w:id="1138570857">
      <w:bodyDiv w:val="1"/>
      <w:marLeft w:val="0"/>
      <w:marRight w:val="0"/>
      <w:marTop w:val="0"/>
      <w:marBottom w:val="0"/>
      <w:divBdr>
        <w:top w:val="none" w:sz="0" w:space="0" w:color="auto"/>
        <w:left w:val="none" w:sz="0" w:space="0" w:color="auto"/>
        <w:bottom w:val="none" w:sz="0" w:space="0" w:color="auto"/>
        <w:right w:val="none" w:sz="0" w:space="0" w:color="auto"/>
      </w:divBdr>
    </w:div>
    <w:div w:id="1142625018">
      <w:bodyDiv w:val="1"/>
      <w:marLeft w:val="0"/>
      <w:marRight w:val="0"/>
      <w:marTop w:val="0"/>
      <w:marBottom w:val="0"/>
      <w:divBdr>
        <w:top w:val="none" w:sz="0" w:space="0" w:color="auto"/>
        <w:left w:val="none" w:sz="0" w:space="0" w:color="auto"/>
        <w:bottom w:val="none" w:sz="0" w:space="0" w:color="auto"/>
        <w:right w:val="none" w:sz="0" w:space="0" w:color="auto"/>
      </w:divBdr>
    </w:div>
    <w:div w:id="1188717219">
      <w:bodyDiv w:val="1"/>
      <w:marLeft w:val="0"/>
      <w:marRight w:val="0"/>
      <w:marTop w:val="0"/>
      <w:marBottom w:val="0"/>
      <w:divBdr>
        <w:top w:val="none" w:sz="0" w:space="0" w:color="auto"/>
        <w:left w:val="none" w:sz="0" w:space="0" w:color="auto"/>
        <w:bottom w:val="none" w:sz="0" w:space="0" w:color="auto"/>
        <w:right w:val="none" w:sz="0" w:space="0" w:color="auto"/>
      </w:divBdr>
    </w:div>
    <w:div w:id="1223639977">
      <w:bodyDiv w:val="1"/>
      <w:marLeft w:val="0"/>
      <w:marRight w:val="0"/>
      <w:marTop w:val="0"/>
      <w:marBottom w:val="0"/>
      <w:divBdr>
        <w:top w:val="none" w:sz="0" w:space="0" w:color="auto"/>
        <w:left w:val="none" w:sz="0" w:space="0" w:color="auto"/>
        <w:bottom w:val="none" w:sz="0" w:space="0" w:color="auto"/>
        <w:right w:val="none" w:sz="0" w:space="0" w:color="auto"/>
      </w:divBdr>
    </w:div>
    <w:div w:id="1227835852">
      <w:bodyDiv w:val="1"/>
      <w:marLeft w:val="0"/>
      <w:marRight w:val="0"/>
      <w:marTop w:val="0"/>
      <w:marBottom w:val="0"/>
      <w:divBdr>
        <w:top w:val="none" w:sz="0" w:space="0" w:color="auto"/>
        <w:left w:val="none" w:sz="0" w:space="0" w:color="auto"/>
        <w:bottom w:val="none" w:sz="0" w:space="0" w:color="auto"/>
        <w:right w:val="none" w:sz="0" w:space="0" w:color="auto"/>
      </w:divBdr>
    </w:div>
    <w:div w:id="1252196655">
      <w:bodyDiv w:val="1"/>
      <w:marLeft w:val="0"/>
      <w:marRight w:val="0"/>
      <w:marTop w:val="0"/>
      <w:marBottom w:val="0"/>
      <w:divBdr>
        <w:top w:val="none" w:sz="0" w:space="0" w:color="auto"/>
        <w:left w:val="none" w:sz="0" w:space="0" w:color="auto"/>
        <w:bottom w:val="none" w:sz="0" w:space="0" w:color="auto"/>
        <w:right w:val="none" w:sz="0" w:space="0" w:color="auto"/>
      </w:divBdr>
    </w:div>
    <w:div w:id="1279946585">
      <w:bodyDiv w:val="1"/>
      <w:marLeft w:val="0"/>
      <w:marRight w:val="0"/>
      <w:marTop w:val="0"/>
      <w:marBottom w:val="0"/>
      <w:divBdr>
        <w:top w:val="none" w:sz="0" w:space="0" w:color="auto"/>
        <w:left w:val="none" w:sz="0" w:space="0" w:color="auto"/>
        <w:bottom w:val="none" w:sz="0" w:space="0" w:color="auto"/>
        <w:right w:val="none" w:sz="0" w:space="0" w:color="auto"/>
      </w:divBdr>
    </w:div>
    <w:div w:id="1550993593">
      <w:bodyDiv w:val="1"/>
      <w:marLeft w:val="0"/>
      <w:marRight w:val="0"/>
      <w:marTop w:val="0"/>
      <w:marBottom w:val="0"/>
      <w:divBdr>
        <w:top w:val="none" w:sz="0" w:space="0" w:color="auto"/>
        <w:left w:val="none" w:sz="0" w:space="0" w:color="auto"/>
        <w:bottom w:val="none" w:sz="0" w:space="0" w:color="auto"/>
        <w:right w:val="none" w:sz="0" w:space="0" w:color="auto"/>
      </w:divBdr>
    </w:div>
    <w:div w:id="1601719783">
      <w:bodyDiv w:val="1"/>
      <w:marLeft w:val="0"/>
      <w:marRight w:val="0"/>
      <w:marTop w:val="0"/>
      <w:marBottom w:val="0"/>
      <w:divBdr>
        <w:top w:val="none" w:sz="0" w:space="0" w:color="auto"/>
        <w:left w:val="none" w:sz="0" w:space="0" w:color="auto"/>
        <w:bottom w:val="none" w:sz="0" w:space="0" w:color="auto"/>
        <w:right w:val="none" w:sz="0" w:space="0" w:color="auto"/>
      </w:divBdr>
    </w:div>
    <w:div w:id="1602833228">
      <w:bodyDiv w:val="1"/>
      <w:marLeft w:val="0"/>
      <w:marRight w:val="0"/>
      <w:marTop w:val="0"/>
      <w:marBottom w:val="0"/>
      <w:divBdr>
        <w:top w:val="none" w:sz="0" w:space="0" w:color="auto"/>
        <w:left w:val="none" w:sz="0" w:space="0" w:color="auto"/>
        <w:bottom w:val="none" w:sz="0" w:space="0" w:color="auto"/>
        <w:right w:val="none" w:sz="0" w:space="0" w:color="auto"/>
      </w:divBdr>
    </w:div>
    <w:div w:id="1611933055">
      <w:bodyDiv w:val="1"/>
      <w:marLeft w:val="0"/>
      <w:marRight w:val="0"/>
      <w:marTop w:val="0"/>
      <w:marBottom w:val="0"/>
      <w:divBdr>
        <w:top w:val="none" w:sz="0" w:space="0" w:color="auto"/>
        <w:left w:val="none" w:sz="0" w:space="0" w:color="auto"/>
        <w:bottom w:val="none" w:sz="0" w:space="0" w:color="auto"/>
        <w:right w:val="none" w:sz="0" w:space="0" w:color="auto"/>
      </w:divBdr>
    </w:div>
    <w:div w:id="1664698648">
      <w:bodyDiv w:val="1"/>
      <w:marLeft w:val="0"/>
      <w:marRight w:val="0"/>
      <w:marTop w:val="0"/>
      <w:marBottom w:val="0"/>
      <w:divBdr>
        <w:top w:val="none" w:sz="0" w:space="0" w:color="auto"/>
        <w:left w:val="none" w:sz="0" w:space="0" w:color="auto"/>
        <w:bottom w:val="none" w:sz="0" w:space="0" w:color="auto"/>
        <w:right w:val="none" w:sz="0" w:space="0" w:color="auto"/>
      </w:divBdr>
    </w:div>
    <w:div w:id="1677536843">
      <w:bodyDiv w:val="1"/>
      <w:marLeft w:val="0"/>
      <w:marRight w:val="0"/>
      <w:marTop w:val="0"/>
      <w:marBottom w:val="0"/>
      <w:divBdr>
        <w:top w:val="none" w:sz="0" w:space="0" w:color="auto"/>
        <w:left w:val="none" w:sz="0" w:space="0" w:color="auto"/>
        <w:bottom w:val="none" w:sz="0" w:space="0" w:color="auto"/>
        <w:right w:val="none" w:sz="0" w:space="0" w:color="auto"/>
      </w:divBdr>
    </w:div>
    <w:div w:id="1713462391">
      <w:bodyDiv w:val="1"/>
      <w:marLeft w:val="0"/>
      <w:marRight w:val="0"/>
      <w:marTop w:val="0"/>
      <w:marBottom w:val="0"/>
      <w:divBdr>
        <w:top w:val="none" w:sz="0" w:space="0" w:color="auto"/>
        <w:left w:val="none" w:sz="0" w:space="0" w:color="auto"/>
        <w:bottom w:val="none" w:sz="0" w:space="0" w:color="auto"/>
        <w:right w:val="none" w:sz="0" w:space="0" w:color="auto"/>
      </w:divBdr>
      <w:divsChild>
        <w:div w:id="1766148087">
          <w:marLeft w:val="0"/>
          <w:marRight w:val="0"/>
          <w:marTop w:val="0"/>
          <w:marBottom w:val="0"/>
          <w:divBdr>
            <w:top w:val="none" w:sz="0" w:space="0" w:color="auto"/>
            <w:left w:val="none" w:sz="0" w:space="0" w:color="auto"/>
            <w:bottom w:val="none" w:sz="0" w:space="0" w:color="auto"/>
            <w:right w:val="none" w:sz="0" w:space="0" w:color="auto"/>
          </w:divBdr>
        </w:div>
      </w:divsChild>
    </w:div>
    <w:div w:id="1761097982">
      <w:bodyDiv w:val="1"/>
      <w:marLeft w:val="0"/>
      <w:marRight w:val="0"/>
      <w:marTop w:val="0"/>
      <w:marBottom w:val="0"/>
      <w:divBdr>
        <w:top w:val="none" w:sz="0" w:space="0" w:color="auto"/>
        <w:left w:val="none" w:sz="0" w:space="0" w:color="auto"/>
        <w:bottom w:val="none" w:sz="0" w:space="0" w:color="auto"/>
        <w:right w:val="none" w:sz="0" w:space="0" w:color="auto"/>
      </w:divBdr>
    </w:div>
    <w:div w:id="1775128870">
      <w:bodyDiv w:val="1"/>
      <w:marLeft w:val="0"/>
      <w:marRight w:val="0"/>
      <w:marTop w:val="0"/>
      <w:marBottom w:val="0"/>
      <w:divBdr>
        <w:top w:val="none" w:sz="0" w:space="0" w:color="auto"/>
        <w:left w:val="none" w:sz="0" w:space="0" w:color="auto"/>
        <w:bottom w:val="none" w:sz="0" w:space="0" w:color="auto"/>
        <w:right w:val="none" w:sz="0" w:space="0" w:color="auto"/>
      </w:divBdr>
    </w:div>
    <w:div w:id="1775175845">
      <w:bodyDiv w:val="1"/>
      <w:marLeft w:val="0"/>
      <w:marRight w:val="0"/>
      <w:marTop w:val="0"/>
      <w:marBottom w:val="0"/>
      <w:divBdr>
        <w:top w:val="none" w:sz="0" w:space="0" w:color="auto"/>
        <w:left w:val="none" w:sz="0" w:space="0" w:color="auto"/>
        <w:bottom w:val="none" w:sz="0" w:space="0" w:color="auto"/>
        <w:right w:val="none" w:sz="0" w:space="0" w:color="auto"/>
      </w:divBdr>
      <w:divsChild>
        <w:div w:id="988480638">
          <w:marLeft w:val="360"/>
          <w:marRight w:val="0"/>
          <w:marTop w:val="0"/>
          <w:marBottom w:val="160"/>
          <w:divBdr>
            <w:top w:val="none" w:sz="0" w:space="0" w:color="auto"/>
            <w:left w:val="none" w:sz="0" w:space="0" w:color="auto"/>
            <w:bottom w:val="none" w:sz="0" w:space="0" w:color="auto"/>
            <w:right w:val="none" w:sz="0" w:space="0" w:color="auto"/>
          </w:divBdr>
        </w:div>
      </w:divsChild>
    </w:div>
    <w:div w:id="1779368488">
      <w:bodyDiv w:val="1"/>
      <w:marLeft w:val="0"/>
      <w:marRight w:val="0"/>
      <w:marTop w:val="0"/>
      <w:marBottom w:val="0"/>
      <w:divBdr>
        <w:top w:val="none" w:sz="0" w:space="0" w:color="auto"/>
        <w:left w:val="none" w:sz="0" w:space="0" w:color="auto"/>
        <w:bottom w:val="none" w:sz="0" w:space="0" w:color="auto"/>
        <w:right w:val="none" w:sz="0" w:space="0" w:color="auto"/>
      </w:divBdr>
      <w:divsChild>
        <w:div w:id="1437480046">
          <w:marLeft w:val="0"/>
          <w:marRight w:val="0"/>
          <w:marTop w:val="129"/>
          <w:marBottom w:val="129"/>
          <w:divBdr>
            <w:top w:val="none" w:sz="0" w:space="0" w:color="auto"/>
            <w:left w:val="none" w:sz="0" w:space="0" w:color="auto"/>
            <w:bottom w:val="none" w:sz="0" w:space="0" w:color="auto"/>
            <w:right w:val="none" w:sz="0" w:space="0" w:color="auto"/>
          </w:divBdr>
        </w:div>
      </w:divsChild>
    </w:div>
    <w:div w:id="1874078142">
      <w:bodyDiv w:val="1"/>
      <w:marLeft w:val="0"/>
      <w:marRight w:val="0"/>
      <w:marTop w:val="0"/>
      <w:marBottom w:val="0"/>
      <w:divBdr>
        <w:top w:val="none" w:sz="0" w:space="0" w:color="auto"/>
        <w:left w:val="none" w:sz="0" w:space="0" w:color="auto"/>
        <w:bottom w:val="none" w:sz="0" w:space="0" w:color="auto"/>
        <w:right w:val="none" w:sz="0" w:space="0" w:color="auto"/>
      </w:divBdr>
    </w:div>
    <w:div w:id="1897818504">
      <w:bodyDiv w:val="1"/>
      <w:marLeft w:val="0"/>
      <w:marRight w:val="0"/>
      <w:marTop w:val="0"/>
      <w:marBottom w:val="0"/>
      <w:divBdr>
        <w:top w:val="none" w:sz="0" w:space="0" w:color="auto"/>
        <w:left w:val="none" w:sz="0" w:space="0" w:color="auto"/>
        <w:bottom w:val="none" w:sz="0" w:space="0" w:color="auto"/>
        <w:right w:val="none" w:sz="0" w:space="0" w:color="auto"/>
      </w:divBdr>
    </w:div>
    <w:div w:id="1964647775">
      <w:bodyDiv w:val="1"/>
      <w:marLeft w:val="0"/>
      <w:marRight w:val="0"/>
      <w:marTop w:val="0"/>
      <w:marBottom w:val="0"/>
      <w:divBdr>
        <w:top w:val="none" w:sz="0" w:space="0" w:color="auto"/>
        <w:left w:val="none" w:sz="0" w:space="0" w:color="auto"/>
        <w:bottom w:val="none" w:sz="0" w:space="0" w:color="auto"/>
        <w:right w:val="none" w:sz="0" w:space="0" w:color="auto"/>
      </w:divBdr>
    </w:div>
    <w:div w:id="1983928698">
      <w:bodyDiv w:val="1"/>
      <w:marLeft w:val="0"/>
      <w:marRight w:val="0"/>
      <w:marTop w:val="0"/>
      <w:marBottom w:val="0"/>
      <w:divBdr>
        <w:top w:val="none" w:sz="0" w:space="0" w:color="auto"/>
        <w:left w:val="none" w:sz="0" w:space="0" w:color="auto"/>
        <w:bottom w:val="none" w:sz="0" w:space="0" w:color="auto"/>
        <w:right w:val="none" w:sz="0" w:space="0" w:color="auto"/>
      </w:divBdr>
    </w:div>
    <w:div w:id="1988589233">
      <w:bodyDiv w:val="1"/>
      <w:marLeft w:val="0"/>
      <w:marRight w:val="0"/>
      <w:marTop w:val="0"/>
      <w:marBottom w:val="0"/>
      <w:divBdr>
        <w:top w:val="none" w:sz="0" w:space="0" w:color="auto"/>
        <w:left w:val="none" w:sz="0" w:space="0" w:color="auto"/>
        <w:bottom w:val="none" w:sz="0" w:space="0" w:color="auto"/>
        <w:right w:val="none" w:sz="0" w:space="0" w:color="auto"/>
      </w:divBdr>
    </w:div>
    <w:div w:id="2031028335">
      <w:bodyDiv w:val="1"/>
      <w:marLeft w:val="0"/>
      <w:marRight w:val="0"/>
      <w:marTop w:val="0"/>
      <w:marBottom w:val="0"/>
      <w:divBdr>
        <w:top w:val="none" w:sz="0" w:space="0" w:color="auto"/>
        <w:left w:val="none" w:sz="0" w:space="0" w:color="auto"/>
        <w:bottom w:val="none" w:sz="0" w:space="0" w:color="auto"/>
        <w:right w:val="none" w:sz="0" w:space="0" w:color="auto"/>
      </w:divBdr>
    </w:div>
    <w:div w:id="2135520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hyperlink" Target="https://zakon.rada.gov.ua/laws/show/2102-20" TargetMode="External"/><Relationship Id="rId39" Type="http://schemas.openxmlformats.org/officeDocument/2006/relationships/hyperlink" Target="https://zakon.rada.gov.ua/laws/show/2457-12" TargetMode="External"/><Relationship Id="rId3" Type="http://schemas.openxmlformats.org/officeDocument/2006/relationships/styles" Target="styles.xml"/><Relationship Id="rId21" Type="http://schemas.openxmlformats.org/officeDocument/2006/relationships/chart" Target="charts/chart2.xml"/><Relationship Id="rId34" Type="http://schemas.openxmlformats.org/officeDocument/2006/relationships/hyperlink" Target="https://ror.gov.ua/rishennya-oblasnoyi-radi-7-sklikannya/225-pro-zatverdzhennya-regionalnoyi-shemi-ekologichnoyi-mere" TargetMode="External"/><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chart" Target="charts/chart1.xml"/><Relationship Id="rId25" Type="http://schemas.openxmlformats.org/officeDocument/2006/relationships/hyperlink" Target="http://www.unece.org/fileadmin/DAM/env/eia/documents/SEA_CBNA/Ukraine_strategy_uk.pdf" TargetMode="External"/><Relationship Id="rId33" Type="http://schemas.openxmlformats.org/officeDocument/2006/relationships/hyperlink" Target="https://zakon.rada.gov.ua/laws/show/849-2019-%D0%BF#Text" TargetMode="External"/><Relationship Id="rId38" Type="http://schemas.openxmlformats.org/officeDocument/2006/relationships/hyperlink" Target="http://online.budstandart.com/ua/catalog/doc-page?id_doc=60064" TargetMode="Externa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8.jpeg"/><Relationship Id="rId29" Type="http://schemas.openxmlformats.org/officeDocument/2006/relationships/hyperlink" Target="https://zakon.rada.gov.ua/laws/show/z0632-16" TargetMode="External"/><Relationship Id="rId41" Type="http://schemas.openxmlformats.org/officeDocument/2006/relationships/hyperlink" Target="https://zakon.rada.gov.ua/laws/show/984_011#Tex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zakon.rada.gov.ua/laws/show/3853-12" TargetMode="External"/><Relationship Id="rId32" Type="http://schemas.openxmlformats.org/officeDocument/2006/relationships/hyperlink" Target="https://zakon.rada.gov.ua/laws/show/932-2015-%D0%BF#Text" TargetMode="External"/><Relationship Id="rId37" Type="http://schemas.openxmlformats.org/officeDocument/2006/relationships/hyperlink" Target="https://zakon.rada.gov.ua/laws/show/1268-12" TargetMode="External"/><Relationship Id="rId40" Type="http://schemas.openxmlformats.org/officeDocument/2006/relationships/hyperlink" Target="https://www.president.gov.ua/documents/7222019-29825"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hyperlink" Target="http://online.budstandart.com/ua/catalog/doc-page.html?id_doc=25521" TargetMode="External"/><Relationship Id="rId28" Type="http://schemas.openxmlformats.org/officeDocument/2006/relationships/hyperlink" Target="https://zakon.rada.gov.ua/laws/show/z0452-10#Text" TargetMode="External"/><Relationship Id="rId36" Type="http://schemas.openxmlformats.org/officeDocument/2006/relationships/hyperlink" Target="https://zakon.rada.gov.ua/laws/show/133/94-%D0%B2%D1%80" TargetMode="External"/><Relationship Id="rId10" Type="http://schemas.openxmlformats.org/officeDocument/2006/relationships/footer" Target="footer1.xml"/><Relationship Id="rId19" Type="http://schemas.openxmlformats.org/officeDocument/2006/relationships/hyperlink" Target="https://nszu.gov.ua/dashboards/statistika-podanix-deklaracii-pro-vibir-likaria-per" TargetMode="External"/><Relationship Id="rId31" Type="http://schemas.openxmlformats.org/officeDocument/2006/relationships/hyperlink" Target="http://oblrada.rv.ua/documents/rishennya/7_sklikannya.php?SECTION_ID=171&amp;ELEMENT_ID=17752"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4.png"/><Relationship Id="rId22" Type="http://schemas.openxmlformats.org/officeDocument/2006/relationships/hyperlink" Target="https://pzf.land.kiev.ua/pzf-obl-17.html" TargetMode="External"/><Relationship Id="rId27" Type="http://schemas.openxmlformats.org/officeDocument/2006/relationships/hyperlink" Target="https://zakon.rada.gov.ua/laws/show/722-2020-%D1%80#Text" TargetMode="External"/><Relationship Id="rId30" Type="http://schemas.openxmlformats.org/officeDocument/2006/relationships/hyperlink" Target="https://zakon.rada.gov.ua/laws/show/z0632-16#Text" TargetMode="External"/><Relationship Id="rId35" Type="http://schemas.openxmlformats.org/officeDocument/2006/relationships/hyperlink" Target="https://ror.gov.ua/rishennya-oblasnoyi-radi-6-sklikannya/598-pro-zatverdzhennya-shemi-planuvannya-teritoriyi-rivnensk" TargetMode="External"/><Relationship Id="rId43" Type="http://schemas.openxmlformats.org/officeDocument/2006/relationships/header" Target="header3.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Office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Office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lang val="ru-RU"/>
  <c:chart>
    <c:autoTitleDeleted val="1"/>
    <c:view3D>
      <c:rotX val="30"/>
      <c:perspective val="0"/>
    </c:view3D>
    <c:plotArea>
      <c:layout/>
      <c:pie3DChart>
        <c:varyColors val="1"/>
        <c:ser>
          <c:idx val="0"/>
          <c:order val="0"/>
          <c:tx>
            <c:strRef>
              <c:f>Аркуш1!$B$1</c:f>
              <c:strCache>
                <c:ptCount val="1"/>
                <c:pt idx="0">
                  <c:v>Стовпець1</c:v>
                </c:pt>
              </c:strCache>
            </c:strRef>
          </c:tx>
          <c:explosion val="9"/>
          <c:dPt>
            <c:idx val="0"/>
            <c:explosion val="0"/>
            <c:spPr>
              <a:solidFill>
                <a:schemeClr val="accent1"/>
              </a:solidFill>
              <a:ln w="25377">
                <a:solidFill>
                  <a:schemeClr val="lt1"/>
                </a:solidFill>
              </a:ln>
              <a:effectLst/>
              <a:sp3d contourW="25400">
                <a:contourClr>
                  <a:schemeClr val="lt1"/>
                </a:contourClr>
              </a:sp3d>
            </c:spPr>
          </c:dPt>
          <c:dPt>
            <c:idx val="1"/>
            <c:spPr>
              <a:solidFill>
                <a:schemeClr val="accent2"/>
              </a:solidFill>
              <a:ln w="25377">
                <a:solidFill>
                  <a:schemeClr val="lt1"/>
                </a:solidFill>
              </a:ln>
              <a:effectLst/>
              <a:sp3d contourW="25400">
                <a:contourClr>
                  <a:schemeClr val="lt1"/>
                </a:contourClr>
              </a:sp3d>
            </c:spPr>
          </c:dPt>
          <c:dPt>
            <c:idx val="2"/>
            <c:spPr>
              <a:solidFill>
                <a:schemeClr val="accent3"/>
              </a:solidFill>
              <a:ln w="25377">
                <a:solidFill>
                  <a:schemeClr val="lt1"/>
                </a:solidFill>
              </a:ln>
              <a:effectLst/>
              <a:sp3d contourW="25400">
                <a:contourClr>
                  <a:schemeClr val="lt1"/>
                </a:contourClr>
              </a:sp3d>
            </c:spPr>
          </c:dPt>
          <c:dPt>
            <c:idx val="3"/>
            <c:spPr>
              <a:solidFill>
                <a:schemeClr val="accent4"/>
              </a:solidFill>
              <a:ln w="25377">
                <a:solidFill>
                  <a:schemeClr val="lt1"/>
                </a:solidFill>
              </a:ln>
              <a:effectLst/>
              <a:sp3d contourW="25400">
                <a:contourClr>
                  <a:schemeClr val="lt1"/>
                </a:contourClr>
              </a:sp3d>
            </c:spPr>
          </c:dPt>
          <c:dPt>
            <c:idx val="4"/>
            <c:spPr>
              <a:solidFill>
                <a:schemeClr val="accent5"/>
              </a:solidFill>
              <a:ln w="25377">
                <a:solidFill>
                  <a:schemeClr val="lt1"/>
                </a:solidFill>
              </a:ln>
              <a:effectLst/>
              <a:sp3d contourW="25400">
                <a:contourClr>
                  <a:schemeClr val="lt1"/>
                </a:contourClr>
              </a:sp3d>
            </c:spPr>
          </c:dPt>
          <c:dPt>
            <c:idx val="5"/>
            <c:spPr>
              <a:solidFill>
                <a:schemeClr val="accent6"/>
              </a:solidFill>
              <a:ln w="25377">
                <a:solidFill>
                  <a:schemeClr val="lt1"/>
                </a:solidFill>
              </a:ln>
              <a:effectLst/>
              <a:sp3d contourW="25400">
                <a:contourClr>
                  <a:schemeClr val="lt1"/>
                </a:contourClr>
              </a:sp3d>
            </c:spPr>
          </c:dPt>
          <c:dLbls>
            <c:dLbl>
              <c:idx val="1"/>
              <c:layout>
                <c:manualLayout>
                  <c:x val="-1.8897637795275601E-2"/>
                  <c:y val="2.6571096551862298E-2"/>
                </c:manualLayout>
              </c:layout>
              <c:dLblPos val="bestFit"/>
              <c:showCatName val="1"/>
              <c:showPercent val="1"/>
            </c:dLbl>
            <c:dLbl>
              <c:idx val="2"/>
              <c:layout>
                <c:manualLayout>
                  <c:x val="-9.3897637795275615E-2"/>
                  <c:y val="1.6004249468816415E-3"/>
                </c:manualLayout>
              </c:layout>
              <c:dLblPos val="bestFit"/>
              <c:showCatName val="1"/>
              <c:showPercent val="1"/>
            </c:dLbl>
            <c:dLbl>
              <c:idx val="3"/>
              <c:layout>
                <c:manualLayout>
                  <c:x val="6.513542578011082E-2"/>
                  <c:y val="-4.804792981958339E-2"/>
                </c:manualLayout>
              </c:layout>
              <c:dLblPos val="bestFit"/>
              <c:showCatName val="1"/>
              <c:showPercent val="1"/>
            </c:dLbl>
            <c:dLbl>
              <c:idx val="4"/>
              <c:layout>
                <c:manualLayout>
                  <c:x val="0.12344670457859429"/>
                  <c:y val="-4.3747270140850766E-2"/>
                </c:manualLayout>
              </c:layout>
              <c:dLblPos val="bestFit"/>
              <c:showCatName val="1"/>
              <c:showPercent val="1"/>
            </c:dLbl>
            <c:dLbl>
              <c:idx val="5"/>
              <c:layout>
                <c:manualLayout>
                  <c:x val="0.26736019976669595"/>
                  <c:y val="-1.1641019534720328E-2"/>
                </c:manualLayout>
              </c:layout>
              <c:dLblPos val="bestFit"/>
              <c:showCatName val="1"/>
              <c:showPercent val="1"/>
            </c:dLbl>
            <c:spPr>
              <a:noFill/>
              <a:ln>
                <a:noFill/>
              </a:ln>
              <a:effectLst/>
            </c:spPr>
            <c:txPr>
              <a:bodyPr rot="0" spcFirstLastPara="1" vertOverflow="ellipsis" vert="horz" wrap="square" lIns="38100" tIns="19050" rIns="38100" bIns="19050" anchor="ctr" anchorCtr="1">
                <a:spAutoFit/>
              </a:bodyPr>
              <a:lstStyle/>
              <a:p>
                <a:pPr>
                  <a:defRPr sz="899" b="0" i="0" u="none" strike="noStrike" kern="1200" baseline="0">
                    <a:ln>
                      <a:noFill/>
                    </a:ln>
                    <a:solidFill>
                      <a:schemeClr val="tx1">
                        <a:lumMod val="75000"/>
                        <a:lumOff val="25000"/>
                      </a:schemeClr>
                    </a:solidFill>
                    <a:effectLst>
                      <a:outerShdw blurRad="50800" dist="50800" dir="5400000" sx="16000" sy="16000" algn="ctr" rotWithShape="0">
                        <a:srgbClr val="000000">
                          <a:alpha val="43137"/>
                        </a:srgbClr>
                      </a:outerShdw>
                    </a:effectLst>
                    <a:latin typeface="+mn-lt"/>
                    <a:ea typeface="+mn-ea"/>
                    <a:cs typeface="+mn-cs"/>
                  </a:defRPr>
                </a:pPr>
                <a:endParaRPr lang="ru-RU"/>
              </a:p>
            </c:txPr>
            <c:dLblPos val="ctr"/>
            <c:showCatName val="1"/>
            <c:showPercent val="1"/>
            <c:showLeaderLines val="1"/>
            <c:leaderLines>
              <c:spPr>
                <a:ln w="9516" cap="flat" cmpd="sng" algn="ctr">
                  <a:solidFill>
                    <a:schemeClr val="tx1">
                      <a:lumMod val="35000"/>
                      <a:lumOff val="65000"/>
                    </a:schemeClr>
                  </a:solidFill>
                  <a:round/>
                </a:ln>
                <a:effectLst/>
              </c:spPr>
            </c:leaderLines>
          </c:dLbls>
          <c:cat>
            <c:strRef>
              <c:f>Аркуш1!$A$2:$A$7</c:f>
              <c:strCache>
                <c:ptCount val="6"/>
                <c:pt idx="0">
                  <c:v>землі сільськогосподарського призначення </c:v>
                </c:pt>
                <c:pt idx="1">
                  <c:v>землі лісогосподарського призначення </c:v>
                </c:pt>
                <c:pt idx="2">
                  <c:v> забудовані землі </c:v>
                </c:pt>
                <c:pt idx="3">
                  <c:v>землі водного фонду </c:v>
                </c:pt>
                <c:pt idx="4">
                  <c:v>болота </c:v>
                </c:pt>
                <c:pt idx="5">
                  <c:v>землі без рослинного покрову </c:v>
                </c:pt>
              </c:strCache>
            </c:strRef>
          </c:cat>
          <c:val>
            <c:numRef>
              <c:f>Аркуш1!$B$2:$B$7</c:f>
              <c:numCache>
                <c:formatCode>General</c:formatCode>
                <c:ptCount val="6"/>
                <c:pt idx="0">
                  <c:v>32902.800000000003</c:v>
                </c:pt>
                <c:pt idx="1">
                  <c:v>4890.5</c:v>
                </c:pt>
                <c:pt idx="2">
                  <c:v>1231.2</c:v>
                </c:pt>
                <c:pt idx="3">
                  <c:v>682.9</c:v>
                </c:pt>
                <c:pt idx="4">
                  <c:v>329.1</c:v>
                </c:pt>
                <c:pt idx="5">
                  <c:v>29.5</c:v>
                </c:pt>
              </c:numCache>
            </c:numRef>
          </c:val>
        </c:ser>
      </c:pie3DChart>
      <c:spPr>
        <a:noFill/>
        <a:ln w="25377">
          <a:noFill/>
        </a:ln>
      </c:spPr>
    </c:plotArea>
    <c:legend>
      <c:legendPos val="b"/>
      <c:spPr>
        <a:noFill/>
        <a:ln>
          <a:noFill/>
        </a:ln>
        <a:effectLst/>
      </c:spPr>
      <c:txPr>
        <a:bodyPr rot="0" spcFirstLastPara="1" vertOverflow="ellipsis" vert="horz" wrap="square" anchor="ctr" anchorCtr="1"/>
        <a:lstStyle/>
        <a:p>
          <a:pPr>
            <a:defRPr sz="899" b="0" i="0" u="none" strike="noStrike" kern="1200" baseline="0">
              <a:solidFill>
                <a:schemeClr val="tx1">
                  <a:lumMod val="65000"/>
                  <a:lumOff val="35000"/>
                </a:schemeClr>
              </a:solidFill>
              <a:latin typeface="+mn-lt"/>
              <a:ea typeface="+mn-ea"/>
              <a:cs typeface="+mn-cs"/>
            </a:defRPr>
          </a:pPr>
          <a:endParaRPr lang="ru-RU"/>
        </a:p>
      </c:txPr>
    </c:legend>
    <c:plotVisOnly val="1"/>
    <c:dispBlanksAs val="zero"/>
  </c:chart>
  <c:spPr>
    <a:solidFill>
      <a:schemeClr val="bg1"/>
    </a:solidFill>
    <a:ln w="9516" cap="flat" cmpd="sng" algn="ctr">
      <a:solidFill>
        <a:schemeClr val="tx1">
          <a:lumMod val="15000"/>
          <a:lumOff val="85000"/>
        </a:schemeClr>
      </a:solidFill>
      <a:round/>
    </a:ln>
    <a:effectLst/>
  </c:spPr>
  <c:txPr>
    <a:bodyPr/>
    <a:lstStyle/>
    <a:p>
      <a:pPr>
        <a:defRPr/>
      </a:pPr>
      <a:endParaRPr lang="ru-RU"/>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30"/>
      <c:perspective val="0"/>
    </c:view3D>
    <c:plotArea>
      <c:layout/>
      <c:pie3DChart>
        <c:varyColors val="1"/>
        <c:ser>
          <c:idx val="0"/>
          <c:order val="0"/>
          <c:tx>
            <c:strRef>
              <c:f>Аркуш1!$B$1</c:f>
              <c:strCache>
                <c:ptCount val="1"/>
                <c:pt idx="0">
                  <c:v>Стовпець1</c:v>
                </c:pt>
              </c:strCache>
            </c:strRef>
          </c:tx>
          <c:explosion val="9"/>
          <c:dPt>
            <c:idx val="0"/>
            <c:explosion val="0"/>
            <c:spPr>
              <a:solidFill>
                <a:schemeClr val="accent1"/>
              </a:solidFill>
              <a:ln w="25377">
                <a:solidFill>
                  <a:schemeClr val="lt1"/>
                </a:solidFill>
              </a:ln>
              <a:effectLst/>
              <a:sp3d contourW="25400">
                <a:contourClr>
                  <a:schemeClr val="lt1"/>
                </a:contourClr>
              </a:sp3d>
            </c:spPr>
          </c:dPt>
          <c:dPt>
            <c:idx val="1"/>
            <c:spPr>
              <a:solidFill>
                <a:schemeClr val="accent2"/>
              </a:solidFill>
              <a:ln w="25377">
                <a:solidFill>
                  <a:schemeClr val="lt1"/>
                </a:solidFill>
              </a:ln>
              <a:effectLst/>
              <a:sp3d contourW="25400">
                <a:contourClr>
                  <a:schemeClr val="lt1"/>
                </a:contourClr>
              </a:sp3d>
            </c:spPr>
          </c:dPt>
          <c:dPt>
            <c:idx val="2"/>
            <c:spPr>
              <a:solidFill>
                <a:schemeClr val="accent3"/>
              </a:solidFill>
              <a:ln w="25377">
                <a:solidFill>
                  <a:schemeClr val="lt1"/>
                </a:solidFill>
              </a:ln>
              <a:effectLst/>
              <a:sp3d contourW="25400">
                <a:contourClr>
                  <a:schemeClr val="lt1"/>
                </a:contourClr>
              </a:sp3d>
            </c:spPr>
          </c:dPt>
          <c:dPt>
            <c:idx val="3"/>
            <c:spPr>
              <a:solidFill>
                <a:schemeClr val="accent4"/>
              </a:solidFill>
              <a:ln w="25377">
                <a:solidFill>
                  <a:schemeClr val="lt1"/>
                </a:solidFill>
              </a:ln>
              <a:effectLst/>
              <a:sp3d contourW="25400">
                <a:contourClr>
                  <a:schemeClr val="lt1"/>
                </a:contourClr>
              </a:sp3d>
            </c:spPr>
          </c:dPt>
          <c:dPt>
            <c:idx val="4"/>
            <c:spPr>
              <a:solidFill>
                <a:schemeClr val="accent5"/>
              </a:solidFill>
              <a:ln w="25377">
                <a:solidFill>
                  <a:schemeClr val="lt1"/>
                </a:solidFill>
              </a:ln>
              <a:effectLst/>
              <a:sp3d contourW="25400">
                <a:contourClr>
                  <a:schemeClr val="lt1"/>
                </a:contourClr>
              </a:sp3d>
            </c:spPr>
          </c:dPt>
          <c:dPt>
            <c:idx val="5"/>
            <c:spPr>
              <a:solidFill>
                <a:schemeClr val="accent6"/>
              </a:solidFill>
              <a:ln w="25377">
                <a:solidFill>
                  <a:schemeClr val="lt1"/>
                </a:solidFill>
              </a:ln>
              <a:effectLst/>
              <a:sp3d contourW="25400">
                <a:contourClr>
                  <a:schemeClr val="lt1"/>
                </a:contourClr>
              </a:sp3d>
            </c:spPr>
          </c:dPt>
          <c:dLbls>
            <c:dLbl>
              <c:idx val="1"/>
              <c:layout>
                <c:manualLayout>
                  <c:x val="-1.8897637795275601E-2"/>
                  <c:y val="2.6571096551862298E-2"/>
                </c:manualLayout>
              </c:layout>
              <c:dLblPos val="bestFit"/>
              <c:showCatName val="1"/>
              <c:showPercent val="1"/>
            </c:dLbl>
            <c:dLbl>
              <c:idx val="2"/>
              <c:layout>
                <c:manualLayout>
                  <c:x val="-9.3897637795275643E-2"/>
                  <c:y val="1.6004249468816415E-3"/>
                </c:manualLayout>
              </c:layout>
              <c:dLblPos val="bestFit"/>
              <c:showCatName val="1"/>
              <c:showPercent val="1"/>
            </c:dLbl>
            <c:dLbl>
              <c:idx val="3"/>
              <c:layout>
                <c:manualLayout>
                  <c:x val="6.513542578011082E-2"/>
                  <c:y val="-4.804792981958339E-2"/>
                </c:manualLayout>
              </c:layout>
              <c:dLblPos val="bestFit"/>
              <c:showCatName val="1"/>
              <c:showPercent val="1"/>
            </c:dLbl>
            <c:dLbl>
              <c:idx val="4"/>
              <c:layout>
                <c:manualLayout>
                  <c:x val="0.12344670457859429"/>
                  <c:y val="-4.3747270140850766E-2"/>
                </c:manualLayout>
              </c:layout>
              <c:dLblPos val="bestFit"/>
              <c:showCatName val="1"/>
              <c:showPercent val="1"/>
            </c:dLbl>
            <c:dLbl>
              <c:idx val="5"/>
              <c:layout>
                <c:manualLayout>
                  <c:x val="0.26736019976669595"/>
                  <c:y val="-1.1641019534720331E-2"/>
                </c:manualLayout>
              </c:layout>
              <c:dLblPos val="bestFit"/>
              <c:showCatName val="1"/>
              <c:showPercent val="1"/>
            </c:dLbl>
            <c:spPr>
              <a:noFill/>
              <a:ln>
                <a:noFill/>
              </a:ln>
              <a:effectLst/>
            </c:spPr>
            <c:txPr>
              <a:bodyPr rot="0" spcFirstLastPara="1" vertOverflow="ellipsis" vert="horz" wrap="square" lIns="38100" tIns="19050" rIns="38100" bIns="19050" anchor="ctr" anchorCtr="1">
                <a:spAutoFit/>
              </a:bodyPr>
              <a:lstStyle/>
              <a:p>
                <a:pPr>
                  <a:defRPr sz="899" b="0" i="0" u="none" strike="noStrike" kern="1200" baseline="0">
                    <a:ln>
                      <a:noFill/>
                    </a:ln>
                    <a:solidFill>
                      <a:schemeClr val="tx1">
                        <a:lumMod val="75000"/>
                        <a:lumOff val="25000"/>
                      </a:schemeClr>
                    </a:solidFill>
                    <a:effectLst>
                      <a:outerShdw blurRad="50800" dist="50800" dir="5400000" sx="16000" sy="16000" algn="ctr" rotWithShape="0">
                        <a:srgbClr val="000000">
                          <a:alpha val="43137"/>
                        </a:srgbClr>
                      </a:outerShdw>
                    </a:effectLst>
                    <a:latin typeface="+mn-lt"/>
                    <a:ea typeface="+mn-ea"/>
                    <a:cs typeface="+mn-cs"/>
                  </a:defRPr>
                </a:pPr>
                <a:endParaRPr lang="ru-RU"/>
              </a:p>
            </c:txPr>
            <c:dLblPos val="ctr"/>
            <c:showCatName val="1"/>
            <c:showPercent val="1"/>
            <c:showLeaderLines val="1"/>
            <c:leaderLines>
              <c:spPr>
                <a:ln w="9516" cap="flat" cmpd="sng" algn="ctr">
                  <a:solidFill>
                    <a:schemeClr val="tx1">
                      <a:lumMod val="35000"/>
                      <a:lumOff val="65000"/>
                    </a:schemeClr>
                  </a:solidFill>
                  <a:round/>
                </a:ln>
                <a:effectLst/>
              </c:spPr>
            </c:leaderLines>
          </c:dLbls>
          <c:cat>
            <c:strRef>
              <c:f>Аркуш1!$A$2:$A$7</c:f>
              <c:strCache>
                <c:ptCount val="6"/>
                <c:pt idx="0">
                  <c:v>землі сільськогосподарського призначення </c:v>
                </c:pt>
                <c:pt idx="1">
                  <c:v>землі лісогосподарського призначення </c:v>
                </c:pt>
                <c:pt idx="2">
                  <c:v> забудовані землі </c:v>
                </c:pt>
                <c:pt idx="3">
                  <c:v>землі водного фонду </c:v>
                </c:pt>
                <c:pt idx="4">
                  <c:v>болота </c:v>
                </c:pt>
                <c:pt idx="5">
                  <c:v>землі без рослинного покрову </c:v>
                </c:pt>
              </c:strCache>
            </c:strRef>
          </c:cat>
          <c:val>
            <c:numRef>
              <c:f>Аркуш1!$B$2:$B$7</c:f>
              <c:numCache>
                <c:formatCode>General</c:formatCode>
                <c:ptCount val="6"/>
                <c:pt idx="0">
                  <c:v>32902.800000000003</c:v>
                </c:pt>
                <c:pt idx="1">
                  <c:v>4890.5</c:v>
                </c:pt>
                <c:pt idx="2">
                  <c:v>1231.2</c:v>
                </c:pt>
                <c:pt idx="3">
                  <c:v>682.9</c:v>
                </c:pt>
                <c:pt idx="4">
                  <c:v>329.1</c:v>
                </c:pt>
                <c:pt idx="5">
                  <c:v>29.5</c:v>
                </c:pt>
              </c:numCache>
            </c:numRef>
          </c:val>
        </c:ser>
      </c:pie3DChart>
      <c:spPr>
        <a:noFill/>
        <a:ln w="25377">
          <a:noFill/>
        </a:ln>
      </c:spPr>
    </c:plotArea>
    <c:legend>
      <c:legendPos val="b"/>
      <c:spPr>
        <a:noFill/>
        <a:ln>
          <a:noFill/>
        </a:ln>
        <a:effectLst/>
      </c:spPr>
      <c:txPr>
        <a:bodyPr rot="0" spcFirstLastPara="1" vertOverflow="ellipsis" vert="horz" wrap="square" anchor="ctr" anchorCtr="1"/>
        <a:lstStyle/>
        <a:p>
          <a:pPr>
            <a:defRPr sz="899" b="0" i="0" u="none" strike="noStrike" kern="1200" baseline="0">
              <a:solidFill>
                <a:schemeClr val="tx1">
                  <a:lumMod val="65000"/>
                  <a:lumOff val="35000"/>
                </a:schemeClr>
              </a:solidFill>
              <a:latin typeface="+mn-lt"/>
              <a:ea typeface="+mn-ea"/>
              <a:cs typeface="+mn-cs"/>
            </a:defRPr>
          </a:pPr>
          <a:endParaRPr lang="ru-RU"/>
        </a:p>
      </c:txPr>
    </c:legend>
    <c:plotVisOnly val="1"/>
    <c:dispBlanksAs val="zero"/>
  </c:chart>
  <c:spPr>
    <a:solidFill>
      <a:schemeClr val="bg1"/>
    </a:solidFill>
    <a:ln w="9516" cap="flat" cmpd="sng" algn="ctr">
      <a:solidFill>
        <a:schemeClr val="tx1">
          <a:lumMod val="15000"/>
          <a:lumOff val="85000"/>
        </a:schemeClr>
      </a:solidFill>
      <a:round/>
    </a:ln>
    <a:effectLst/>
  </c:spPr>
  <c:txPr>
    <a:bodyPr/>
    <a:lstStyle/>
    <a:p>
      <a:pPr>
        <a:defRPr/>
      </a:pPr>
      <a:endParaRPr lang="ru-RU"/>
    </a:p>
  </c:txPr>
  <c:externalData r:id="rId2"/>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25571-79C0-456D-80D8-F0C2841FA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74</Pages>
  <Words>22083</Words>
  <Characters>125876</Characters>
  <Application>Microsoft Office Word</Application>
  <DocSecurity>0</DocSecurity>
  <Lines>1048</Lines>
  <Paragraphs>295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Стан довкілля Рівненської області</vt:lpstr>
      <vt:lpstr>Стан довкілля Рівненської області</vt:lpstr>
    </vt:vector>
  </TitlesOfParts>
  <Company>Useru</Company>
  <LinksUpToDate>false</LinksUpToDate>
  <CharactersWithSpaces>147664</CharactersWithSpaces>
  <SharedDoc>false</SharedDoc>
  <HLinks>
    <vt:vector size="270" baseType="variant">
      <vt:variant>
        <vt:i4>1835069</vt:i4>
      </vt:variant>
      <vt:variant>
        <vt:i4>171</vt:i4>
      </vt:variant>
      <vt:variant>
        <vt:i4>0</vt:i4>
      </vt:variant>
      <vt:variant>
        <vt:i4>5</vt:i4>
      </vt:variant>
      <vt:variant>
        <vt:lpwstr>https://zakon.rada.gov.ua/laws/show/984_011</vt:lpwstr>
      </vt:variant>
      <vt:variant>
        <vt:lpwstr>Text</vt:lpwstr>
      </vt:variant>
      <vt:variant>
        <vt:i4>589909</vt:i4>
      </vt:variant>
      <vt:variant>
        <vt:i4>168</vt:i4>
      </vt:variant>
      <vt:variant>
        <vt:i4>0</vt:i4>
      </vt:variant>
      <vt:variant>
        <vt:i4>5</vt:i4>
      </vt:variant>
      <vt:variant>
        <vt:lpwstr>https://www.president.gov.ua/documents/7222019-29825</vt:lpwstr>
      </vt:variant>
      <vt:variant>
        <vt:lpwstr/>
      </vt:variant>
      <vt:variant>
        <vt:i4>6881318</vt:i4>
      </vt:variant>
      <vt:variant>
        <vt:i4>165</vt:i4>
      </vt:variant>
      <vt:variant>
        <vt:i4>0</vt:i4>
      </vt:variant>
      <vt:variant>
        <vt:i4>5</vt:i4>
      </vt:variant>
      <vt:variant>
        <vt:lpwstr>https://zakon.rada.gov.ua/laws/show/2457-12</vt:lpwstr>
      </vt:variant>
      <vt:variant>
        <vt:lpwstr/>
      </vt:variant>
      <vt:variant>
        <vt:i4>7602258</vt:i4>
      </vt:variant>
      <vt:variant>
        <vt:i4>162</vt:i4>
      </vt:variant>
      <vt:variant>
        <vt:i4>0</vt:i4>
      </vt:variant>
      <vt:variant>
        <vt:i4>5</vt:i4>
      </vt:variant>
      <vt:variant>
        <vt:lpwstr>http://online.budstandart.com/ua/catalog/doc-page?id_doc=60064</vt:lpwstr>
      </vt:variant>
      <vt:variant>
        <vt:lpwstr/>
      </vt:variant>
      <vt:variant>
        <vt:i4>6291494</vt:i4>
      </vt:variant>
      <vt:variant>
        <vt:i4>159</vt:i4>
      </vt:variant>
      <vt:variant>
        <vt:i4>0</vt:i4>
      </vt:variant>
      <vt:variant>
        <vt:i4>5</vt:i4>
      </vt:variant>
      <vt:variant>
        <vt:lpwstr>https://zakon.rada.gov.ua/laws/show/1268-12</vt:lpwstr>
      </vt:variant>
      <vt:variant>
        <vt:lpwstr/>
      </vt:variant>
      <vt:variant>
        <vt:i4>2621480</vt:i4>
      </vt:variant>
      <vt:variant>
        <vt:i4>156</vt:i4>
      </vt:variant>
      <vt:variant>
        <vt:i4>0</vt:i4>
      </vt:variant>
      <vt:variant>
        <vt:i4>5</vt:i4>
      </vt:variant>
      <vt:variant>
        <vt:lpwstr>https://zakon.rada.gov.ua/laws/show/133/94-%D0%B2%D1%80</vt:lpwstr>
      </vt:variant>
      <vt:variant>
        <vt:lpwstr/>
      </vt:variant>
      <vt:variant>
        <vt:i4>5177357</vt:i4>
      </vt:variant>
      <vt:variant>
        <vt:i4>153</vt:i4>
      </vt:variant>
      <vt:variant>
        <vt:i4>0</vt:i4>
      </vt:variant>
      <vt:variant>
        <vt:i4>5</vt:i4>
      </vt:variant>
      <vt:variant>
        <vt:lpwstr>https://ror.gov.ua/rishennya-oblasnoyi-radi-6-sklikannya/598-pro-zatverdzhennya-shemi-planuvannya-teritoriyi-rivnensk</vt:lpwstr>
      </vt:variant>
      <vt:variant>
        <vt:lpwstr/>
      </vt:variant>
      <vt:variant>
        <vt:i4>5767194</vt:i4>
      </vt:variant>
      <vt:variant>
        <vt:i4>150</vt:i4>
      </vt:variant>
      <vt:variant>
        <vt:i4>0</vt:i4>
      </vt:variant>
      <vt:variant>
        <vt:i4>5</vt:i4>
      </vt:variant>
      <vt:variant>
        <vt:lpwstr>https://ror.gov.ua/rishennya-oblasnoyi-radi-7-sklikannya/225-pro-zatverdzhennya-regionalnoyi-shemi-ekologichnoyi-mere</vt:lpwstr>
      </vt:variant>
      <vt:variant>
        <vt:lpwstr/>
      </vt:variant>
      <vt:variant>
        <vt:i4>2949230</vt:i4>
      </vt:variant>
      <vt:variant>
        <vt:i4>147</vt:i4>
      </vt:variant>
      <vt:variant>
        <vt:i4>0</vt:i4>
      </vt:variant>
      <vt:variant>
        <vt:i4>5</vt:i4>
      </vt:variant>
      <vt:variant>
        <vt:lpwstr>https://zakon.rada.gov.ua/laws/show/849-2019-%D0%BF</vt:lpwstr>
      </vt:variant>
      <vt:variant>
        <vt:lpwstr>Text</vt:lpwstr>
      </vt:variant>
      <vt:variant>
        <vt:i4>2490468</vt:i4>
      </vt:variant>
      <vt:variant>
        <vt:i4>144</vt:i4>
      </vt:variant>
      <vt:variant>
        <vt:i4>0</vt:i4>
      </vt:variant>
      <vt:variant>
        <vt:i4>5</vt:i4>
      </vt:variant>
      <vt:variant>
        <vt:lpwstr>https://zakon.rada.gov.ua/laws/show/932-2015-%D0%BF</vt:lpwstr>
      </vt:variant>
      <vt:variant>
        <vt:lpwstr>Text</vt:lpwstr>
      </vt:variant>
      <vt:variant>
        <vt:i4>2490449</vt:i4>
      </vt:variant>
      <vt:variant>
        <vt:i4>141</vt:i4>
      </vt:variant>
      <vt:variant>
        <vt:i4>0</vt:i4>
      </vt:variant>
      <vt:variant>
        <vt:i4>5</vt:i4>
      </vt:variant>
      <vt:variant>
        <vt:lpwstr>http://oblrada.rv.ua/documents/rishennya/7_sklikannya.php?SECTION_ID=171&amp;ELEMENT_ID=17752</vt:lpwstr>
      </vt:variant>
      <vt:variant>
        <vt:lpwstr/>
      </vt:variant>
      <vt:variant>
        <vt:i4>5374031</vt:i4>
      </vt:variant>
      <vt:variant>
        <vt:i4>138</vt:i4>
      </vt:variant>
      <vt:variant>
        <vt:i4>0</vt:i4>
      </vt:variant>
      <vt:variant>
        <vt:i4>5</vt:i4>
      </vt:variant>
      <vt:variant>
        <vt:lpwstr>https://zakon.rada.gov.ua/laws/show/z0632-16</vt:lpwstr>
      </vt:variant>
      <vt:variant>
        <vt:lpwstr>Text</vt:lpwstr>
      </vt:variant>
      <vt:variant>
        <vt:i4>4390979</vt:i4>
      </vt:variant>
      <vt:variant>
        <vt:i4>135</vt:i4>
      </vt:variant>
      <vt:variant>
        <vt:i4>0</vt:i4>
      </vt:variant>
      <vt:variant>
        <vt:i4>5</vt:i4>
      </vt:variant>
      <vt:variant>
        <vt:lpwstr>https://zakon.rada.gov.ua/laws/show/z0632-16</vt:lpwstr>
      </vt:variant>
      <vt:variant>
        <vt:lpwstr/>
      </vt:variant>
      <vt:variant>
        <vt:i4>5374029</vt:i4>
      </vt:variant>
      <vt:variant>
        <vt:i4>132</vt:i4>
      </vt:variant>
      <vt:variant>
        <vt:i4>0</vt:i4>
      </vt:variant>
      <vt:variant>
        <vt:i4>5</vt:i4>
      </vt:variant>
      <vt:variant>
        <vt:lpwstr>https://zakon.rada.gov.ua/laws/show/z0452-10</vt:lpwstr>
      </vt:variant>
      <vt:variant>
        <vt:lpwstr>Text</vt:lpwstr>
      </vt:variant>
      <vt:variant>
        <vt:i4>7929961</vt:i4>
      </vt:variant>
      <vt:variant>
        <vt:i4>129</vt:i4>
      </vt:variant>
      <vt:variant>
        <vt:i4>0</vt:i4>
      </vt:variant>
      <vt:variant>
        <vt:i4>5</vt:i4>
      </vt:variant>
      <vt:variant>
        <vt:lpwstr>https://zakon.rada.gov.ua/laws/show/722-2020-%D1%80</vt:lpwstr>
      </vt:variant>
      <vt:variant>
        <vt:lpwstr>Text</vt:lpwstr>
      </vt:variant>
      <vt:variant>
        <vt:i4>6946851</vt:i4>
      </vt:variant>
      <vt:variant>
        <vt:i4>126</vt:i4>
      </vt:variant>
      <vt:variant>
        <vt:i4>0</vt:i4>
      </vt:variant>
      <vt:variant>
        <vt:i4>5</vt:i4>
      </vt:variant>
      <vt:variant>
        <vt:lpwstr>https://zakon.rada.gov.ua/laws/show/2102-20</vt:lpwstr>
      </vt:variant>
      <vt:variant>
        <vt:lpwstr/>
      </vt:variant>
      <vt:variant>
        <vt:i4>6946825</vt:i4>
      </vt:variant>
      <vt:variant>
        <vt:i4>123</vt:i4>
      </vt:variant>
      <vt:variant>
        <vt:i4>0</vt:i4>
      </vt:variant>
      <vt:variant>
        <vt:i4>5</vt:i4>
      </vt:variant>
      <vt:variant>
        <vt:lpwstr>http://www.unece.org/fileadmin/DAM/env/eia/documents/SEA_CBNA/Ukraine_strategy_uk.pdf</vt:lpwstr>
      </vt:variant>
      <vt:variant>
        <vt:lpwstr/>
      </vt:variant>
      <vt:variant>
        <vt:i4>6357031</vt:i4>
      </vt:variant>
      <vt:variant>
        <vt:i4>120</vt:i4>
      </vt:variant>
      <vt:variant>
        <vt:i4>0</vt:i4>
      </vt:variant>
      <vt:variant>
        <vt:i4>5</vt:i4>
      </vt:variant>
      <vt:variant>
        <vt:lpwstr>https://zakon.rada.gov.ua/laws/show/3853-12</vt:lpwstr>
      </vt:variant>
      <vt:variant>
        <vt:lpwstr/>
      </vt:variant>
      <vt:variant>
        <vt:i4>5177454</vt:i4>
      </vt:variant>
      <vt:variant>
        <vt:i4>117</vt:i4>
      </vt:variant>
      <vt:variant>
        <vt:i4>0</vt:i4>
      </vt:variant>
      <vt:variant>
        <vt:i4>5</vt:i4>
      </vt:variant>
      <vt:variant>
        <vt:lpwstr>http://online.budstandart.com/ua/catalog/doc-page.html?id_doc=25521</vt:lpwstr>
      </vt:variant>
      <vt:variant>
        <vt:lpwstr/>
      </vt:variant>
      <vt:variant>
        <vt:i4>1245205</vt:i4>
      </vt:variant>
      <vt:variant>
        <vt:i4>114</vt:i4>
      </vt:variant>
      <vt:variant>
        <vt:i4>0</vt:i4>
      </vt:variant>
      <vt:variant>
        <vt:i4>5</vt:i4>
      </vt:variant>
      <vt:variant>
        <vt:lpwstr>https://pzf.land.kiev.ua/pzf-obl-17.html</vt:lpwstr>
      </vt:variant>
      <vt:variant>
        <vt:lpwstr/>
      </vt:variant>
      <vt:variant>
        <vt:i4>2162737</vt:i4>
      </vt:variant>
      <vt:variant>
        <vt:i4>99</vt:i4>
      </vt:variant>
      <vt:variant>
        <vt:i4>0</vt:i4>
      </vt:variant>
      <vt:variant>
        <vt:i4>5</vt:i4>
      </vt:variant>
      <vt:variant>
        <vt:lpwstr>https://edata.e-health.gov.ua/e-data/dashboard/declar-stats?__cf_chl_tk=z6JRHVWVkC.qeu942Y.E6Naojyxh2ANkUKATED9J3fU-1679337309-0-gaNycGzNCxA</vt:lpwstr>
      </vt:variant>
      <vt:variant>
        <vt:lpwstr/>
      </vt:variant>
      <vt:variant>
        <vt:i4>2490476</vt:i4>
      </vt:variant>
      <vt:variant>
        <vt:i4>96</vt:i4>
      </vt:variant>
      <vt:variant>
        <vt:i4>0</vt:i4>
      </vt:variant>
      <vt:variant>
        <vt:i4>5</vt:i4>
      </vt:variant>
      <vt:variant>
        <vt:lpwstr>https://nszu.gov.ua/dashboards/statistika-podanix-deklaracii-pro-vibir-likaria-per</vt:lpwstr>
      </vt:variant>
      <vt:variant>
        <vt:lpwstr/>
      </vt:variant>
      <vt:variant>
        <vt:i4>1376304</vt:i4>
      </vt:variant>
      <vt:variant>
        <vt:i4>89</vt:i4>
      </vt:variant>
      <vt:variant>
        <vt:i4>0</vt:i4>
      </vt:variant>
      <vt:variant>
        <vt:i4>5</vt:i4>
      </vt:variant>
      <vt:variant>
        <vt:lpwstr/>
      </vt:variant>
      <vt:variant>
        <vt:lpwstr>_Toc160140551</vt:lpwstr>
      </vt:variant>
      <vt:variant>
        <vt:i4>1376304</vt:i4>
      </vt:variant>
      <vt:variant>
        <vt:i4>86</vt:i4>
      </vt:variant>
      <vt:variant>
        <vt:i4>0</vt:i4>
      </vt:variant>
      <vt:variant>
        <vt:i4>5</vt:i4>
      </vt:variant>
      <vt:variant>
        <vt:lpwstr/>
      </vt:variant>
      <vt:variant>
        <vt:lpwstr>_Toc160140550</vt:lpwstr>
      </vt:variant>
      <vt:variant>
        <vt:i4>1310768</vt:i4>
      </vt:variant>
      <vt:variant>
        <vt:i4>83</vt:i4>
      </vt:variant>
      <vt:variant>
        <vt:i4>0</vt:i4>
      </vt:variant>
      <vt:variant>
        <vt:i4>5</vt:i4>
      </vt:variant>
      <vt:variant>
        <vt:lpwstr/>
      </vt:variant>
      <vt:variant>
        <vt:lpwstr>_Toc160140549</vt:lpwstr>
      </vt:variant>
      <vt:variant>
        <vt:i4>1310768</vt:i4>
      </vt:variant>
      <vt:variant>
        <vt:i4>80</vt:i4>
      </vt:variant>
      <vt:variant>
        <vt:i4>0</vt:i4>
      </vt:variant>
      <vt:variant>
        <vt:i4>5</vt:i4>
      </vt:variant>
      <vt:variant>
        <vt:lpwstr/>
      </vt:variant>
      <vt:variant>
        <vt:lpwstr>_Toc160140548</vt:lpwstr>
      </vt:variant>
      <vt:variant>
        <vt:i4>1310768</vt:i4>
      </vt:variant>
      <vt:variant>
        <vt:i4>77</vt:i4>
      </vt:variant>
      <vt:variant>
        <vt:i4>0</vt:i4>
      </vt:variant>
      <vt:variant>
        <vt:i4>5</vt:i4>
      </vt:variant>
      <vt:variant>
        <vt:lpwstr/>
      </vt:variant>
      <vt:variant>
        <vt:lpwstr>_Toc160140547</vt:lpwstr>
      </vt:variant>
      <vt:variant>
        <vt:i4>1310768</vt:i4>
      </vt:variant>
      <vt:variant>
        <vt:i4>74</vt:i4>
      </vt:variant>
      <vt:variant>
        <vt:i4>0</vt:i4>
      </vt:variant>
      <vt:variant>
        <vt:i4>5</vt:i4>
      </vt:variant>
      <vt:variant>
        <vt:lpwstr/>
      </vt:variant>
      <vt:variant>
        <vt:lpwstr>_Toc160140546</vt:lpwstr>
      </vt:variant>
      <vt:variant>
        <vt:i4>1310768</vt:i4>
      </vt:variant>
      <vt:variant>
        <vt:i4>71</vt:i4>
      </vt:variant>
      <vt:variant>
        <vt:i4>0</vt:i4>
      </vt:variant>
      <vt:variant>
        <vt:i4>5</vt:i4>
      </vt:variant>
      <vt:variant>
        <vt:lpwstr/>
      </vt:variant>
      <vt:variant>
        <vt:lpwstr>_Toc160140545</vt:lpwstr>
      </vt:variant>
      <vt:variant>
        <vt:i4>1310768</vt:i4>
      </vt:variant>
      <vt:variant>
        <vt:i4>68</vt:i4>
      </vt:variant>
      <vt:variant>
        <vt:i4>0</vt:i4>
      </vt:variant>
      <vt:variant>
        <vt:i4>5</vt:i4>
      </vt:variant>
      <vt:variant>
        <vt:lpwstr/>
      </vt:variant>
      <vt:variant>
        <vt:lpwstr>_Toc160140544</vt:lpwstr>
      </vt:variant>
      <vt:variant>
        <vt:i4>1310768</vt:i4>
      </vt:variant>
      <vt:variant>
        <vt:i4>65</vt:i4>
      </vt:variant>
      <vt:variant>
        <vt:i4>0</vt:i4>
      </vt:variant>
      <vt:variant>
        <vt:i4>5</vt:i4>
      </vt:variant>
      <vt:variant>
        <vt:lpwstr/>
      </vt:variant>
      <vt:variant>
        <vt:lpwstr>_Toc160140543</vt:lpwstr>
      </vt:variant>
      <vt:variant>
        <vt:i4>1310768</vt:i4>
      </vt:variant>
      <vt:variant>
        <vt:i4>59</vt:i4>
      </vt:variant>
      <vt:variant>
        <vt:i4>0</vt:i4>
      </vt:variant>
      <vt:variant>
        <vt:i4>5</vt:i4>
      </vt:variant>
      <vt:variant>
        <vt:lpwstr/>
      </vt:variant>
      <vt:variant>
        <vt:lpwstr>_Toc160140542</vt:lpwstr>
      </vt:variant>
      <vt:variant>
        <vt:i4>1310768</vt:i4>
      </vt:variant>
      <vt:variant>
        <vt:i4>53</vt:i4>
      </vt:variant>
      <vt:variant>
        <vt:i4>0</vt:i4>
      </vt:variant>
      <vt:variant>
        <vt:i4>5</vt:i4>
      </vt:variant>
      <vt:variant>
        <vt:lpwstr/>
      </vt:variant>
      <vt:variant>
        <vt:lpwstr>_Toc160140541</vt:lpwstr>
      </vt:variant>
      <vt:variant>
        <vt:i4>1310768</vt:i4>
      </vt:variant>
      <vt:variant>
        <vt:i4>47</vt:i4>
      </vt:variant>
      <vt:variant>
        <vt:i4>0</vt:i4>
      </vt:variant>
      <vt:variant>
        <vt:i4>5</vt:i4>
      </vt:variant>
      <vt:variant>
        <vt:lpwstr/>
      </vt:variant>
      <vt:variant>
        <vt:lpwstr>_Toc160140540</vt:lpwstr>
      </vt:variant>
      <vt:variant>
        <vt:i4>1245232</vt:i4>
      </vt:variant>
      <vt:variant>
        <vt:i4>44</vt:i4>
      </vt:variant>
      <vt:variant>
        <vt:i4>0</vt:i4>
      </vt:variant>
      <vt:variant>
        <vt:i4>5</vt:i4>
      </vt:variant>
      <vt:variant>
        <vt:lpwstr/>
      </vt:variant>
      <vt:variant>
        <vt:lpwstr>_Toc160140539</vt:lpwstr>
      </vt:variant>
      <vt:variant>
        <vt:i4>1245232</vt:i4>
      </vt:variant>
      <vt:variant>
        <vt:i4>41</vt:i4>
      </vt:variant>
      <vt:variant>
        <vt:i4>0</vt:i4>
      </vt:variant>
      <vt:variant>
        <vt:i4>5</vt:i4>
      </vt:variant>
      <vt:variant>
        <vt:lpwstr/>
      </vt:variant>
      <vt:variant>
        <vt:lpwstr>_Toc160140538</vt:lpwstr>
      </vt:variant>
      <vt:variant>
        <vt:i4>1245232</vt:i4>
      </vt:variant>
      <vt:variant>
        <vt:i4>38</vt:i4>
      </vt:variant>
      <vt:variant>
        <vt:i4>0</vt:i4>
      </vt:variant>
      <vt:variant>
        <vt:i4>5</vt:i4>
      </vt:variant>
      <vt:variant>
        <vt:lpwstr/>
      </vt:variant>
      <vt:variant>
        <vt:lpwstr>_Toc160140537</vt:lpwstr>
      </vt:variant>
      <vt:variant>
        <vt:i4>1245232</vt:i4>
      </vt:variant>
      <vt:variant>
        <vt:i4>35</vt:i4>
      </vt:variant>
      <vt:variant>
        <vt:i4>0</vt:i4>
      </vt:variant>
      <vt:variant>
        <vt:i4>5</vt:i4>
      </vt:variant>
      <vt:variant>
        <vt:lpwstr/>
      </vt:variant>
      <vt:variant>
        <vt:lpwstr>_Toc160140536</vt:lpwstr>
      </vt:variant>
      <vt:variant>
        <vt:i4>1245232</vt:i4>
      </vt:variant>
      <vt:variant>
        <vt:i4>29</vt:i4>
      </vt:variant>
      <vt:variant>
        <vt:i4>0</vt:i4>
      </vt:variant>
      <vt:variant>
        <vt:i4>5</vt:i4>
      </vt:variant>
      <vt:variant>
        <vt:lpwstr/>
      </vt:variant>
      <vt:variant>
        <vt:lpwstr>_Toc160140535</vt:lpwstr>
      </vt:variant>
      <vt:variant>
        <vt:i4>1245232</vt:i4>
      </vt:variant>
      <vt:variant>
        <vt:i4>23</vt:i4>
      </vt:variant>
      <vt:variant>
        <vt:i4>0</vt:i4>
      </vt:variant>
      <vt:variant>
        <vt:i4>5</vt:i4>
      </vt:variant>
      <vt:variant>
        <vt:lpwstr/>
      </vt:variant>
      <vt:variant>
        <vt:lpwstr>_Toc160140534</vt:lpwstr>
      </vt:variant>
      <vt:variant>
        <vt:i4>1245232</vt:i4>
      </vt:variant>
      <vt:variant>
        <vt:i4>17</vt:i4>
      </vt:variant>
      <vt:variant>
        <vt:i4>0</vt:i4>
      </vt:variant>
      <vt:variant>
        <vt:i4>5</vt:i4>
      </vt:variant>
      <vt:variant>
        <vt:lpwstr/>
      </vt:variant>
      <vt:variant>
        <vt:lpwstr>_Toc160140533</vt:lpwstr>
      </vt:variant>
      <vt:variant>
        <vt:i4>1245232</vt:i4>
      </vt:variant>
      <vt:variant>
        <vt:i4>14</vt:i4>
      </vt:variant>
      <vt:variant>
        <vt:i4>0</vt:i4>
      </vt:variant>
      <vt:variant>
        <vt:i4>5</vt:i4>
      </vt:variant>
      <vt:variant>
        <vt:lpwstr/>
      </vt:variant>
      <vt:variant>
        <vt:lpwstr>_Toc160140532</vt:lpwstr>
      </vt:variant>
      <vt:variant>
        <vt:i4>1245232</vt:i4>
      </vt:variant>
      <vt:variant>
        <vt:i4>11</vt:i4>
      </vt:variant>
      <vt:variant>
        <vt:i4>0</vt:i4>
      </vt:variant>
      <vt:variant>
        <vt:i4>5</vt:i4>
      </vt:variant>
      <vt:variant>
        <vt:lpwstr/>
      </vt:variant>
      <vt:variant>
        <vt:lpwstr>_Toc160140531</vt:lpwstr>
      </vt:variant>
      <vt:variant>
        <vt:i4>1245232</vt:i4>
      </vt:variant>
      <vt:variant>
        <vt:i4>8</vt:i4>
      </vt:variant>
      <vt:variant>
        <vt:i4>0</vt:i4>
      </vt:variant>
      <vt:variant>
        <vt:i4>5</vt:i4>
      </vt:variant>
      <vt:variant>
        <vt:lpwstr/>
      </vt:variant>
      <vt:variant>
        <vt:lpwstr>_Toc160140530</vt:lpwstr>
      </vt:variant>
      <vt:variant>
        <vt:i4>1179696</vt:i4>
      </vt:variant>
      <vt:variant>
        <vt:i4>2</vt:i4>
      </vt:variant>
      <vt:variant>
        <vt:i4>0</vt:i4>
      </vt:variant>
      <vt:variant>
        <vt:i4>5</vt:i4>
      </vt:variant>
      <vt:variant>
        <vt:lpwstr/>
      </vt:variant>
      <vt:variant>
        <vt:lpwstr>_Toc160140527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Стан довкілля Рівненської області</dc:title>
  <dc:creator>User</dc:creator>
  <cp:lastModifiedBy>Пользователь</cp:lastModifiedBy>
  <cp:revision>2</cp:revision>
  <cp:lastPrinted>2026-08-10T06:09:00Z</cp:lastPrinted>
  <dcterms:created xsi:type="dcterms:W3CDTF">2026-08-10T12:50:00Z</dcterms:created>
  <dcterms:modified xsi:type="dcterms:W3CDTF">2026-08-10T12:50:00Z</dcterms:modified>
</cp:coreProperties>
</file>